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color w:val="003399"/>
          <w:sz w:val="48"/>
        </w:rPr>
        <w:t>PANDUAN APLIKASI PENAGIHAN</w:t>
      </w:r>
    </w:p>
    <w:p>
      <w:pPr>
        <w:jc w:val="center"/>
      </w:pPr>
      <w:r>
        <w:rPr>
          <w:color w:val="808080"/>
          <w:sz w:val="28"/>
        </w:rPr>
        <w:t>PT PELINDO DAYA SEJAHTERA</w:t>
        <w:br/>
        <w:t>Versi 3.0 - Eksekutif &amp; Tim</w:t>
      </w:r>
    </w:p>
    <w:p>
      <w:r>
        <w:br/>
      </w:r>
    </w:p>
    <w:p>
      <w:pPr>
        <w:jc w:val="both"/>
      </w:pPr>
      <w:r>
        <w:rPr>
          <w:i/>
        </w:rPr>
        <w:t>Dokumen ini adalah panduan resmi penggunaan Dashboard Penagihan PT Pelindo Daya Sejahtera (PDS). Aplikasi ini digunakan untuk memantau performa penagihan secara real-time dan merekam aktivitas follow-up (P2P, Non-P2P, Migrasi, &amp; PYMAD).</w:t>
      </w:r>
    </w:p>
    <w:p>
      <w:r>
        <w:br w:type="page"/>
      </w:r>
    </w:p>
    <w:p>
      <w:pPr>
        <w:pStyle w:val="Heading1"/>
      </w:pPr>
      <w:r>
        <w:rPr>
          <w:color w:val="003399"/>
        </w:rPr>
        <w:t>1. CARA LOG IN &amp; MEMILIH PIC (BAGI TIM)</w:t>
      </w:r>
    </w:p>
    <w:p>
      <w:pPr>
        <w:pStyle w:val="ListNumber"/>
      </w:pPr>
      <w:r>
        <w:t>Langkah pertama setiap membuka aplikasi adalah memilih nama Person-In-Charge (PIC):</w:t>
      </w:r>
    </w:p>
    <w:p>
      <w:pPr>
        <w:pStyle w:val="ListBullet2"/>
      </w:pPr>
      <w:r>
        <w:t>Buka Tab Data (paling ujung kiri).</w:t>
      </w:r>
    </w:p>
    <w:p>
      <w:pPr>
        <w:pStyle w:val="ListBullet2"/>
      </w:pPr>
      <w:r>
        <w:t>Klik tombol dengan nama Anda di bagian "Siapa kamu?".</w:t>
      </w:r>
    </w:p>
    <w:p>
      <w:pPr>
        <w:pStyle w:val="ListBullet2"/>
      </w:pPr>
      <w:r>
        <w:t>Bagi Eksekutif (Dirut / VP) atau anggota lain yang namanya tidak ada di tombol, langsung ketik nama Anda di kolom bawah ("Atau ketik nama:"). Sistem tetap akan merekam nama tersebut.</w:t>
      </w:r>
    </w:p>
    <w:p>
      <w:pPr>
        <w:pStyle w:val="Heading1"/>
      </w:pPr>
      <w:r>
        <w:rPr>
          <w:color w:val="003399"/>
        </w:rPr>
        <w:t>2. SINKRONISASI DATA HARIAN (UNTUK ANGGOTA TIM)</w:t>
      </w:r>
    </w:p>
    <w:p>
      <w:pPr>
        <w:pStyle w:val="ListNumber"/>
      </w:pPr>
      <w:r>
        <w:t>Setiap anggota tim tidak perlu mengunggah file Excel satu per satu karena database sentral ditarik lewat cloud. Cukup:</w:t>
      </w:r>
    </w:p>
    <w:p>
      <w:pPr>
        <w:pStyle w:val="ListBullet2"/>
      </w:pPr>
      <w:r>
        <w:t>Pastikan nama Anda sudah terpilih.</w:t>
      </w:r>
    </w:p>
    <w:p>
      <w:pPr>
        <w:pStyle w:val="ListBullet2"/>
      </w:pPr>
      <w:r>
        <w:t>Gulir ke kotak biru muda "Sinkronisasi Google Sheets".</w:t>
      </w:r>
    </w:p>
    <w:p>
      <w:pPr>
        <w:pStyle w:val="ListBullet2"/>
      </w:pPr>
      <w:r>
        <w:t>Tekan tombol besar 🔄 Tarik Data Terbaru. Tunggu hingga notifikasi sukses!</w:t>
      </w:r>
    </w:p>
    <w:p>
      <w:pPr>
        <w:pStyle w:val="Heading1"/>
      </w:pPr>
      <w:r>
        <w:rPr>
          <w:color w:val="003399"/>
        </w:rPr>
        <w:t>3. ALUR KERJA SUPERVISOR / ADMIN TUNGGAL</w:t>
      </w:r>
    </w:p>
    <w:p>
      <w:r>
        <w:t>Khusus 1 orang Admin pusat ditugaskan untuk memperbarui master data harian. Berikut 4 tahapan file yang bisa diunggah ke aplikasi (nomor 1 wajib, sisanya opsional):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Nomor / 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Kegunaan</w:t>
            </w:r>
          </w:p>
        </w:tc>
      </w:tr>
      <w:tr>
        <w:tc>
          <w:tcPr>
            <w:tcW w:type="dxa" w:w="2880"/>
          </w:tcPr>
          <w:p>
            <w:r>
              <w:t>1. Resume Nota P2P</w:t>
            </w:r>
          </w:p>
        </w:tc>
        <w:tc>
          <w:tcPr>
            <w:tcW w:type="dxa" w:w="2880"/>
          </w:tcPr>
          <w:p>
            <w:r>
              <w:t>WAJIB</w:t>
            </w:r>
          </w:p>
        </w:tc>
        <w:tc>
          <w:tcPr>
            <w:tcW w:type="dxa" w:w="2880"/>
          </w:tcPr>
          <w:p>
            <w:r>
              <w:t>Mengambil daftar tagihan P2P standar.</w:t>
            </w:r>
          </w:p>
        </w:tc>
      </w:tr>
      <w:tr>
        <w:tc>
          <w:tcPr>
            <w:tcW w:type="dxa" w:w="2880"/>
          </w:tcPr>
          <w:p>
            <w:r>
              <w:t>2. Billing Export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  <w:tc>
          <w:tcPr>
            <w:tcW w:type="dxa" w:w="2880"/>
          </w:tcPr>
          <w:p>
            <w:r>
              <w:t>Mendeteksi otomatis tagihan Non-P2P (Ghost) &amp; Migrasi.</w:t>
            </w:r>
          </w:p>
        </w:tc>
      </w:tr>
      <w:tr>
        <w:tc>
          <w:tcPr>
            <w:tcW w:type="dxa" w:w="2880"/>
          </w:tcPr>
          <w:p>
            <w:r>
              <w:t>3. Aging SAP Export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  <w:tc>
          <w:tcPr>
            <w:tcW w:type="dxa" w:w="2880"/>
          </w:tcPr>
          <w:p>
            <w:r>
              <w:t>Mengambil angka real FBL5N dan menghitung Piutang Lama &gt; 90 Hari.</w:t>
            </w:r>
          </w:p>
        </w:tc>
      </w:tr>
      <w:tr>
        <w:tc>
          <w:tcPr>
            <w:tcW w:type="dxa" w:w="2880"/>
          </w:tcPr>
          <w:p>
            <w:r>
              <w:t>4. Histori Masalah TANOS</w:t>
            </w:r>
          </w:p>
        </w:tc>
        <w:tc>
          <w:tcPr>
            <w:tcW w:type="dxa" w:w="2880"/>
          </w:tcPr>
          <w:p>
            <w:r>
              <w:t>Opsional</w:t>
            </w:r>
          </w:p>
        </w:tc>
        <w:tc>
          <w:tcPr>
            <w:tcW w:type="dxa" w:w="2880"/>
          </w:tcPr>
          <w:p>
            <w:r>
              <w:t>Melengkapi histori status/masalah invoice (mis. histori BA Reject) agar konteks follow-up lebih lengkap di kartu invoice.</w:t>
            </w:r>
          </w:p>
        </w:tc>
      </w:tr>
    </w:tbl>
    <w:p>
      <w:r>
        <w:br/>
        <w:t>Setelah di-upload, Admin harus menekan "Klik Proses &amp; Muat Data" lalu menekan tombol "Push ke Cloud / Google Sheets" secara berurutan.</w:t>
      </w:r>
    </w:p>
    <w:p>
      <w:pPr>
        <w:ind w:left="720"/>
      </w:pPr>
      <w:r>
        <w:rPr>
          <w:i/>
        </w:rPr>
        <w:t>Catatan: Admin dapat mengatur "PIN Admin Lokal" (opsional) untuk mengunci proses olah master data di perangkat tersebut. PIN ini tersimpan lokal di browser masing-masing perangkat, bukan di source code aplikasi.</w:t>
      </w:r>
    </w:p>
    <w:p>
      <w:pPr>
        <w:pStyle w:val="Heading1"/>
      </w:pPr>
      <w:r>
        <w:rPr>
          <w:color w:val="003399"/>
        </w:rPr>
        <w:t>4. CARA EKSUSI FOLLOW UP</w:t>
      </w:r>
    </w:p>
    <w:p>
      <w:pPr>
        <w:pStyle w:val="ListNumber"/>
      </w:pPr>
      <w:r>
        <w:t>Buka tab 📋 Antrian.</w:t>
      </w:r>
    </w:p>
    <w:p>
      <w:pPr>
        <w:pStyle w:val="ListNumber"/>
      </w:pPr>
      <w:r>
        <w:t>Filter tagihan (Semua, Belum FU, Kritis, atau Janji) menggunakan filter bar di atas.</w:t>
      </w:r>
    </w:p>
    <w:p>
      <w:pPr>
        <w:pStyle w:val="ListNumber"/>
      </w:pPr>
      <w:r>
        <w:t>Klik kartu invoice yang diinginkan. Sebuah jendela (Modal) akan muncul.</w:t>
      </w:r>
    </w:p>
    <w:p>
      <w:pPr>
        <w:pStyle w:val="ListNumber"/>
      </w:pPr>
      <w:r>
        <w:t>Catat: Channel komunikasi (Telepon/WA), Hasil (Terhubung/Janji), dan Catatan detail percakapan. Jika berjanji, isi tanggal dan nominalnya.</w:t>
      </w:r>
    </w:p>
    <w:p>
      <w:pPr>
        <w:pStyle w:val="ListNumber"/>
      </w:pPr>
      <w:r>
        <w:t>Klik "Simpan Log". Log akan direkam atas nama Anda beserta tanggal dan jam terkini.</w:t>
      </w:r>
    </w:p>
    <w:p>
      <w:pPr>
        <w:spacing w:before="200"/>
      </w:pPr>
      <w:r>
        <w:rPr>
          <w:b/>
        </w:rPr>
        <w:t>Fitur Tambahan di Tab Antrian:</w:t>
      </w:r>
    </w:p>
    <w:p>
      <w:pPr>
        <w:pStyle w:val="ListBullet2"/>
      </w:pPr>
      <w:r>
        <w:rPr>
          <w:b/>
        </w:rPr>
        <w:t xml:space="preserve">💬 WA Tagih — </w:t>
      </w:r>
      <w:r>
        <w:t>Tombol di tiap kartu invoice (dan di dalam Modal) untuk langsung membuka WhatsApp dengan draft pesan otomatis ke customer, sudah disesuaikan dengan kendala/bottleneck invoice tersebut (Nota Dinas, MIR7, BA/BAST, Surat Tagihan, atau menunggu pembayaran).</w:t>
      </w:r>
    </w:p>
    <w:p>
      <w:pPr>
        <w:pStyle w:val="ListBullet2"/>
      </w:pPr>
      <w:r>
        <w:rPr>
          <w:b/>
        </w:rPr>
        <w:t xml:space="preserve">📅 Widget &amp; Filter Janji Bayar — </w:t>
      </w:r>
      <w:r>
        <w:t>Menampilkan pengingat invoice dengan janji bayar yang jatuh tempo hari ini maupun yang sudah lewat tempo, supaya tidak terlewat follow-up-nya.</w:t>
      </w:r>
    </w:p>
    <w:p>
      <w:pPr>
        <w:pStyle w:val="ListBullet2"/>
      </w:pPr>
      <w:r>
        <w:rPr>
          <w:b/>
        </w:rPr>
        <w:t xml:space="preserve">⏱️ Badge Durasi &amp; Filter Stagnan SLA 2x24 Jam — </w:t>
      </w:r>
      <w:r>
        <w:t>Setiap kartu invoice menampilkan berapa hari sejak aktivitas/log terakhir dicatat. Invoice yang lebih dari 2 hari tanpa aktivitas akan ditandai ⚠️ dan bisa difilter lewat tombol filter "Stagnan" di tab Antrian.</w:t>
      </w:r>
    </w:p>
    <w:p>
      <w:pPr>
        <w:pStyle w:val="Heading1"/>
      </w:pPr>
      <w:r>
        <w:rPr>
          <w:color w:val="003399"/>
        </w:rPr>
        <w:t>5. AUTO-SYNC &amp; MODE OFFLINE</w:t>
      </w:r>
    </w:p>
    <w:p>
      <w:pPr>
        <w:pStyle w:val="ListBullet2"/>
      </w:pPr>
      <w:r>
        <w:t>Selama tab aplikasi terbuka, data (invoice, aging, log FU) otomatis disinkronkan ulang dari Google Sheets setiap 60 detik, tanpa perlu klik manual.</w:t>
      </w:r>
    </w:p>
    <w:p>
      <w:pPr>
        <w:pStyle w:val="ListBullet2"/>
      </w:pPr>
      <w:r>
        <w:t>Kalau koneksi internet terputus saat menyimpan log follow-up, sistem akan menyimpan draft log tersebut secara lokal di perangkat (antrian tertunda) dan otomatis mengirimkannya ke Sheets begitu koneksi kembali normal — data tidak akan hilang.</w:t>
      </w:r>
    </w:p>
    <w:p>
      <w:pPr>
        <w:pStyle w:val="Heading1"/>
      </w:pPr>
      <w:r>
        <w:rPr>
          <w:color w:val="003399"/>
        </w:rPr>
        <w:t>6. EXPORT LAPORAN EKSEKUTIF (EXCEL)</w:t>
      </w:r>
    </w:p>
    <w:p>
      <w:pPr>
        <w:pStyle w:val="ListBullet2"/>
      </w:pPr>
      <w:r>
        <w:t>Supervisor/manajemen dapat mengunduh laporan penagihan dalam format Excel multi-sheet (ringkasan, pipeline, invoice unpaid, dsb.) langsung dari aplikasi, tanpa perlu menyusun manual.</w:t>
      </w:r>
    </w:p>
    <w:p>
      <w:pPr>
        <w:pStyle w:val="Heading1"/>
      </w:pPr>
      <w:r>
        <w:rPr>
          <w:color w:val="CC0000"/>
        </w:rPr>
        <w:t>7. PANDUAN DASHBOARD EKSKUTIF &amp; KPI (MANAGEMENT VIEW)</w:t>
      </w:r>
    </w:p>
    <w:p>
      <w:r>
        <w:t>Tab Dashboard diperuntukkan bagi level manajerial dan Direktur Utama (Dirut) untuk memantau performa secara helikopter tanpa perlu repot melihat rintilan.</w:t>
      </w:r>
    </w:p>
    <w:p>
      <w:pPr>
        <w:pStyle w:val="ListBullet"/>
      </w:pPr>
      <w:r>
        <w:t>TOTAL PIUTANG SAP (FBL5N)</w:t>
      </w:r>
    </w:p>
    <w:p>
      <w:pPr>
        <w:ind w:left="720"/>
      </w:pPr>
      <w:r>
        <w:t>Angka acuan mutlak yang divalidasi langsung oleh sistem keuangan pusat. Menunjukkan jumlah kotor utang secara resmi.</w:t>
      </w:r>
    </w:p>
    <w:p>
      <w:pPr>
        <w:pStyle w:val="ListBullet"/>
      </w:pPr>
      <w:r>
        <w:t>TOTAL PYMAD (Unbilled Revenue)</w:t>
      </w:r>
    </w:p>
    <w:p>
      <w:pPr>
        <w:ind w:left="720"/>
      </w:pPr>
      <w:r>
        <w:t>Adalah piutang gantung (uang yang seharusnya masuk tapi tidak bisa diakui SAP karena administrasi belum tuntas). Indikator ini langsung mengarahkan pimpinan ke bottleneck divisi operasional/surat.</w:t>
      </w:r>
    </w:p>
    <w:p>
      <w:pPr>
        <w:pStyle w:val="ListBullet"/>
      </w:pPr>
      <w:r>
        <w:t>MONITORING PIPELINE (P2P vs Non-P2P)</w:t>
      </w:r>
    </w:p>
    <w:p>
      <w:pPr>
        <w:ind w:left="720"/>
      </w:pPr>
      <w:r>
        <w:t>Melihat perjalanan piutang dari proses BA, Pebuatan Surat, proses MIR7, hingga Follow Up.</w:t>
      </w:r>
    </w:p>
    <w:p>
      <w:pPr>
        <w:pStyle w:val="ListBullet"/>
      </w:pPr>
      <w:r>
        <w:t>TABEL PIUTANG KRITIS &gt; 90 HARI</w:t>
      </w:r>
    </w:p>
    <w:p>
      <w:pPr>
        <w:ind w:left="720"/>
      </w:pPr>
      <w:r>
        <w:t>Menampilkan nasabah spesifik dengan jumlah tagihan tidak terbayar terlama secara realtime.</w:t>
      </w:r>
    </w:p>
    <w:p>
      <w:pPr>
        <w:pStyle w:val="ListBullet"/>
      </w:pPr>
      <w:r>
        <w:t>SKOR KPI PER PIC</w:t>
      </w:r>
    </w:p>
    <w:p>
      <w:pPr>
        <w:ind w:left="720"/>
      </w:pPr>
      <w:r>
        <w:t>Setiap PIC memiliki skor KPI 0-100 berdasarkan bobot kriteria kerja masing-masing tim:</w:t>
      </w:r>
    </w:p>
    <w:p>
      <w:pPr>
        <w:pStyle w:val="ListBullet2"/>
      </w:pPr>
      <w:r>
        <w:rPr>
          <w:b/>
        </w:rPr>
        <w:t xml:space="preserve">Tim Follow Up: </w:t>
      </w:r>
      <w:r>
        <w:t>Collection Result (22%), Follow Up Discipline (24%), Overdue Reduction (20%), Pipeline Movement (22%), Data Quality (12%).</w:t>
      </w:r>
    </w:p>
    <w:p>
      <w:pPr>
        <w:pStyle w:val="ListBullet2"/>
      </w:pPr>
      <w:r>
        <w:rPr>
          <w:b/>
        </w:rPr>
        <w:t xml:space="preserve">Tim Surat: </w:t>
      </w:r>
      <w:r>
        <w:t>SLA Speed (30%), Backlog Control (25%), Output Productivity (20%), Document Accuracy (15%), Update Discipline (10%).</w:t>
      </w:r>
    </w:p>
    <w:p>
      <w:pPr>
        <w:ind w:left="720"/>
      </w:pPr>
      <w:r>
        <w:t xml:space="preserve">Skor akhir dikelompokkan ke dalam band: </w:t>
      </w:r>
      <w:r>
        <w:rPr>
          <w:b/>
        </w:rPr>
        <w:t>Excellent (≥82), Good (≥70), Watchlist (≥58), Needs Focus (&lt;58)</w:t>
      </w:r>
      <w:r>
        <w:t>. Rincian formula dan pembobotan tiap kriteria bisa dilihat langsung di tab Dashboard.</w:t>
      </w:r>
    </w:p>
    <w:p>
      <w:r>
        <w:br/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