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 The three Main features of the system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Sending requests to the institutions, organisations etc. of each and every tehsil.</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Creating a schedule of the accepted organisations.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Providing a schedule to the vans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53088" cy="3517689"/>
            <wp:effectExtent b="0" l="0" r="0" t="0"/>
            <wp:docPr descr="System vague.png" id="4" name="image08.png"/>
            <a:graphic>
              <a:graphicData uri="http://schemas.openxmlformats.org/drawingml/2006/picture">
                <pic:pic>
                  <pic:nvPicPr>
                    <pic:cNvPr descr="System vague.png" id="0" name="image08.png"/>
                    <pic:cNvPicPr preferRelativeResize="0"/>
                  </pic:nvPicPr>
                  <pic:blipFill>
                    <a:blip r:embed="rId5"/>
                    <a:srcRect b="0" l="7852" r="-7852" t="0"/>
                    <a:stretch>
                      <a:fillRect/>
                    </a:stretch>
                  </pic:blipFill>
                  <pic:spPr>
                    <a:xfrm>
                      <a:off x="0" y="0"/>
                      <a:ext cx="5653088" cy="35176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If needed, The Request to the organizations can be done by using an SMTP server. (Mailing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Different entities that can be considered: </w:t>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Location</w:t>
      </w:r>
    </w:p>
    <w:p w:rsidR="00000000" w:rsidDel="00000000" w:rsidP="00000000" w:rsidRDefault="00000000" w:rsidRPr="00000000">
      <w:pPr>
        <w:numPr>
          <w:ilvl w:val="1"/>
          <w:numId w:val="3"/>
        </w:numPr>
        <w:ind w:left="1440" w:hanging="360"/>
        <w:contextualSpacing w:val="1"/>
        <w:rPr>
          <w:sz w:val="26"/>
          <w:szCs w:val="26"/>
        </w:rPr>
      </w:pPr>
      <w:r w:rsidDel="00000000" w:rsidR="00000000" w:rsidRPr="00000000">
        <w:rPr>
          <w:sz w:val="26"/>
          <w:szCs w:val="26"/>
          <w:rtl w:val="0"/>
        </w:rPr>
        <w:t xml:space="preserve">State</w:t>
      </w:r>
    </w:p>
    <w:p w:rsidR="00000000" w:rsidDel="00000000" w:rsidP="00000000" w:rsidRDefault="00000000" w:rsidRPr="00000000">
      <w:pPr>
        <w:numPr>
          <w:ilvl w:val="1"/>
          <w:numId w:val="3"/>
        </w:numPr>
        <w:ind w:left="1440" w:hanging="360"/>
        <w:contextualSpacing w:val="1"/>
        <w:rPr>
          <w:sz w:val="26"/>
          <w:szCs w:val="26"/>
        </w:rPr>
      </w:pPr>
      <w:r w:rsidDel="00000000" w:rsidR="00000000" w:rsidRPr="00000000">
        <w:rPr>
          <w:sz w:val="26"/>
          <w:szCs w:val="26"/>
          <w:rtl w:val="0"/>
        </w:rPr>
        <w:t xml:space="preserve">District</w:t>
      </w:r>
    </w:p>
    <w:p w:rsidR="00000000" w:rsidDel="00000000" w:rsidP="00000000" w:rsidRDefault="00000000" w:rsidRPr="00000000">
      <w:pPr>
        <w:numPr>
          <w:ilvl w:val="1"/>
          <w:numId w:val="3"/>
        </w:numPr>
        <w:ind w:left="1440" w:hanging="360"/>
        <w:contextualSpacing w:val="1"/>
        <w:rPr>
          <w:sz w:val="26"/>
          <w:szCs w:val="26"/>
        </w:rPr>
      </w:pPr>
      <w:r w:rsidDel="00000000" w:rsidR="00000000" w:rsidRPr="00000000">
        <w:rPr>
          <w:sz w:val="26"/>
          <w:szCs w:val="26"/>
          <w:rtl w:val="0"/>
        </w:rPr>
        <w:t xml:space="preserve">Division</w:t>
      </w:r>
    </w:p>
    <w:p w:rsidR="00000000" w:rsidDel="00000000" w:rsidP="00000000" w:rsidRDefault="00000000" w:rsidRPr="00000000">
      <w:pPr>
        <w:numPr>
          <w:ilvl w:val="1"/>
          <w:numId w:val="3"/>
        </w:numPr>
        <w:ind w:left="1440" w:hanging="360"/>
        <w:contextualSpacing w:val="1"/>
        <w:rPr>
          <w:sz w:val="26"/>
          <w:szCs w:val="26"/>
        </w:rPr>
      </w:pPr>
      <w:r w:rsidDel="00000000" w:rsidR="00000000" w:rsidRPr="00000000">
        <w:rPr>
          <w:sz w:val="26"/>
          <w:szCs w:val="26"/>
          <w:rtl w:val="0"/>
        </w:rPr>
        <w:t xml:space="preserve">Sub District/ Tehsil</w:t>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Vehicle (Blood collecting Van)</w:t>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Organizations (who agrees for the donation camp)</w:t>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Hospitals (which are collaborated with the system)</w:t>
      </w:r>
    </w:p>
    <w:p w:rsidR="00000000" w:rsidDel="00000000" w:rsidP="00000000" w:rsidRDefault="00000000" w:rsidRPr="00000000">
      <w:pPr>
        <w:numPr>
          <w:ilvl w:val="0"/>
          <w:numId w:val="3"/>
        </w:numPr>
        <w:ind w:left="720" w:hanging="360"/>
        <w:contextualSpacing w:val="1"/>
        <w:rPr>
          <w:sz w:val="26"/>
          <w:szCs w:val="26"/>
        </w:rPr>
      </w:pPr>
      <w:r w:rsidDel="00000000" w:rsidR="00000000" w:rsidRPr="00000000">
        <w:rPr>
          <w:sz w:val="26"/>
          <w:szCs w:val="26"/>
          <w:rtl w:val="0"/>
        </w:rPr>
        <w:t xml:space="preserve">Members</w:t>
      </w:r>
    </w:p>
    <w:p w:rsidR="00000000" w:rsidDel="00000000" w:rsidP="00000000" w:rsidRDefault="00000000" w:rsidRPr="00000000">
      <w:pPr>
        <w:numPr>
          <w:ilvl w:val="1"/>
          <w:numId w:val="3"/>
        </w:numPr>
        <w:ind w:left="1440" w:hanging="360"/>
        <w:contextualSpacing w:val="1"/>
        <w:rPr>
          <w:sz w:val="26"/>
          <w:szCs w:val="26"/>
        </w:rPr>
      </w:pPr>
      <w:r w:rsidDel="00000000" w:rsidR="00000000" w:rsidRPr="00000000">
        <w:rPr>
          <w:sz w:val="26"/>
          <w:szCs w:val="26"/>
          <w:rtl w:val="0"/>
        </w:rPr>
        <w:t xml:space="preserve">Doctors</w:t>
      </w:r>
    </w:p>
    <w:p w:rsidR="00000000" w:rsidDel="00000000" w:rsidP="00000000" w:rsidRDefault="00000000" w:rsidRPr="00000000">
      <w:pPr>
        <w:numPr>
          <w:ilvl w:val="1"/>
          <w:numId w:val="3"/>
        </w:numPr>
        <w:ind w:left="1440" w:hanging="360"/>
        <w:contextualSpacing w:val="1"/>
        <w:rPr>
          <w:sz w:val="26"/>
          <w:szCs w:val="26"/>
        </w:rPr>
      </w:pPr>
      <w:r w:rsidDel="00000000" w:rsidR="00000000" w:rsidRPr="00000000">
        <w:rPr>
          <w:sz w:val="26"/>
          <w:szCs w:val="26"/>
          <w:rtl w:val="0"/>
        </w:rPr>
        <w:t xml:space="preserve">Drivers</w:t>
      </w:r>
    </w:p>
    <w:p w:rsidR="00000000" w:rsidDel="00000000" w:rsidP="00000000" w:rsidRDefault="00000000" w:rsidRPr="00000000">
      <w:pPr>
        <w:numPr>
          <w:ilvl w:val="1"/>
          <w:numId w:val="3"/>
        </w:numPr>
        <w:ind w:left="1440" w:hanging="360"/>
        <w:contextualSpacing w:val="1"/>
        <w:rPr>
          <w:sz w:val="26"/>
          <w:szCs w:val="26"/>
        </w:rPr>
      </w:pPr>
      <w:r w:rsidDel="00000000" w:rsidR="00000000" w:rsidRPr="00000000">
        <w:rPr>
          <w:sz w:val="26"/>
          <w:szCs w:val="26"/>
          <w:rtl w:val="0"/>
        </w:rPr>
        <w:t xml:space="preserve">Others</w:t>
      </w:r>
    </w:p>
    <w:p w:rsidR="00000000" w:rsidDel="00000000" w:rsidP="00000000" w:rsidRDefault="00000000" w:rsidRPr="00000000">
      <w:pPr>
        <w:ind w:left="720" w:firstLine="0"/>
        <w:contextualSpacing w:val="0"/>
      </w:pPr>
      <w:r w:rsidDel="00000000" w:rsidR="00000000" w:rsidRPr="00000000">
        <w:rPr>
          <w:sz w:val="26"/>
          <w:szCs w:val="26"/>
          <w:rtl w:val="0"/>
        </w:rPr>
        <w:t xml:space="preserve">NOTE: The members who are donors will be different from the one’s who actually are part of the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The check attributes of the database will be binary which will be helpful to check the condition of the vehicle. (If it is ready for the work of that day or not)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ER Model. </w:t>
      </w:r>
    </w:p>
    <w:p w:rsidR="00000000" w:rsidDel="00000000" w:rsidP="00000000" w:rsidRDefault="00000000" w:rsidRPr="00000000">
      <w:pPr>
        <w:ind w:left="0" w:firstLine="0"/>
        <w:contextualSpacing w:val="0"/>
      </w:pPr>
      <w:r w:rsidDel="00000000" w:rsidR="00000000" w:rsidRPr="00000000">
        <w:rPr>
          <w:sz w:val="26"/>
          <w:szCs w:val="26"/>
          <w:rtl w:val="0"/>
        </w:rPr>
        <w:t xml:space="preserve">-- Relations.png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changes in the ER. </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https://drive.draw.io/#G0BwYLEVl6yNprOXBWVU5YWXYyRWs</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8510588"/>
            <wp:effectExtent b="0" l="0" r="0" t="0"/>
            <wp:docPr descr="realtions.png" id="2" name="image04.png"/>
            <a:graphic>
              <a:graphicData uri="http://schemas.openxmlformats.org/drawingml/2006/picture">
                <pic:pic>
                  <pic:nvPicPr>
                    <pic:cNvPr descr="realtions.png" id="0" name="image04.png"/>
                    <pic:cNvPicPr preferRelativeResize="0"/>
                  </pic:nvPicPr>
                  <pic:blipFill>
                    <a:blip r:embed="rId7"/>
                    <a:srcRect b="0" l="0" r="0" t="0"/>
                    <a:stretch>
                      <a:fillRect/>
                    </a:stretch>
                  </pic:blipFill>
                  <pic:spPr>
                    <a:xfrm>
                      <a:off x="0" y="0"/>
                      <a:ext cx="5943600" cy="8510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three different types of people accessing the system.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Technician in Van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667250" cy="7281863"/>
            <wp:effectExtent b="0" l="0" r="0" t="0"/>
            <wp:docPr descr="van.png" id="3" name="image06.png"/>
            <a:graphic>
              <a:graphicData uri="http://schemas.openxmlformats.org/drawingml/2006/picture">
                <pic:pic>
                  <pic:nvPicPr>
                    <pic:cNvPr descr="van.png" id="0" name="image06.png"/>
                    <pic:cNvPicPr preferRelativeResize="0"/>
                  </pic:nvPicPr>
                  <pic:blipFill>
                    <a:blip r:embed="rId8"/>
                    <a:srcRect b="0" l="0" r="0" t="0"/>
                    <a:stretch>
                      <a:fillRect/>
                    </a:stretch>
                  </pic:blipFill>
                  <pic:spPr>
                    <a:xfrm>
                      <a:off x="0" y="0"/>
                      <a:ext cx="4667250" cy="72818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Hospitals</w:t>
      </w:r>
    </w:p>
    <w:p w:rsidR="00000000" w:rsidDel="00000000" w:rsidP="00000000" w:rsidRDefault="00000000" w:rsidRPr="00000000">
      <w:pPr>
        <w:contextualSpacing w:val="0"/>
      </w:pPr>
      <w:r w:rsidDel="00000000" w:rsidR="00000000" w:rsidRPr="00000000">
        <w:drawing>
          <wp:inline distB="114300" distT="114300" distL="114300" distR="114300">
            <wp:extent cx="5943600" cy="7023100"/>
            <wp:effectExtent b="0" l="0" r="0" t="0"/>
            <wp:docPr descr="hospital.png" id="5" name="image09.png"/>
            <a:graphic>
              <a:graphicData uri="http://schemas.openxmlformats.org/drawingml/2006/picture">
                <pic:pic>
                  <pic:nvPicPr>
                    <pic:cNvPr descr="hospital.png" id="0" name="image09.png"/>
                    <pic:cNvPicPr preferRelativeResize="0"/>
                  </pic:nvPicPr>
                  <pic:blipFill>
                    <a:blip r:embed="rId9"/>
                    <a:srcRect b="0" l="0" r="0" t="0"/>
                    <a:stretch>
                      <a:fillRect/>
                    </a:stretch>
                  </pic:blipFill>
                  <pic:spPr>
                    <a:xfrm>
                      <a:off x="0" y="0"/>
                      <a:ext cx="5943600" cy="702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Developers (Maintenance)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6629400"/>
            <wp:effectExtent b="0" l="0" r="0" t="0"/>
            <wp:docPr descr="developers.png" id="1" name="image03.png"/>
            <a:graphic>
              <a:graphicData uri="http://schemas.openxmlformats.org/drawingml/2006/picture">
                <pic:pic>
                  <pic:nvPicPr>
                    <pic:cNvPr descr="developers.png" id="0" name="image03.png"/>
                    <pic:cNvPicPr preferRelativeResize="0"/>
                  </pic:nvPicPr>
                  <pic:blipFill>
                    <a:blip r:embed="rId10"/>
                    <a:srcRect b="0" l="0" r="0" t="0"/>
                    <a:stretch>
                      <a:fillRect/>
                    </a:stretch>
                  </pic:blipFill>
                  <pic:spPr>
                    <a:xfrm>
                      <a:off x="0" y="0"/>
                      <a:ext cx="5943600" cy="662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3.pn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9.png"/><Relationship Id="rId6" Type="http://schemas.openxmlformats.org/officeDocument/2006/relationships/hyperlink" Target="https://drive.draw.io/#G0BwYLEVl6yNprOXBWVU5YWXYyRWs" TargetMode="External"/><Relationship Id="rId5" Type="http://schemas.openxmlformats.org/officeDocument/2006/relationships/image" Target="media/image08.png"/><Relationship Id="rId8" Type="http://schemas.openxmlformats.org/officeDocument/2006/relationships/image" Target="media/image06.png"/><Relationship Id="rId7" Type="http://schemas.openxmlformats.org/officeDocument/2006/relationships/image" Target="media/image04.png"/></Relationships>
</file>