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标签分类（显示方式）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Div独占一行的显示元素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H1到H6，p，ul，li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行内元素（无法定义宽高也无法缩进。）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Span（没有特殊定义特点的标签）</w:t>
      </w:r>
      <w:r>
        <w:rPr>
          <w:rFonts w:hint="eastAsia"/>
          <w:lang w:val="en-US" w:eastAsia="zh-CN"/>
        </w:rPr>
        <w:t>，strong加粗，a插超链接，em斜体，del（删除线），ins强调（下划线）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行内块元素（内联元素）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典型代表 input img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特点；在一行上显示</w:t>
      </w:r>
    </w:p>
    <w:p>
      <w:pPr>
        <w:ind w:left="420"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可以直接设置宽高</w:t>
      </w:r>
    </w:p>
    <w:p>
      <w:pPr>
        <w:pStyle w:val="2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转换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块元素可以转换为行内元素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从而具有行内元素的不可以改变宽高性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转换为行内块元素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即在行内显示又可以调节宽高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642360" cy="2125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3025"/>
    <w:rsid w:val="0E347516"/>
    <w:rsid w:val="109F1191"/>
    <w:rsid w:val="204F4463"/>
    <w:rsid w:val="229A2857"/>
    <w:rsid w:val="396A3B6E"/>
    <w:rsid w:val="3AE405CB"/>
    <w:rsid w:val="44777B4E"/>
    <w:rsid w:val="47666514"/>
    <w:rsid w:val="4C361C56"/>
    <w:rsid w:val="51CE443E"/>
    <w:rsid w:val="5CC00EAA"/>
    <w:rsid w:val="68095D1B"/>
    <w:rsid w:val="6DF94BA3"/>
    <w:rsid w:val="71360913"/>
    <w:rsid w:val="761814F9"/>
    <w:rsid w:val="784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2018-11-10T08:47:20Z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