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Css可见性</w:t>
      </w:r>
    </w:p>
    <w:p>
      <w:bookmarkStart w:id="0" w:name="_GoBack"/>
      <w:bookmarkEnd w:id="0"/>
      <w:r>
        <w:rPr>
          <w:rFonts w:hint="eastAsia"/>
          <w:lang w:val="en-US" w:eastAsia="zh-CN"/>
        </w:rPr>
        <w:t>用来做这个案例</w:t>
      </w:r>
      <w:r>
        <w:rPr>
          <w:lang w:val="en-US"/>
        </w:rPr>
        <w:drawing>
          <wp:inline distT="0" distB="0" distL="114300" distR="114300">
            <wp:extent cx="248412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Visibility：hidden；元素隐藏（保留原来效果）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Overflow：hidden；溢出隐藏（不保留原来效果）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Display：none；（不保存存原来效果，常配合js来做）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Display：block；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C1E91"/>
    <w:rsid w:val="373C28F1"/>
    <w:rsid w:val="4ADC1E91"/>
    <w:rsid w:val="6D535020"/>
    <w:rsid w:val="79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2018-10-13T08:12:00Z</dcterms:created>
  <dc:creator>一枝鱼</dc:creator>
  <cp:lastModifiedBy>一枝鱼</cp:lastModifiedBy>
  <dcterms:modified xsi:type="dcterms:W3CDTF">2018-10-13T11:26:14Z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