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查找算法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顺序查找法</w:t>
      </w:r>
    </w:p>
    <w:p>
      <w:pPr>
        <w:numPr>
          <w:numId w:val="0"/>
        </w:num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59055</wp:posOffset>
            </wp:positionV>
            <wp:extent cx="4695825" cy="24479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效率太低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4007485" cy="4061460"/>
            <wp:effectExtent l="0" t="0" r="12065" b="152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要点是：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每次向下或者向上取整。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取得每次的mid值做下一回的边界值之一。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因为mid值本身已经比较过了，所以+-一跳过自身。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1F57E"/>
    <w:multiLevelType w:val="singleLevel"/>
    <w:tmpl w:val="8401F5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AA36B7"/>
    <w:multiLevelType w:val="singleLevel"/>
    <w:tmpl w:val="18AA36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8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2019-01-23T02:53:24Z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