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标签获取法（id.elementsgetbyTagName(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tag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1.基础写法：（获得页面上全部的li标签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5205095" cy="6629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-1953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继承写法：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90795" cy="75438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数组特性：只要用到</w:t>
      </w:r>
      <w:r>
        <w:rPr>
          <w:rFonts w:hint="eastAsia"/>
          <w:color w:val="FF0000"/>
          <w:highlight w:val="yellow"/>
          <w:lang w:val="en-US" w:eastAsia="zh-CN"/>
        </w:rPr>
        <w:t>bytagname必须使用中括号。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13655" cy="109728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特性:动态;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1.在介绍特性之前先加上一个在title里添加东西的方法。</w:t>
      </w:r>
    </w:p>
    <w:p>
      <w:r>
        <w:drawing>
          <wp:inline distT="0" distB="0" distL="114300" distR="114300">
            <wp:extent cx="5208905" cy="85280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不同类型的元素像拼接要加上连接符+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Title里的东西可以直接改但是body里的东西要加上innerHTML: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Id方法获取的元素在针对windows加载完之后再执行的他下方的方法所添加的元素是没法操作，而bytagname是可以的。</w:t>
      </w:r>
    </w:p>
    <w:p>
      <w:r>
        <w:drawing>
          <wp:inline distT="0" distB="0" distL="114300" distR="114300">
            <wp:extent cx="5269865" cy="1698625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效果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60265" cy="1595120"/>
            <wp:effectExtent l="0" t="0" r="317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注意：</w:t>
      </w:r>
    </w:p>
    <w:p>
      <w:pPr>
        <w:numPr>
          <w:ilvl w:val="0"/>
          <w:numId w:val="2"/>
        </w:num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Tagname经常和for连用因为byid是只能一个一个来赋值的。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2.用for给tagname选取的元素赋值的时候通常会遇到tagname的对象只有一个那么就必须在声明的时候这样来写。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Var jj=document。Getelementbytagername（‘div’）[0];</w:t>
      </w:r>
    </w:p>
    <w:p>
      <w:r>
        <w:drawing>
          <wp:inline distT="0" distB="0" distL="114300" distR="114300">
            <wp:extent cx="5270500" cy="12566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6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第一个从整个文档里获取的li所以有多个数组元素不需要在后面加【】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而第二个每一个li里只有一个div所以要加[];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13953"/>
    <w:multiLevelType w:val="singleLevel"/>
    <w:tmpl w:val="8931395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EC79D1"/>
    <w:multiLevelType w:val="singleLevel"/>
    <w:tmpl w:val="1BEC79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E1B1B"/>
    <w:rsid w:val="04456026"/>
    <w:rsid w:val="08737C39"/>
    <w:rsid w:val="0C0925E0"/>
    <w:rsid w:val="13A71BA3"/>
    <w:rsid w:val="14851073"/>
    <w:rsid w:val="168B03E4"/>
    <w:rsid w:val="1EAD7DC3"/>
    <w:rsid w:val="20B92493"/>
    <w:rsid w:val="213877ED"/>
    <w:rsid w:val="21AC6233"/>
    <w:rsid w:val="2E5312E7"/>
    <w:rsid w:val="2E857720"/>
    <w:rsid w:val="3E9C58D6"/>
    <w:rsid w:val="43315979"/>
    <w:rsid w:val="5D462C13"/>
    <w:rsid w:val="5E625D31"/>
    <w:rsid w:val="61C86285"/>
    <w:rsid w:val="68520C93"/>
    <w:rsid w:val="7B0D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2018-11-18T05:25:10Z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