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</w:t>
      </w:r>
    </w:p>
    <w:p>
      <w:r>
        <w:drawing>
          <wp:inline distT="0" distB="0" distL="114300" distR="114300">
            <wp:extent cx="3942080" cy="3568700"/>
            <wp:effectExtent l="0" t="0" r="127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不要轻易比较两个小数。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科学计数法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10000=1E+4；</w:t>
      </w:r>
    </w:p>
    <w:p>
      <w:pPr>
        <w:ind w:firstLine="420" w:firstLineChars="0"/>
      </w:pPr>
      <w:r>
        <w:drawing>
          <wp:inline distT="0" distB="0" distL="114300" distR="114300">
            <wp:extent cx="1409700" cy="3810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不要轻易的比较浮点数的大小。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38450" cy="1181100"/>
            <wp:effectExtent l="0" t="0" r="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9875" cy="1179195"/>
            <wp:effectExtent l="0" t="0" r="9525" b="190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7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字符串类型：使用单引号或者双引号定义的0个或者多个字符的字符串。              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单引号定义的字符串：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转义的时候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"\\\\和\\\”会被转义，其他的转义字符不会"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\\和\</w:t>
      </w:r>
      <w:r>
        <w:rPr>
          <w:rStyle w:val="5"/>
          <w:rFonts w:hint="default"/>
          <w:lang w:val="en-US" w:eastAsia="zh-CN"/>
        </w:rPr>
        <w:t>”</w:t>
      </w:r>
      <w:r>
        <w:rPr>
          <w:rStyle w:val="5"/>
          <w:rFonts w:hint="eastAsia"/>
          <w:lang w:val="en-US" w:eastAsia="zh-CN"/>
        </w:rPr>
        <w:t>会被转义，其他的转义字符不会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双引号定义的字符串：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全部转移字符都有效果。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$符号后面的全部字母会默认当成变量解析，如果不存在就会显示为undefined来显示。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如果不想要$符后的变成变量可以使用\来解除他的效果。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如果想要一部分$变量而不希望后面的字母改变效果就使用{}括起来。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\表示去除符号原有的含义和功能，在某些特殊的符号是会转换成新的符号含义。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$Heredoc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$Heredoc = &lt;&lt;&lt;abc    .....大段的文本    abc;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变量名随便定义。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避免单双引号对大段文字造成的影响。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81195" cy="4636770"/>
            <wp:effectExtent l="0" t="0" r="1460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r="19026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463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95875" cy="1524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字符串拼接和数组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php字符串拼接的方式是“.”。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如果要拼接的是数值，就需要在中间加空格。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Php中字符串里要是包含数组元素，数组元素的中括号里就不能加单引号。 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514975" cy="1123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但是使用花括号来限制时就必须加引号。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Resource（资源类型）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程序员无法定义，必须通过已定义的资源函数来获取。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意思就是各种来源不属于php的文件，我们通过php已定义的函数获取。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(1).函数可以先执行后调用：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函数在解析的时候会被扔到代码段，解析完毕之后执行时，会去代码段找。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(2).但是引用的时候必须先引用后调用：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因为require引用是执行语句，所以会再同样是执行语句的函数调用之后执行。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.自动类型转换：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43225" cy="1819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算数运算符进行运算时，前几个不是数字就转换为0；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.强制类型转换：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(boolean):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整形的0，浮点型的0.0，空数组，null，内容只为0的字符串，空字符串都是false。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剩下的都是true。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类型判断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Is_:</w:t>
      </w:r>
    </w:p>
    <w:p>
      <w:r>
        <w:drawing>
          <wp:inline distT="0" distB="0" distL="114300" distR="114300">
            <wp:extent cx="2092960" cy="1505585"/>
            <wp:effectExtent l="0" t="0" r="2540" b="1841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2960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Isset: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判断变量是否有类型（是否为null）。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(1).判断变量值是否为空，（只要强制类型转换的时候值为false就是空）。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(2).是否为空，空结果就是true。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05B524"/>
    <w:multiLevelType w:val="multilevel"/>
    <w:tmpl w:val="8D05B524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D8A7100"/>
    <w:multiLevelType w:val="multilevel"/>
    <w:tmpl w:val="0D8A710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F821149"/>
    <w:multiLevelType w:val="multilevel"/>
    <w:tmpl w:val="3F82114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97DC4"/>
    <w:rsid w:val="0A941124"/>
    <w:rsid w:val="0D127DE0"/>
    <w:rsid w:val="0FE018F4"/>
    <w:rsid w:val="121042C0"/>
    <w:rsid w:val="1B515CF1"/>
    <w:rsid w:val="1F6F7B14"/>
    <w:rsid w:val="25C32B80"/>
    <w:rsid w:val="2D7C2BDC"/>
    <w:rsid w:val="2E06413E"/>
    <w:rsid w:val="34E77C97"/>
    <w:rsid w:val="3AC500F6"/>
    <w:rsid w:val="3D1E4444"/>
    <w:rsid w:val="48013A96"/>
    <w:rsid w:val="4CAB5FB7"/>
    <w:rsid w:val="53AD18F8"/>
    <w:rsid w:val="562D7FFB"/>
    <w:rsid w:val="578B688A"/>
    <w:rsid w:val="601F1419"/>
    <w:rsid w:val="686220AF"/>
    <w:rsid w:val="6E395236"/>
    <w:rsid w:val="6E9D2BA9"/>
    <w:rsid w:val="75AE0E73"/>
    <w:rsid w:val="7B1E4601"/>
    <w:rsid w:val="7DF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2019-01-28T10:41:56Z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