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661B0" w14:textId="77777777" w:rsidR="00AC716A" w:rsidRPr="00F103BE" w:rsidRDefault="00AC716A" w:rsidP="00AC716A">
      <w:pPr>
        <w:rPr>
          <w:b/>
          <w:bCs/>
          <w:color w:val="000000"/>
          <w:sz w:val="22"/>
          <w:szCs w:val="24"/>
        </w:rPr>
      </w:pPr>
      <w:r w:rsidRPr="00F103BE">
        <w:rPr>
          <w:b/>
          <w:bCs/>
          <w:color w:val="000000"/>
          <w:sz w:val="22"/>
          <w:szCs w:val="24"/>
        </w:rPr>
        <w:t>Table 1</w:t>
      </w:r>
    </w:p>
    <w:p w14:paraId="79FE714E" w14:textId="77777777" w:rsidR="00AC716A" w:rsidRPr="00F103BE" w:rsidRDefault="00AC716A" w:rsidP="00AC716A">
      <w:pPr>
        <w:rPr>
          <w:sz w:val="22"/>
        </w:rPr>
      </w:pPr>
      <w:r w:rsidRPr="00F103BE">
        <w:rPr>
          <w:b/>
          <w:bCs/>
          <w:color w:val="000000"/>
          <w:sz w:val="22"/>
          <w:szCs w:val="24"/>
        </w:rPr>
        <w:t>Descriptive statistics for aggregated and appended HMDA data</w:t>
      </w:r>
      <w:r>
        <w:rPr>
          <w:b/>
          <w:bCs/>
          <w:color w:val="000000"/>
          <w:sz w:val="22"/>
          <w:szCs w:val="24"/>
        </w:rPr>
        <w:t xml:space="preserve"> variables</w:t>
      </w:r>
    </w:p>
    <w:tbl>
      <w:tblPr>
        <w:tblW w:w="9360" w:type="dxa"/>
        <w:tblLook w:val="04A0" w:firstRow="1" w:lastRow="0" w:firstColumn="1" w:lastColumn="0" w:noHBand="0" w:noVBand="1"/>
      </w:tblPr>
      <w:tblGrid>
        <w:gridCol w:w="4803"/>
        <w:gridCol w:w="1046"/>
        <w:gridCol w:w="922"/>
        <w:gridCol w:w="357"/>
        <w:gridCol w:w="1063"/>
        <w:gridCol w:w="1169"/>
      </w:tblGrid>
      <w:tr w:rsidR="00AC716A" w:rsidRPr="00F103BE" w14:paraId="4D8F4B44" w14:textId="77777777" w:rsidTr="00D339BA">
        <w:trPr>
          <w:trHeight w:val="20"/>
        </w:trPr>
        <w:tc>
          <w:tcPr>
            <w:tcW w:w="4803" w:type="dxa"/>
            <w:tcBorders>
              <w:top w:val="nil"/>
              <w:left w:val="nil"/>
              <w:bottom w:val="nil"/>
              <w:right w:val="nil"/>
            </w:tcBorders>
            <w:shd w:val="clear" w:color="000000" w:fill="FFFFFF"/>
            <w:noWrap/>
            <w:vAlign w:val="bottom"/>
            <w:hideMark/>
          </w:tcPr>
          <w:p w14:paraId="314DAB68" w14:textId="77777777" w:rsidR="00AC716A" w:rsidRPr="00F103BE" w:rsidRDefault="00AC716A" w:rsidP="00D339BA">
            <w:pPr>
              <w:rPr>
                <w:rFonts w:ascii="Arial Narrow" w:hAnsi="Arial Narrow"/>
                <w:b/>
                <w:bCs/>
                <w:color w:val="000000"/>
                <w:sz w:val="20"/>
                <w:szCs w:val="22"/>
              </w:rPr>
            </w:pPr>
          </w:p>
        </w:tc>
        <w:tc>
          <w:tcPr>
            <w:tcW w:w="1968" w:type="dxa"/>
            <w:gridSpan w:val="2"/>
            <w:tcBorders>
              <w:top w:val="nil"/>
              <w:left w:val="nil"/>
              <w:bottom w:val="single" w:sz="4" w:space="0" w:color="auto"/>
              <w:right w:val="nil"/>
            </w:tcBorders>
            <w:shd w:val="clear" w:color="000000" w:fill="FFFFFF"/>
            <w:noWrap/>
            <w:vAlign w:val="center"/>
            <w:hideMark/>
          </w:tcPr>
          <w:p w14:paraId="0BB5882E" w14:textId="77777777" w:rsidR="00AC716A" w:rsidRPr="00F103BE" w:rsidRDefault="00AC716A" w:rsidP="00D339BA">
            <w:pPr>
              <w:jc w:val="center"/>
              <w:rPr>
                <w:b/>
                <w:bCs/>
                <w:color w:val="000000"/>
                <w:sz w:val="22"/>
                <w:szCs w:val="24"/>
              </w:rPr>
            </w:pPr>
            <w:r w:rsidRPr="00F103BE">
              <w:rPr>
                <w:b/>
                <w:bCs/>
                <w:color w:val="000000"/>
                <w:sz w:val="22"/>
                <w:szCs w:val="24"/>
              </w:rPr>
              <w:t>All Loan Terms</w:t>
            </w:r>
          </w:p>
        </w:tc>
        <w:tc>
          <w:tcPr>
            <w:tcW w:w="357" w:type="dxa"/>
            <w:tcBorders>
              <w:top w:val="nil"/>
              <w:left w:val="nil"/>
              <w:bottom w:val="nil"/>
              <w:right w:val="nil"/>
            </w:tcBorders>
            <w:shd w:val="clear" w:color="000000" w:fill="FFFFFF"/>
            <w:noWrap/>
            <w:vAlign w:val="center"/>
            <w:hideMark/>
          </w:tcPr>
          <w:p w14:paraId="4E36068E"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2232" w:type="dxa"/>
            <w:gridSpan w:val="2"/>
            <w:tcBorders>
              <w:top w:val="nil"/>
              <w:left w:val="nil"/>
              <w:bottom w:val="single" w:sz="4" w:space="0" w:color="auto"/>
              <w:right w:val="nil"/>
            </w:tcBorders>
            <w:shd w:val="clear" w:color="000000" w:fill="FFFFFF"/>
            <w:noWrap/>
            <w:vAlign w:val="center"/>
            <w:hideMark/>
          </w:tcPr>
          <w:p w14:paraId="09A6581F" w14:textId="77777777" w:rsidR="00AC716A" w:rsidRPr="00F103BE" w:rsidRDefault="00AC716A" w:rsidP="00D339BA">
            <w:pPr>
              <w:jc w:val="center"/>
              <w:rPr>
                <w:b/>
                <w:bCs/>
                <w:color w:val="000000"/>
                <w:sz w:val="22"/>
                <w:szCs w:val="24"/>
              </w:rPr>
            </w:pPr>
            <w:r w:rsidRPr="00F103BE">
              <w:rPr>
                <w:b/>
                <w:bCs/>
                <w:color w:val="000000"/>
                <w:sz w:val="22"/>
                <w:szCs w:val="24"/>
              </w:rPr>
              <w:t>30 Year</w:t>
            </w:r>
            <w:r>
              <w:rPr>
                <w:b/>
                <w:bCs/>
                <w:color w:val="000000"/>
                <w:sz w:val="22"/>
                <w:szCs w:val="24"/>
              </w:rPr>
              <w:t xml:space="preserve"> Loans</w:t>
            </w:r>
          </w:p>
        </w:tc>
      </w:tr>
      <w:tr w:rsidR="00AC716A" w:rsidRPr="00F103BE" w14:paraId="2CA3D086" w14:textId="77777777" w:rsidTr="00D339BA">
        <w:trPr>
          <w:trHeight w:val="20"/>
        </w:trPr>
        <w:tc>
          <w:tcPr>
            <w:tcW w:w="4803" w:type="dxa"/>
            <w:tcBorders>
              <w:top w:val="nil"/>
              <w:left w:val="nil"/>
              <w:bottom w:val="single" w:sz="8" w:space="0" w:color="auto"/>
              <w:right w:val="nil"/>
            </w:tcBorders>
            <w:shd w:val="clear" w:color="000000" w:fill="FFFFFF"/>
            <w:vAlign w:val="center"/>
            <w:hideMark/>
          </w:tcPr>
          <w:p w14:paraId="0D475DC7" w14:textId="77777777" w:rsidR="00AC716A" w:rsidRPr="00F103BE" w:rsidRDefault="00AC716A" w:rsidP="00D339BA">
            <w:pPr>
              <w:rPr>
                <w:color w:val="000000"/>
                <w:sz w:val="22"/>
                <w:szCs w:val="24"/>
              </w:rPr>
            </w:pPr>
            <w:r w:rsidRPr="00F103BE">
              <w:rPr>
                <w:color w:val="000000"/>
                <w:sz w:val="22"/>
                <w:szCs w:val="24"/>
              </w:rPr>
              <w:t> </w:t>
            </w:r>
          </w:p>
        </w:tc>
        <w:tc>
          <w:tcPr>
            <w:tcW w:w="1046" w:type="dxa"/>
            <w:tcBorders>
              <w:top w:val="nil"/>
              <w:left w:val="nil"/>
              <w:bottom w:val="single" w:sz="8" w:space="0" w:color="auto"/>
              <w:right w:val="nil"/>
            </w:tcBorders>
            <w:shd w:val="clear" w:color="000000" w:fill="FFFFFF"/>
            <w:vAlign w:val="center"/>
            <w:hideMark/>
          </w:tcPr>
          <w:p w14:paraId="05E54841" w14:textId="77777777" w:rsidR="00AC716A" w:rsidRPr="00F103BE" w:rsidRDefault="00AC716A" w:rsidP="00D339BA">
            <w:pPr>
              <w:jc w:val="center"/>
              <w:rPr>
                <w:color w:val="000000"/>
                <w:sz w:val="22"/>
                <w:szCs w:val="24"/>
              </w:rPr>
            </w:pPr>
            <w:r w:rsidRPr="00F103BE">
              <w:rPr>
                <w:color w:val="000000"/>
                <w:sz w:val="22"/>
                <w:szCs w:val="24"/>
              </w:rPr>
              <w:t>Mean</w:t>
            </w:r>
          </w:p>
        </w:tc>
        <w:tc>
          <w:tcPr>
            <w:tcW w:w="922" w:type="dxa"/>
            <w:tcBorders>
              <w:top w:val="nil"/>
              <w:left w:val="nil"/>
              <w:bottom w:val="single" w:sz="8" w:space="0" w:color="auto"/>
              <w:right w:val="nil"/>
            </w:tcBorders>
            <w:shd w:val="clear" w:color="000000" w:fill="FFFFFF"/>
            <w:vAlign w:val="center"/>
            <w:hideMark/>
          </w:tcPr>
          <w:p w14:paraId="4811987D" w14:textId="77777777" w:rsidR="00AC716A" w:rsidRPr="00F103BE" w:rsidRDefault="00AC716A" w:rsidP="00D339BA">
            <w:pPr>
              <w:jc w:val="center"/>
              <w:rPr>
                <w:color w:val="000000"/>
                <w:sz w:val="22"/>
                <w:szCs w:val="24"/>
              </w:rPr>
            </w:pPr>
            <w:r w:rsidRPr="00F103BE">
              <w:rPr>
                <w:color w:val="000000"/>
                <w:sz w:val="22"/>
                <w:szCs w:val="24"/>
              </w:rPr>
              <w:t>SD</w:t>
            </w:r>
          </w:p>
        </w:tc>
        <w:tc>
          <w:tcPr>
            <w:tcW w:w="357" w:type="dxa"/>
            <w:tcBorders>
              <w:top w:val="nil"/>
              <w:left w:val="nil"/>
              <w:bottom w:val="single" w:sz="8" w:space="0" w:color="auto"/>
              <w:right w:val="nil"/>
            </w:tcBorders>
            <w:shd w:val="clear" w:color="000000" w:fill="FFFFFF"/>
            <w:vAlign w:val="center"/>
            <w:hideMark/>
          </w:tcPr>
          <w:p w14:paraId="6613DA0F" w14:textId="77777777" w:rsidR="00AC716A" w:rsidRPr="00F103BE" w:rsidRDefault="00AC716A" w:rsidP="00D339BA">
            <w:pPr>
              <w:jc w:val="center"/>
              <w:rPr>
                <w:color w:val="000000"/>
                <w:sz w:val="22"/>
                <w:szCs w:val="24"/>
              </w:rPr>
            </w:pPr>
            <w:r w:rsidRPr="00F103BE">
              <w:rPr>
                <w:color w:val="000000"/>
                <w:sz w:val="22"/>
                <w:szCs w:val="24"/>
              </w:rPr>
              <w:t> </w:t>
            </w:r>
          </w:p>
        </w:tc>
        <w:tc>
          <w:tcPr>
            <w:tcW w:w="1063" w:type="dxa"/>
            <w:tcBorders>
              <w:top w:val="nil"/>
              <w:left w:val="nil"/>
              <w:bottom w:val="single" w:sz="8" w:space="0" w:color="auto"/>
              <w:right w:val="nil"/>
            </w:tcBorders>
            <w:shd w:val="clear" w:color="000000" w:fill="FFFFFF"/>
            <w:vAlign w:val="center"/>
            <w:hideMark/>
          </w:tcPr>
          <w:p w14:paraId="22A16BCF" w14:textId="77777777" w:rsidR="00AC716A" w:rsidRPr="00F103BE" w:rsidRDefault="00AC716A" w:rsidP="00D339BA">
            <w:pPr>
              <w:jc w:val="center"/>
              <w:rPr>
                <w:color w:val="000000"/>
                <w:sz w:val="22"/>
                <w:szCs w:val="24"/>
              </w:rPr>
            </w:pPr>
            <w:r w:rsidRPr="00F103BE">
              <w:rPr>
                <w:color w:val="000000"/>
                <w:sz w:val="22"/>
                <w:szCs w:val="24"/>
              </w:rPr>
              <w:t>Mean</w:t>
            </w:r>
          </w:p>
        </w:tc>
        <w:tc>
          <w:tcPr>
            <w:tcW w:w="1169" w:type="dxa"/>
            <w:tcBorders>
              <w:top w:val="nil"/>
              <w:left w:val="nil"/>
              <w:bottom w:val="single" w:sz="8" w:space="0" w:color="auto"/>
              <w:right w:val="nil"/>
            </w:tcBorders>
            <w:shd w:val="clear" w:color="000000" w:fill="FFFFFF"/>
            <w:vAlign w:val="center"/>
            <w:hideMark/>
          </w:tcPr>
          <w:p w14:paraId="25B1AF6E" w14:textId="77777777" w:rsidR="00AC716A" w:rsidRPr="00F103BE" w:rsidRDefault="00AC716A" w:rsidP="00D339BA">
            <w:pPr>
              <w:jc w:val="center"/>
              <w:rPr>
                <w:color w:val="000000"/>
                <w:sz w:val="22"/>
                <w:szCs w:val="24"/>
              </w:rPr>
            </w:pPr>
            <w:r w:rsidRPr="00F103BE">
              <w:rPr>
                <w:color w:val="000000"/>
                <w:sz w:val="22"/>
                <w:szCs w:val="24"/>
              </w:rPr>
              <w:t xml:space="preserve">SD </w:t>
            </w:r>
          </w:p>
        </w:tc>
      </w:tr>
      <w:tr w:rsidR="00AC716A" w:rsidRPr="00F103BE" w14:paraId="53E2AE23" w14:textId="77777777" w:rsidTr="00D339BA">
        <w:trPr>
          <w:trHeight w:val="20"/>
        </w:trPr>
        <w:tc>
          <w:tcPr>
            <w:tcW w:w="4803" w:type="dxa"/>
            <w:tcBorders>
              <w:top w:val="single" w:sz="8" w:space="0" w:color="auto"/>
              <w:left w:val="nil"/>
              <w:bottom w:val="nil"/>
              <w:right w:val="nil"/>
            </w:tcBorders>
            <w:shd w:val="clear" w:color="000000" w:fill="FFFFFF"/>
            <w:vAlign w:val="center"/>
            <w:hideMark/>
          </w:tcPr>
          <w:p w14:paraId="23837C0C" w14:textId="77777777" w:rsidR="00AC716A" w:rsidRPr="00F103BE" w:rsidRDefault="00AC716A" w:rsidP="00D339BA">
            <w:pPr>
              <w:rPr>
                <w:b/>
                <w:bCs/>
                <w:color w:val="000000"/>
                <w:sz w:val="22"/>
                <w:szCs w:val="24"/>
              </w:rPr>
            </w:pPr>
            <w:r w:rsidRPr="00F103BE">
              <w:rPr>
                <w:b/>
                <w:bCs/>
                <w:color w:val="000000"/>
                <w:sz w:val="22"/>
                <w:szCs w:val="24"/>
              </w:rPr>
              <w:t>Tract Applicant Average</w:t>
            </w:r>
          </w:p>
        </w:tc>
        <w:tc>
          <w:tcPr>
            <w:tcW w:w="1046" w:type="dxa"/>
            <w:tcBorders>
              <w:top w:val="single" w:sz="8" w:space="0" w:color="auto"/>
              <w:left w:val="nil"/>
              <w:bottom w:val="nil"/>
              <w:right w:val="nil"/>
            </w:tcBorders>
            <w:shd w:val="clear" w:color="000000" w:fill="FFFFFF"/>
            <w:vAlign w:val="bottom"/>
            <w:hideMark/>
          </w:tcPr>
          <w:p w14:paraId="063AAA43" w14:textId="77777777" w:rsidR="00AC716A" w:rsidRPr="00F103BE" w:rsidRDefault="00AC716A" w:rsidP="00D339BA">
            <w:pPr>
              <w:jc w:val="center"/>
              <w:rPr>
                <w:sz w:val="22"/>
                <w:szCs w:val="24"/>
              </w:rPr>
            </w:pPr>
            <w:r w:rsidRPr="00F103BE">
              <w:rPr>
                <w:sz w:val="22"/>
                <w:szCs w:val="24"/>
              </w:rPr>
              <w:t> </w:t>
            </w:r>
          </w:p>
        </w:tc>
        <w:tc>
          <w:tcPr>
            <w:tcW w:w="922" w:type="dxa"/>
            <w:tcBorders>
              <w:top w:val="single" w:sz="8" w:space="0" w:color="auto"/>
              <w:left w:val="nil"/>
              <w:bottom w:val="nil"/>
              <w:right w:val="nil"/>
            </w:tcBorders>
            <w:shd w:val="clear" w:color="000000" w:fill="FFFFFF"/>
            <w:vAlign w:val="bottom"/>
            <w:hideMark/>
          </w:tcPr>
          <w:p w14:paraId="13A26DE9" w14:textId="77777777" w:rsidR="00AC716A" w:rsidRPr="00F103BE" w:rsidRDefault="00AC716A" w:rsidP="00D339BA">
            <w:pPr>
              <w:jc w:val="center"/>
              <w:rPr>
                <w:sz w:val="22"/>
                <w:szCs w:val="24"/>
              </w:rPr>
            </w:pPr>
            <w:r w:rsidRPr="00F103BE">
              <w:rPr>
                <w:sz w:val="22"/>
                <w:szCs w:val="24"/>
              </w:rPr>
              <w:t> </w:t>
            </w:r>
          </w:p>
        </w:tc>
        <w:tc>
          <w:tcPr>
            <w:tcW w:w="357" w:type="dxa"/>
            <w:tcBorders>
              <w:top w:val="nil"/>
              <w:left w:val="nil"/>
              <w:bottom w:val="nil"/>
              <w:right w:val="nil"/>
            </w:tcBorders>
            <w:shd w:val="clear" w:color="000000" w:fill="FFFFFF"/>
            <w:vAlign w:val="bottom"/>
            <w:hideMark/>
          </w:tcPr>
          <w:p w14:paraId="595F4581" w14:textId="77777777" w:rsidR="00AC716A" w:rsidRPr="00F103BE" w:rsidRDefault="00AC716A" w:rsidP="00D339BA">
            <w:pPr>
              <w:jc w:val="center"/>
              <w:rPr>
                <w:sz w:val="22"/>
                <w:szCs w:val="24"/>
              </w:rPr>
            </w:pPr>
            <w:r w:rsidRPr="00F103BE">
              <w:rPr>
                <w:sz w:val="22"/>
                <w:szCs w:val="24"/>
              </w:rPr>
              <w:t> </w:t>
            </w:r>
          </w:p>
        </w:tc>
        <w:tc>
          <w:tcPr>
            <w:tcW w:w="1063" w:type="dxa"/>
            <w:tcBorders>
              <w:top w:val="nil"/>
              <w:left w:val="nil"/>
              <w:bottom w:val="nil"/>
              <w:right w:val="nil"/>
            </w:tcBorders>
            <w:shd w:val="clear" w:color="000000" w:fill="FFFFFF"/>
            <w:noWrap/>
            <w:vAlign w:val="bottom"/>
            <w:hideMark/>
          </w:tcPr>
          <w:p w14:paraId="36FA591B" w14:textId="77777777" w:rsidR="00AC716A" w:rsidRPr="00F103BE" w:rsidRDefault="00AC716A" w:rsidP="00D339BA">
            <w:pPr>
              <w:rPr>
                <w:color w:val="000000"/>
                <w:sz w:val="22"/>
                <w:szCs w:val="24"/>
              </w:rPr>
            </w:pPr>
            <w:r w:rsidRPr="00F103BE">
              <w:rPr>
                <w:color w:val="000000"/>
                <w:sz w:val="22"/>
                <w:szCs w:val="24"/>
              </w:rPr>
              <w:t> </w:t>
            </w:r>
          </w:p>
        </w:tc>
        <w:tc>
          <w:tcPr>
            <w:tcW w:w="1169" w:type="dxa"/>
            <w:tcBorders>
              <w:top w:val="nil"/>
              <w:left w:val="nil"/>
              <w:bottom w:val="nil"/>
              <w:right w:val="nil"/>
            </w:tcBorders>
            <w:shd w:val="clear" w:color="000000" w:fill="FFFFFF"/>
            <w:noWrap/>
            <w:vAlign w:val="bottom"/>
            <w:hideMark/>
          </w:tcPr>
          <w:p w14:paraId="3D392239" w14:textId="77777777" w:rsidR="00AC716A" w:rsidRPr="00F103BE" w:rsidRDefault="00AC716A" w:rsidP="00D339BA">
            <w:pPr>
              <w:rPr>
                <w:color w:val="000000"/>
                <w:sz w:val="22"/>
                <w:szCs w:val="24"/>
              </w:rPr>
            </w:pPr>
            <w:r w:rsidRPr="00F103BE">
              <w:rPr>
                <w:color w:val="000000"/>
                <w:sz w:val="22"/>
                <w:szCs w:val="24"/>
              </w:rPr>
              <w:t> </w:t>
            </w:r>
          </w:p>
        </w:tc>
      </w:tr>
      <w:tr w:rsidR="00AC716A" w:rsidRPr="00F103BE" w14:paraId="2FEE14BB" w14:textId="77777777" w:rsidTr="00D339BA">
        <w:trPr>
          <w:trHeight w:val="20"/>
        </w:trPr>
        <w:tc>
          <w:tcPr>
            <w:tcW w:w="4803" w:type="dxa"/>
            <w:tcBorders>
              <w:top w:val="nil"/>
              <w:left w:val="nil"/>
              <w:bottom w:val="nil"/>
              <w:right w:val="nil"/>
            </w:tcBorders>
            <w:shd w:val="clear" w:color="000000" w:fill="FFFFFF"/>
            <w:vAlign w:val="center"/>
            <w:hideMark/>
          </w:tcPr>
          <w:p w14:paraId="3A3F4EDB" w14:textId="77777777" w:rsidR="00AC716A" w:rsidRPr="00F103BE" w:rsidRDefault="00AC716A" w:rsidP="00D339BA">
            <w:pPr>
              <w:rPr>
                <w:color w:val="000000"/>
                <w:sz w:val="22"/>
                <w:szCs w:val="24"/>
              </w:rPr>
            </w:pPr>
            <w:r w:rsidRPr="00F103BE">
              <w:rPr>
                <w:color w:val="000000"/>
                <w:sz w:val="22"/>
                <w:szCs w:val="24"/>
              </w:rPr>
              <w:t>Rate spread</w:t>
            </w:r>
          </w:p>
        </w:tc>
        <w:tc>
          <w:tcPr>
            <w:tcW w:w="1046" w:type="dxa"/>
            <w:tcBorders>
              <w:top w:val="nil"/>
              <w:left w:val="nil"/>
              <w:bottom w:val="nil"/>
              <w:right w:val="nil"/>
            </w:tcBorders>
            <w:shd w:val="clear" w:color="000000" w:fill="FFFFFF"/>
            <w:vAlign w:val="bottom"/>
            <w:hideMark/>
          </w:tcPr>
          <w:p w14:paraId="29C0EEBE" w14:textId="77777777" w:rsidR="00AC716A" w:rsidRPr="00F103BE" w:rsidRDefault="00AC716A" w:rsidP="00D339BA">
            <w:pPr>
              <w:jc w:val="center"/>
              <w:rPr>
                <w:sz w:val="22"/>
                <w:szCs w:val="24"/>
              </w:rPr>
            </w:pPr>
            <w:r w:rsidRPr="00F103BE">
              <w:rPr>
                <w:sz w:val="22"/>
                <w:szCs w:val="24"/>
              </w:rPr>
              <w:t>0.82</w:t>
            </w:r>
          </w:p>
        </w:tc>
        <w:tc>
          <w:tcPr>
            <w:tcW w:w="922" w:type="dxa"/>
            <w:tcBorders>
              <w:top w:val="nil"/>
              <w:left w:val="nil"/>
              <w:bottom w:val="nil"/>
              <w:right w:val="nil"/>
            </w:tcBorders>
            <w:shd w:val="clear" w:color="000000" w:fill="FFFFFF"/>
            <w:vAlign w:val="bottom"/>
            <w:hideMark/>
          </w:tcPr>
          <w:p w14:paraId="6993B7ED" w14:textId="77777777" w:rsidR="00AC716A" w:rsidRPr="00F103BE" w:rsidRDefault="00AC716A" w:rsidP="00D339BA">
            <w:pPr>
              <w:jc w:val="center"/>
              <w:rPr>
                <w:sz w:val="22"/>
                <w:szCs w:val="24"/>
              </w:rPr>
            </w:pPr>
            <w:r w:rsidRPr="00F103BE">
              <w:rPr>
                <w:sz w:val="22"/>
                <w:szCs w:val="24"/>
              </w:rPr>
              <w:t>0.59</w:t>
            </w:r>
          </w:p>
        </w:tc>
        <w:tc>
          <w:tcPr>
            <w:tcW w:w="357" w:type="dxa"/>
            <w:tcBorders>
              <w:top w:val="nil"/>
              <w:left w:val="nil"/>
              <w:bottom w:val="nil"/>
              <w:right w:val="nil"/>
            </w:tcBorders>
            <w:shd w:val="clear" w:color="000000" w:fill="FFFFFF"/>
            <w:noWrap/>
            <w:vAlign w:val="center"/>
            <w:hideMark/>
          </w:tcPr>
          <w:p w14:paraId="6303F52F"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29E1F01B" w14:textId="77777777" w:rsidR="00AC716A" w:rsidRPr="00F103BE" w:rsidRDefault="00AC716A" w:rsidP="00D339BA">
            <w:pPr>
              <w:jc w:val="center"/>
              <w:rPr>
                <w:sz w:val="22"/>
                <w:szCs w:val="24"/>
              </w:rPr>
            </w:pPr>
            <w:r w:rsidRPr="00F103BE">
              <w:rPr>
                <w:sz w:val="22"/>
                <w:szCs w:val="24"/>
              </w:rPr>
              <w:t>0.72</w:t>
            </w:r>
          </w:p>
        </w:tc>
        <w:tc>
          <w:tcPr>
            <w:tcW w:w="1169" w:type="dxa"/>
            <w:tcBorders>
              <w:top w:val="nil"/>
              <w:left w:val="nil"/>
              <w:bottom w:val="nil"/>
              <w:right w:val="nil"/>
            </w:tcBorders>
            <w:shd w:val="clear" w:color="000000" w:fill="FFFFFF"/>
            <w:vAlign w:val="bottom"/>
            <w:hideMark/>
          </w:tcPr>
          <w:p w14:paraId="5BC50217" w14:textId="77777777" w:rsidR="00AC716A" w:rsidRPr="00F103BE" w:rsidRDefault="00AC716A" w:rsidP="00D339BA">
            <w:pPr>
              <w:jc w:val="center"/>
              <w:rPr>
                <w:sz w:val="22"/>
                <w:szCs w:val="24"/>
              </w:rPr>
            </w:pPr>
            <w:r w:rsidRPr="00F103BE">
              <w:rPr>
                <w:sz w:val="22"/>
                <w:szCs w:val="24"/>
              </w:rPr>
              <w:t>0.41</w:t>
            </w:r>
          </w:p>
        </w:tc>
      </w:tr>
      <w:tr w:rsidR="00AC716A" w:rsidRPr="00F103BE" w14:paraId="39412897" w14:textId="77777777" w:rsidTr="00D339BA">
        <w:trPr>
          <w:trHeight w:val="20"/>
        </w:trPr>
        <w:tc>
          <w:tcPr>
            <w:tcW w:w="4803" w:type="dxa"/>
            <w:tcBorders>
              <w:top w:val="nil"/>
              <w:left w:val="nil"/>
              <w:bottom w:val="nil"/>
              <w:right w:val="nil"/>
            </w:tcBorders>
            <w:shd w:val="clear" w:color="000000" w:fill="FFFFFF"/>
            <w:vAlign w:val="center"/>
            <w:hideMark/>
          </w:tcPr>
          <w:p w14:paraId="5B9E24BF" w14:textId="77777777" w:rsidR="00AC716A" w:rsidRPr="00F103BE" w:rsidRDefault="00AC716A" w:rsidP="00D339BA">
            <w:pPr>
              <w:rPr>
                <w:color w:val="000000"/>
                <w:sz w:val="22"/>
                <w:szCs w:val="24"/>
              </w:rPr>
            </w:pPr>
            <w:r w:rsidRPr="00F103BE">
              <w:rPr>
                <w:color w:val="000000"/>
                <w:sz w:val="22"/>
                <w:szCs w:val="24"/>
              </w:rPr>
              <w:t>Interest rate</w:t>
            </w:r>
          </w:p>
        </w:tc>
        <w:tc>
          <w:tcPr>
            <w:tcW w:w="1046" w:type="dxa"/>
            <w:tcBorders>
              <w:top w:val="nil"/>
              <w:left w:val="nil"/>
              <w:bottom w:val="nil"/>
              <w:right w:val="nil"/>
            </w:tcBorders>
            <w:shd w:val="clear" w:color="000000" w:fill="FFFFFF"/>
            <w:vAlign w:val="bottom"/>
            <w:hideMark/>
          </w:tcPr>
          <w:p w14:paraId="5CF492EB" w14:textId="77777777" w:rsidR="00AC716A" w:rsidRPr="00F103BE" w:rsidRDefault="00AC716A" w:rsidP="00D339BA">
            <w:pPr>
              <w:jc w:val="center"/>
              <w:rPr>
                <w:sz w:val="22"/>
                <w:szCs w:val="24"/>
              </w:rPr>
            </w:pPr>
            <w:r w:rsidRPr="00F103BE">
              <w:rPr>
                <w:sz w:val="22"/>
                <w:szCs w:val="24"/>
              </w:rPr>
              <w:t>4.92</w:t>
            </w:r>
          </w:p>
        </w:tc>
        <w:tc>
          <w:tcPr>
            <w:tcW w:w="922" w:type="dxa"/>
            <w:tcBorders>
              <w:top w:val="nil"/>
              <w:left w:val="nil"/>
              <w:bottom w:val="nil"/>
              <w:right w:val="nil"/>
            </w:tcBorders>
            <w:shd w:val="clear" w:color="000000" w:fill="FFFFFF"/>
            <w:vAlign w:val="bottom"/>
            <w:hideMark/>
          </w:tcPr>
          <w:p w14:paraId="2DB531EA" w14:textId="77777777" w:rsidR="00AC716A" w:rsidRPr="00F103BE" w:rsidRDefault="00AC716A" w:rsidP="00D339BA">
            <w:pPr>
              <w:jc w:val="center"/>
              <w:rPr>
                <w:sz w:val="22"/>
                <w:szCs w:val="24"/>
              </w:rPr>
            </w:pPr>
            <w:r w:rsidRPr="00F103BE">
              <w:rPr>
                <w:sz w:val="22"/>
                <w:szCs w:val="24"/>
              </w:rPr>
              <w:t>11.59</w:t>
            </w:r>
          </w:p>
        </w:tc>
        <w:tc>
          <w:tcPr>
            <w:tcW w:w="357" w:type="dxa"/>
            <w:tcBorders>
              <w:top w:val="nil"/>
              <w:left w:val="nil"/>
              <w:bottom w:val="nil"/>
              <w:right w:val="nil"/>
            </w:tcBorders>
            <w:shd w:val="clear" w:color="000000" w:fill="FFFFFF"/>
            <w:noWrap/>
            <w:vAlign w:val="center"/>
            <w:hideMark/>
          </w:tcPr>
          <w:p w14:paraId="1B48B11B"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4EBF1D25" w14:textId="77777777" w:rsidR="00AC716A" w:rsidRPr="00F103BE" w:rsidRDefault="00AC716A" w:rsidP="00D339BA">
            <w:pPr>
              <w:jc w:val="center"/>
              <w:rPr>
                <w:sz w:val="22"/>
                <w:szCs w:val="24"/>
              </w:rPr>
            </w:pPr>
            <w:r w:rsidRPr="00F103BE">
              <w:rPr>
                <w:sz w:val="22"/>
                <w:szCs w:val="24"/>
              </w:rPr>
              <w:t>4.80</w:t>
            </w:r>
          </w:p>
        </w:tc>
        <w:tc>
          <w:tcPr>
            <w:tcW w:w="1169" w:type="dxa"/>
            <w:tcBorders>
              <w:top w:val="nil"/>
              <w:left w:val="nil"/>
              <w:bottom w:val="nil"/>
              <w:right w:val="nil"/>
            </w:tcBorders>
            <w:shd w:val="clear" w:color="000000" w:fill="FFFFFF"/>
            <w:vAlign w:val="bottom"/>
            <w:hideMark/>
          </w:tcPr>
          <w:p w14:paraId="14CDE119" w14:textId="77777777" w:rsidR="00AC716A" w:rsidRPr="00F103BE" w:rsidRDefault="00AC716A" w:rsidP="00D339BA">
            <w:pPr>
              <w:jc w:val="center"/>
              <w:rPr>
                <w:sz w:val="22"/>
                <w:szCs w:val="24"/>
              </w:rPr>
            </w:pPr>
            <w:r w:rsidRPr="00F103BE">
              <w:rPr>
                <w:sz w:val="22"/>
                <w:szCs w:val="24"/>
              </w:rPr>
              <w:t>6.69</w:t>
            </w:r>
          </w:p>
        </w:tc>
      </w:tr>
      <w:tr w:rsidR="00AC716A" w:rsidRPr="00F103BE" w14:paraId="13C4634A" w14:textId="77777777" w:rsidTr="00D339BA">
        <w:trPr>
          <w:trHeight w:val="20"/>
        </w:trPr>
        <w:tc>
          <w:tcPr>
            <w:tcW w:w="4803" w:type="dxa"/>
            <w:tcBorders>
              <w:top w:val="nil"/>
              <w:left w:val="nil"/>
              <w:bottom w:val="nil"/>
              <w:right w:val="nil"/>
            </w:tcBorders>
            <w:shd w:val="clear" w:color="000000" w:fill="FFFFFF"/>
            <w:vAlign w:val="center"/>
            <w:hideMark/>
          </w:tcPr>
          <w:p w14:paraId="13BEFEA7" w14:textId="77777777" w:rsidR="00AC716A" w:rsidRPr="00F103BE" w:rsidRDefault="00AC716A" w:rsidP="00D339BA">
            <w:pPr>
              <w:rPr>
                <w:color w:val="000000"/>
                <w:sz w:val="22"/>
                <w:szCs w:val="24"/>
              </w:rPr>
            </w:pPr>
            <w:r w:rsidRPr="00F103BE">
              <w:rPr>
                <w:color w:val="000000"/>
                <w:sz w:val="22"/>
                <w:szCs w:val="24"/>
              </w:rPr>
              <w:t>Income</w:t>
            </w:r>
            <w:r w:rsidR="006A4D91">
              <w:rPr>
                <w:color w:val="000000"/>
                <w:sz w:val="22"/>
                <w:szCs w:val="24"/>
              </w:rPr>
              <w:t xml:space="preserve"> (1,000s)</w:t>
            </w:r>
          </w:p>
        </w:tc>
        <w:tc>
          <w:tcPr>
            <w:tcW w:w="1046" w:type="dxa"/>
            <w:tcBorders>
              <w:top w:val="nil"/>
              <w:left w:val="nil"/>
              <w:bottom w:val="nil"/>
              <w:right w:val="nil"/>
            </w:tcBorders>
            <w:shd w:val="clear" w:color="000000" w:fill="FFFFFF"/>
            <w:vAlign w:val="bottom"/>
            <w:hideMark/>
          </w:tcPr>
          <w:p w14:paraId="213BFF52" w14:textId="77777777" w:rsidR="00AC716A" w:rsidRPr="00F103BE" w:rsidRDefault="00AC716A" w:rsidP="00D339BA">
            <w:pPr>
              <w:jc w:val="center"/>
              <w:rPr>
                <w:sz w:val="22"/>
                <w:szCs w:val="24"/>
              </w:rPr>
            </w:pPr>
            <w:r w:rsidRPr="00F103BE">
              <w:rPr>
                <w:sz w:val="22"/>
                <w:szCs w:val="24"/>
              </w:rPr>
              <w:t>90.57</w:t>
            </w:r>
          </w:p>
        </w:tc>
        <w:tc>
          <w:tcPr>
            <w:tcW w:w="922" w:type="dxa"/>
            <w:tcBorders>
              <w:top w:val="nil"/>
              <w:left w:val="nil"/>
              <w:bottom w:val="nil"/>
              <w:right w:val="nil"/>
            </w:tcBorders>
            <w:shd w:val="clear" w:color="000000" w:fill="FFFFFF"/>
            <w:vAlign w:val="bottom"/>
            <w:hideMark/>
          </w:tcPr>
          <w:p w14:paraId="15BEBE8A" w14:textId="77777777" w:rsidR="00AC716A" w:rsidRPr="00F103BE" w:rsidRDefault="00AC716A" w:rsidP="00D339BA">
            <w:pPr>
              <w:jc w:val="center"/>
              <w:rPr>
                <w:sz w:val="22"/>
                <w:szCs w:val="24"/>
              </w:rPr>
            </w:pPr>
            <w:r w:rsidRPr="00F103BE">
              <w:rPr>
                <w:sz w:val="22"/>
                <w:szCs w:val="24"/>
              </w:rPr>
              <w:t>43.70</w:t>
            </w:r>
          </w:p>
        </w:tc>
        <w:tc>
          <w:tcPr>
            <w:tcW w:w="357" w:type="dxa"/>
            <w:tcBorders>
              <w:top w:val="nil"/>
              <w:left w:val="nil"/>
              <w:bottom w:val="nil"/>
              <w:right w:val="nil"/>
            </w:tcBorders>
            <w:shd w:val="clear" w:color="000000" w:fill="FFFFFF"/>
            <w:noWrap/>
            <w:vAlign w:val="center"/>
            <w:hideMark/>
          </w:tcPr>
          <w:p w14:paraId="51A06E20"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12ADB218" w14:textId="77777777" w:rsidR="00AC716A" w:rsidRPr="00F103BE" w:rsidRDefault="00AC716A" w:rsidP="00D339BA">
            <w:pPr>
              <w:jc w:val="center"/>
              <w:rPr>
                <w:sz w:val="22"/>
                <w:szCs w:val="24"/>
              </w:rPr>
            </w:pPr>
            <w:r w:rsidRPr="00F103BE">
              <w:rPr>
                <w:sz w:val="22"/>
                <w:szCs w:val="24"/>
              </w:rPr>
              <w:t>90.35</w:t>
            </w:r>
          </w:p>
        </w:tc>
        <w:tc>
          <w:tcPr>
            <w:tcW w:w="1169" w:type="dxa"/>
            <w:tcBorders>
              <w:top w:val="nil"/>
              <w:left w:val="nil"/>
              <w:bottom w:val="nil"/>
              <w:right w:val="nil"/>
            </w:tcBorders>
            <w:shd w:val="clear" w:color="000000" w:fill="FFFFFF"/>
            <w:vAlign w:val="bottom"/>
            <w:hideMark/>
          </w:tcPr>
          <w:p w14:paraId="2C960ED9" w14:textId="77777777" w:rsidR="00AC716A" w:rsidRPr="00F103BE" w:rsidRDefault="00AC716A" w:rsidP="00D339BA">
            <w:pPr>
              <w:jc w:val="center"/>
              <w:rPr>
                <w:sz w:val="22"/>
                <w:szCs w:val="24"/>
              </w:rPr>
            </w:pPr>
            <w:r w:rsidRPr="00F103BE">
              <w:rPr>
                <w:sz w:val="22"/>
                <w:szCs w:val="24"/>
              </w:rPr>
              <w:t>43.60</w:t>
            </w:r>
          </w:p>
        </w:tc>
      </w:tr>
      <w:tr w:rsidR="00AC716A" w:rsidRPr="00F103BE" w14:paraId="7B7AF4B9" w14:textId="77777777" w:rsidTr="00D339BA">
        <w:trPr>
          <w:trHeight w:val="20"/>
        </w:trPr>
        <w:tc>
          <w:tcPr>
            <w:tcW w:w="4803" w:type="dxa"/>
            <w:tcBorders>
              <w:top w:val="nil"/>
              <w:left w:val="nil"/>
              <w:bottom w:val="nil"/>
              <w:right w:val="nil"/>
            </w:tcBorders>
            <w:shd w:val="clear" w:color="000000" w:fill="FFFFFF"/>
            <w:vAlign w:val="center"/>
            <w:hideMark/>
          </w:tcPr>
          <w:p w14:paraId="7021DA28" w14:textId="315E10D0" w:rsidR="00AC716A" w:rsidRPr="00F103BE" w:rsidRDefault="00AC716A" w:rsidP="00D339BA">
            <w:pPr>
              <w:rPr>
                <w:color w:val="000000"/>
                <w:sz w:val="22"/>
                <w:szCs w:val="24"/>
              </w:rPr>
            </w:pPr>
            <w:r w:rsidRPr="00F103BE">
              <w:rPr>
                <w:color w:val="000000"/>
                <w:sz w:val="22"/>
                <w:szCs w:val="24"/>
              </w:rPr>
              <w:t>Loan amount (1</w:t>
            </w:r>
            <w:r w:rsidR="00E43957">
              <w:rPr>
                <w:color w:val="000000"/>
                <w:sz w:val="22"/>
                <w:szCs w:val="24"/>
              </w:rPr>
              <w:t>0</w:t>
            </w:r>
            <w:r w:rsidRPr="00F103BE">
              <w:rPr>
                <w:color w:val="000000"/>
                <w:sz w:val="22"/>
                <w:szCs w:val="24"/>
              </w:rPr>
              <w:t>,000s)</w:t>
            </w:r>
          </w:p>
        </w:tc>
        <w:tc>
          <w:tcPr>
            <w:tcW w:w="1046" w:type="dxa"/>
            <w:tcBorders>
              <w:top w:val="nil"/>
              <w:left w:val="nil"/>
              <w:bottom w:val="nil"/>
              <w:right w:val="nil"/>
            </w:tcBorders>
            <w:shd w:val="clear" w:color="000000" w:fill="FFFFFF"/>
            <w:vAlign w:val="bottom"/>
            <w:hideMark/>
          </w:tcPr>
          <w:p w14:paraId="5DBB2D49" w14:textId="4DCA760B" w:rsidR="00AC716A" w:rsidRPr="00F103BE" w:rsidRDefault="00AC716A" w:rsidP="00D339BA">
            <w:pPr>
              <w:jc w:val="center"/>
              <w:rPr>
                <w:sz w:val="22"/>
                <w:szCs w:val="24"/>
              </w:rPr>
            </w:pPr>
            <w:r w:rsidRPr="00F103BE">
              <w:rPr>
                <w:sz w:val="22"/>
                <w:szCs w:val="24"/>
              </w:rPr>
              <w:t>23</w:t>
            </w:r>
            <w:r w:rsidR="00E43957">
              <w:rPr>
                <w:sz w:val="22"/>
                <w:szCs w:val="24"/>
              </w:rPr>
              <w:t>.</w:t>
            </w:r>
            <w:r w:rsidRPr="00F103BE">
              <w:rPr>
                <w:sz w:val="22"/>
                <w:szCs w:val="24"/>
              </w:rPr>
              <w:t>94</w:t>
            </w:r>
          </w:p>
        </w:tc>
        <w:tc>
          <w:tcPr>
            <w:tcW w:w="922" w:type="dxa"/>
            <w:tcBorders>
              <w:top w:val="nil"/>
              <w:left w:val="nil"/>
              <w:bottom w:val="nil"/>
              <w:right w:val="nil"/>
            </w:tcBorders>
            <w:shd w:val="clear" w:color="000000" w:fill="FFFFFF"/>
            <w:vAlign w:val="bottom"/>
            <w:hideMark/>
          </w:tcPr>
          <w:p w14:paraId="70C533FD" w14:textId="63A1F1E2" w:rsidR="00AC716A" w:rsidRPr="00F103BE" w:rsidRDefault="00AC716A" w:rsidP="00D339BA">
            <w:pPr>
              <w:jc w:val="center"/>
              <w:rPr>
                <w:sz w:val="22"/>
                <w:szCs w:val="24"/>
              </w:rPr>
            </w:pPr>
            <w:r w:rsidRPr="00F103BE">
              <w:rPr>
                <w:sz w:val="22"/>
                <w:szCs w:val="24"/>
              </w:rPr>
              <w:t>14</w:t>
            </w:r>
            <w:r w:rsidR="00E43957">
              <w:rPr>
                <w:sz w:val="22"/>
                <w:szCs w:val="24"/>
              </w:rPr>
              <w:t>.81</w:t>
            </w:r>
          </w:p>
        </w:tc>
        <w:tc>
          <w:tcPr>
            <w:tcW w:w="357" w:type="dxa"/>
            <w:tcBorders>
              <w:top w:val="nil"/>
              <w:left w:val="nil"/>
              <w:bottom w:val="nil"/>
              <w:right w:val="nil"/>
            </w:tcBorders>
            <w:shd w:val="clear" w:color="000000" w:fill="FFFFFF"/>
            <w:noWrap/>
            <w:vAlign w:val="center"/>
            <w:hideMark/>
          </w:tcPr>
          <w:p w14:paraId="58687562"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3A6C0FD6" w14:textId="550D3672" w:rsidR="00AC716A" w:rsidRPr="00F103BE" w:rsidRDefault="00AC716A" w:rsidP="00D339BA">
            <w:pPr>
              <w:jc w:val="center"/>
              <w:rPr>
                <w:sz w:val="22"/>
                <w:szCs w:val="24"/>
              </w:rPr>
            </w:pPr>
            <w:r w:rsidRPr="00F103BE">
              <w:rPr>
                <w:sz w:val="22"/>
                <w:szCs w:val="24"/>
              </w:rPr>
              <w:t>24</w:t>
            </w:r>
            <w:r w:rsidR="00E43957">
              <w:rPr>
                <w:sz w:val="22"/>
                <w:szCs w:val="24"/>
              </w:rPr>
              <w:t>.</w:t>
            </w:r>
            <w:r w:rsidRPr="00F103BE">
              <w:rPr>
                <w:sz w:val="22"/>
                <w:szCs w:val="24"/>
              </w:rPr>
              <w:t>6</w:t>
            </w:r>
            <w:r w:rsidR="00E43957">
              <w:rPr>
                <w:sz w:val="22"/>
                <w:szCs w:val="24"/>
              </w:rPr>
              <w:t>5</w:t>
            </w:r>
          </w:p>
        </w:tc>
        <w:tc>
          <w:tcPr>
            <w:tcW w:w="1169" w:type="dxa"/>
            <w:tcBorders>
              <w:top w:val="nil"/>
              <w:left w:val="nil"/>
              <w:bottom w:val="nil"/>
              <w:right w:val="nil"/>
            </w:tcBorders>
            <w:shd w:val="clear" w:color="000000" w:fill="FFFFFF"/>
            <w:vAlign w:val="bottom"/>
            <w:hideMark/>
          </w:tcPr>
          <w:p w14:paraId="5EA85969" w14:textId="1982D3D0" w:rsidR="00AC716A" w:rsidRPr="00F103BE" w:rsidRDefault="00AC716A" w:rsidP="00D339BA">
            <w:pPr>
              <w:jc w:val="center"/>
              <w:rPr>
                <w:sz w:val="22"/>
                <w:szCs w:val="24"/>
              </w:rPr>
            </w:pPr>
            <w:r w:rsidRPr="00F103BE">
              <w:rPr>
                <w:sz w:val="22"/>
                <w:szCs w:val="24"/>
              </w:rPr>
              <w:t>14</w:t>
            </w:r>
            <w:r w:rsidR="00E43957">
              <w:rPr>
                <w:sz w:val="22"/>
                <w:szCs w:val="24"/>
              </w:rPr>
              <w:t>.</w:t>
            </w:r>
            <w:r w:rsidRPr="00F103BE">
              <w:rPr>
                <w:sz w:val="22"/>
                <w:szCs w:val="24"/>
              </w:rPr>
              <w:t>79</w:t>
            </w:r>
          </w:p>
        </w:tc>
      </w:tr>
      <w:tr w:rsidR="00AC716A" w:rsidRPr="00F103BE" w14:paraId="4FC571F9" w14:textId="77777777" w:rsidTr="00D339BA">
        <w:trPr>
          <w:trHeight w:val="20"/>
        </w:trPr>
        <w:tc>
          <w:tcPr>
            <w:tcW w:w="4803" w:type="dxa"/>
            <w:tcBorders>
              <w:top w:val="nil"/>
              <w:left w:val="nil"/>
              <w:bottom w:val="nil"/>
              <w:right w:val="nil"/>
            </w:tcBorders>
            <w:shd w:val="clear" w:color="000000" w:fill="FFFFFF"/>
            <w:vAlign w:val="center"/>
            <w:hideMark/>
          </w:tcPr>
          <w:p w14:paraId="370B4668" w14:textId="77777777" w:rsidR="00AC716A" w:rsidRPr="00F103BE" w:rsidRDefault="00AC716A" w:rsidP="00D339BA">
            <w:pPr>
              <w:rPr>
                <w:color w:val="000000"/>
                <w:sz w:val="22"/>
                <w:szCs w:val="24"/>
              </w:rPr>
            </w:pPr>
            <w:r w:rsidRPr="00F103BE">
              <w:rPr>
                <w:color w:val="000000"/>
                <w:sz w:val="22"/>
                <w:szCs w:val="24"/>
              </w:rPr>
              <w:t>Total loan costs (1,000s)</w:t>
            </w:r>
          </w:p>
        </w:tc>
        <w:tc>
          <w:tcPr>
            <w:tcW w:w="1046" w:type="dxa"/>
            <w:tcBorders>
              <w:top w:val="nil"/>
              <w:left w:val="nil"/>
              <w:bottom w:val="nil"/>
              <w:right w:val="nil"/>
            </w:tcBorders>
            <w:shd w:val="clear" w:color="000000" w:fill="FFFFFF"/>
            <w:vAlign w:val="bottom"/>
            <w:hideMark/>
          </w:tcPr>
          <w:p w14:paraId="4698DE85" w14:textId="77777777" w:rsidR="00AC716A" w:rsidRPr="00F103BE" w:rsidRDefault="00AC716A" w:rsidP="00D339BA">
            <w:pPr>
              <w:jc w:val="center"/>
              <w:rPr>
                <w:sz w:val="22"/>
                <w:szCs w:val="24"/>
              </w:rPr>
            </w:pPr>
            <w:r w:rsidRPr="00F103BE">
              <w:rPr>
                <w:sz w:val="22"/>
                <w:szCs w:val="24"/>
              </w:rPr>
              <w:t>4.96</w:t>
            </w:r>
          </w:p>
        </w:tc>
        <w:tc>
          <w:tcPr>
            <w:tcW w:w="922" w:type="dxa"/>
            <w:tcBorders>
              <w:top w:val="nil"/>
              <w:left w:val="nil"/>
              <w:bottom w:val="nil"/>
              <w:right w:val="nil"/>
            </w:tcBorders>
            <w:shd w:val="clear" w:color="000000" w:fill="FFFFFF"/>
            <w:vAlign w:val="bottom"/>
            <w:hideMark/>
          </w:tcPr>
          <w:p w14:paraId="719D6CE1" w14:textId="77777777" w:rsidR="00AC716A" w:rsidRPr="00F103BE" w:rsidRDefault="00AC716A" w:rsidP="00D339BA">
            <w:pPr>
              <w:jc w:val="center"/>
              <w:rPr>
                <w:sz w:val="22"/>
                <w:szCs w:val="24"/>
              </w:rPr>
            </w:pPr>
            <w:r w:rsidRPr="00F103BE">
              <w:rPr>
                <w:sz w:val="22"/>
                <w:szCs w:val="24"/>
              </w:rPr>
              <w:t>4.54</w:t>
            </w:r>
          </w:p>
        </w:tc>
        <w:tc>
          <w:tcPr>
            <w:tcW w:w="357" w:type="dxa"/>
            <w:tcBorders>
              <w:top w:val="nil"/>
              <w:left w:val="nil"/>
              <w:bottom w:val="nil"/>
              <w:right w:val="nil"/>
            </w:tcBorders>
            <w:shd w:val="clear" w:color="000000" w:fill="FFFFFF"/>
            <w:noWrap/>
            <w:vAlign w:val="center"/>
            <w:hideMark/>
          </w:tcPr>
          <w:p w14:paraId="3F66E867"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69EE8A36" w14:textId="77777777" w:rsidR="00AC716A" w:rsidRPr="00F103BE" w:rsidRDefault="00AC716A" w:rsidP="00D339BA">
            <w:pPr>
              <w:jc w:val="center"/>
              <w:rPr>
                <w:sz w:val="22"/>
                <w:szCs w:val="24"/>
              </w:rPr>
            </w:pPr>
            <w:r w:rsidRPr="00F103BE">
              <w:rPr>
                <w:sz w:val="22"/>
                <w:szCs w:val="24"/>
              </w:rPr>
              <w:t>5.01</w:t>
            </w:r>
          </w:p>
        </w:tc>
        <w:tc>
          <w:tcPr>
            <w:tcW w:w="1169" w:type="dxa"/>
            <w:tcBorders>
              <w:top w:val="nil"/>
              <w:left w:val="nil"/>
              <w:bottom w:val="nil"/>
              <w:right w:val="nil"/>
            </w:tcBorders>
            <w:shd w:val="clear" w:color="000000" w:fill="FFFFFF"/>
            <w:vAlign w:val="bottom"/>
            <w:hideMark/>
          </w:tcPr>
          <w:p w14:paraId="7F392ECD" w14:textId="77777777" w:rsidR="00AC716A" w:rsidRPr="00F103BE" w:rsidRDefault="00AC716A" w:rsidP="00D339BA">
            <w:pPr>
              <w:jc w:val="center"/>
              <w:rPr>
                <w:sz w:val="22"/>
                <w:szCs w:val="24"/>
              </w:rPr>
            </w:pPr>
            <w:r w:rsidRPr="00F103BE">
              <w:rPr>
                <w:sz w:val="22"/>
                <w:szCs w:val="24"/>
              </w:rPr>
              <w:t>4.74</w:t>
            </w:r>
          </w:p>
        </w:tc>
      </w:tr>
      <w:tr w:rsidR="00AC716A" w:rsidRPr="00F103BE" w14:paraId="3F901D5E" w14:textId="77777777" w:rsidTr="00D339BA">
        <w:trPr>
          <w:trHeight w:val="20"/>
        </w:trPr>
        <w:tc>
          <w:tcPr>
            <w:tcW w:w="4803" w:type="dxa"/>
            <w:tcBorders>
              <w:top w:val="nil"/>
              <w:left w:val="nil"/>
              <w:bottom w:val="nil"/>
              <w:right w:val="nil"/>
            </w:tcBorders>
            <w:shd w:val="clear" w:color="000000" w:fill="FFFFFF"/>
            <w:vAlign w:val="center"/>
            <w:hideMark/>
          </w:tcPr>
          <w:p w14:paraId="64B22EE7" w14:textId="77777777" w:rsidR="00AC716A" w:rsidRPr="00F103BE" w:rsidRDefault="00AC716A" w:rsidP="00D339BA">
            <w:pPr>
              <w:rPr>
                <w:color w:val="000000"/>
                <w:sz w:val="22"/>
                <w:szCs w:val="24"/>
              </w:rPr>
            </w:pPr>
            <w:r w:rsidRPr="00F103BE">
              <w:rPr>
                <w:color w:val="000000"/>
                <w:sz w:val="22"/>
                <w:szCs w:val="24"/>
              </w:rPr>
              <w:t>Total points and fees (1,000s)</w:t>
            </w:r>
          </w:p>
        </w:tc>
        <w:tc>
          <w:tcPr>
            <w:tcW w:w="1046" w:type="dxa"/>
            <w:tcBorders>
              <w:top w:val="nil"/>
              <w:left w:val="nil"/>
              <w:bottom w:val="nil"/>
              <w:right w:val="nil"/>
            </w:tcBorders>
            <w:shd w:val="clear" w:color="000000" w:fill="FFFFFF"/>
            <w:vAlign w:val="bottom"/>
            <w:hideMark/>
          </w:tcPr>
          <w:p w14:paraId="22BE3EC5" w14:textId="77777777" w:rsidR="00AC716A" w:rsidRPr="00F103BE" w:rsidRDefault="00AC716A" w:rsidP="00D339BA">
            <w:pPr>
              <w:jc w:val="center"/>
              <w:rPr>
                <w:sz w:val="22"/>
                <w:szCs w:val="24"/>
              </w:rPr>
            </w:pPr>
            <w:r w:rsidRPr="00F103BE">
              <w:rPr>
                <w:sz w:val="22"/>
                <w:szCs w:val="24"/>
              </w:rPr>
              <w:t>2.62</w:t>
            </w:r>
          </w:p>
        </w:tc>
        <w:tc>
          <w:tcPr>
            <w:tcW w:w="922" w:type="dxa"/>
            <w:tcBorders>
              <w:top w:val="nil"/>
              <w:left w:val="nil"/>
              <w:bottom w:val="nil"/>
              <w:right w:val="nil"/>
            </w:tcBorders>
            <w:shd w:val="clear" w:color="000000" w:fill="FFFFFF"/>
            <w:vAlign w:val="bottom"/>
            <w:hideMark/>
          </w:tcPr>
          <w:p w14:paraId="777ABFCA" w14:textId="77777777" w:rsidR="00AC716A" w:rsidRPr="00F103BE" w:rsidRDefault="00AC716A" w:rsidP="00D339BA">
            <w:pPr>
              <w:jc w:val="center"/>
              <w:rPr>
                <w:sz w:val="22"/>
                <w:szCs w:val="24"/>
              </w:rPr>
            </w:pPr>
            <w:r w:rsidRPr="00F103BE">
              <w:rPr>
                <w:sz w:val="22"/>
                <w:szCs w:val="24"/>
              </w:rPr>
              <w:t>3.01</w:t>
            </w:r>
          </w:p>
        </w:tc>
        <w:tc>
          <w:tcPr>
            <w:tcW w:w="357" w:type="dxa"/>
            <w:tcBorders>
              <w:top w:val="nil"/>
              <w:left w:val="nil"/>
              <w:bottom w:val="nil"/>
              <w:right w:val="nil"/>
            </w:tcBorders>
            <w:shd w:val="clear" w:color="000000" w:fill="FFFFFF"/>
            <w:noWrap/>
            <w:vAlign w:val="center"/>
            <w:hideMark/>
          </w:tcPr>
          <w:p w14:paraId="3B1C9960"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5334CE6B" w14:textId="77777777" w:rsidR="00AC716A" w:rsidRPr="00F103BE" w:rsidRDefault="00AC716A" w:rsidP="00D339BA">
            <w:pPr>
              <w:jc w:val="center"/>
              <w:rPr>
                <w:sz w:val="22"/>
                <w:szCs w:val="24"/>
              </w:rPr>
            </w:pPr>
            <w:r w:rsidRPr="00F103BE">
              <w:rPr>
                <w:sz w:val="22"/>
                <w:szCs w:val="24"/>
              </w:rPr>
              <w:t>3.33</w:t>
            </w:r>
          </w:p>
        </w:tc>
        <w:tc>
          <w:tcPr>
            <w:tcW w:w="1169" w:type="dxa"/>
            <w:tcBorders>
              <w:top w:val="nil"/>
              <w:left w:val="nil"/>
              <w:bottom w:val="nil"/>
              <w:right w:val="nil"/>
            </w:tcBorders>
            <w:shd w:val="clear" w:color="000000" w:fill="FFFFFF"/>
            <w:vAlign w:val="bottom"/>
            <w:hideMark/>
          </w:tcPr>
          <w:p w14:paraId="2BDFB0D8" w14:textId="77777777" w:rsidR="00AC716A" w:rsidRPr="00F103BE" w:rsidRDefault="00AC716A" w:rsidP="00D339BA">
            <w:pPr>
              <w:jc w:val="center"/>
              <w:rPr>
                <w:sz w:val="22"/>
                <w:szCs w:val="24"/>
              </w:rPr>
            </w:pPr>
            <w:r w:rsidRPr="00F103BE">
              <w:rPr>
                <w:sz w:val="22"/>
                <w:szCs w:val="24"/>
              </w:rPr>
              <w:t>3.14</w:t>
            </w:r>
          </w:p>
        </w:tc>
      </w:tr>
      <w:tr w:rsidR="00AC716A" w:rsidRPr="00F103BE" w14:paraId="0CC33E1E" w14:textId="77777777" w:rsidTr="00D339BA">
        <w:trPr>
          <w:trHeight w:val="20"/>
        </w:trPr>
        <w:tc>
          <w:tcPr>
            <w:tcW w:w="4803" w:type="dxa"/>
            <w:tcBorders>
              <w:top w:val="nil"/>
              <w:left w:val="nil"/>
              <w:bottom w:val="nil"/>
              <w:right w:val="nil"/>
            </w:tcBorders>
            <w:shd w:val="clear" w:color="000000" w:fill="FFFFFF"/>
            <w:vAlign w:val="center"/>
            <w:hideMark/>
          </w:tcPr>
          <w:p w14:paraId="16C38341" w14:textId="77777777" w:rsidR="00AC716A" w:rsidRPr="00F103BE" w:rsidRDefault="00AC716A" w:rsidP="00D339BA">
            <w:pPr>
              <w:rPr>
                <w:color w:val="000000"/>
                <w:sz w:val="22"/>
                <w:szCs w:val="24"/>
              </w:rPr>
            </w:pPr>
            <w:r w:rsidRPr="00F103BE">
              <w:rPr>
                <w:color w:val="000000"/>
                <w:sz w:val="22"/>
                <w:szCs w:val="24"/>
              </w:rPr>
              <w:t>Origination charges (1,000s)</w:t>
            </w:r>
          </w:p>
        </w:tc>
        <w:tc>
          <w:tcPr>
            <w:tcW w:w="1046" w:type="dxa"/>
            <w:tcBorders>
              <w:top w:val="nil"/>
              <w:left w:val="nil"/>
              <w:bottom w:val="nil"/>
              <w:right w:val="nil"/>
            </w:tcBorders>
            <w:shd w:val="clear" w:color="000000" w:fill="FFFFFF"/>
            <w:vAlign w:val="bottom"/>
            <w:hideMark/>
          </w:tcPr>
          <w:p w14:paraId="658F21DD" w14:textId="77777777" w:rsidR="00AC716A" w:rsidRPr="00F103BE" w:rsidRDefault="00AC716A" w:rsidP="00D339BA">
            <w:pPr>
              <w:jc w:val="center"/>
              <w:rPr>
                <w:sz w:val="22"/>
                <w:szCs w:val="24"/>
              </w:rPr>
            </w:pPr>
            <w:r w:rsidRPr="00F103BE">
              <w:rPr>
                <w:sz w:val="22"/>
                <w:szCs w:val="24"/>
              </w:rPr>
              <w:t>1.62</w:t>
            </w:r>
          </w:p>
        </w:tc>
        <w:tc>
          <w:tcPr>
            <w:tcW w:w="922" w:type="dxa"/>
            <w:tcBorders>
              <w:top w:val="nil"/>
              <w:left w:val="nil"/>
              <w:bottom w:val="nil"/>
              <w:right w:val="nil"/>
            </w:tcBorders>
            <w:shd w:val="clear" w:color="000000" w:fill="FFFFFF"/>
            <w:vAlign w:val="bottom"/>
            <w:hideMark/>
          </w:tcPr>
          <w:p w14:paraId="3F12FF8A" w14:textId="77777777" w:rsidR="00AC716A" w:rsidRPr="00F103BE" w:rsidRDefault="00AC716A" w:rsidP="00D339BA">
            <w:pPr>
              <w:jc w:val="center"/>
              <w:rPr>
                <w:sz w:val="22"/>
                <w:szCs w:val="24"/>
              </w:rPr>
            </w:pPr>
            <w:r w:rsidRPr="00F103BE">
              <w:rPr>
                <w:sz w:val="22"/>
                <w:szCs w:val="24"/>
              </w:rPr>
              <w:t>0.84</w:t>
            </w:r>
          </w:p>
        </w:tc>
        <w:tc>
          <w:tcPr>
            <w:tcW w:w="357" w:type="dxa"/>
            <w:tcBorders>
              <w:top w:val="nil"/>
              <w:left w:val="nil"/>
              <w:bottom w:val="nil"/>
              <w:right w:val="nil"/>
            </w:tcBorders>
            <w:shd w:val="clear" w:color="000000" w:fill="FFFFFF"/>
            <w:noWrap/>
            <w:vAlign w:val="center"/>
            <w:hideMark/>
          </w:tcPr>
          <w:p w14:paraId="56E22C52"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3DCB21CD" w14:textId="77777777" w:rsidR="00AC716A" w:rsidRPr="00F103BE" w:rsidRDefault="00AC716A" w:rsidP="00D339BA">
            <w:pPr>
              <w:jc w:val="center"/>
              <w:rPr>
                <w:sz w:val="22"/>
                <w:szCs w:val="24"/>
              </w:rPr>
            </w:pPr>
            <w:r w:rsidRPr="00F103BE">
              <w:rPr>
                <w:sz w:val="22"/>
                <w:szCs w:val="24"/>
              </w:rPr>
              <w:t>1.62</w:t>
            </w:r>
          </w:p>
        </w:tc>
        <w:tc>
          <w:tcPr>
            <w:tcW w:w="1169" w:type="dxa"/>
            <w:tcBorders>
              <w:top w:val="nil"/>
              <w:left w:val="nil"/>
              <w:bottom w:val="nil"/>
              <w:right w:val="nil"/>
            </w:tcBorders>
            <w:shd w:val="clear" w:color="000000" w:fill="FFFFFF"/>
            <w:vAlign w:val="bottom"/>
            <w:hideMark/>
          </w:tcPr>
          <w:p w14:paraId="34DC9169" w14:textId="77777777" w:rsidR="00AC716A" w:rsidRPr="00F103BE" w:rsidRDefault="00AC716A" w:rsidP="00D339BA">
            <w:pPr>
              <w:jc w:val="center"/>
              <w:rPr>
                <w:sz w:val="22"/>
                <w:szCs w:val="24"/>
              </w:rPr>
            </w:pPr>
            <w:r w:rsidRPr="00F103BE">
              <w:rPr>
                <w:sz w:val="22"/>
                <w:szCs w:val="24"/>
              </w:rPr>
              <w:t>0.85</w:t>
            </w:r>
          </w:p>
        </w:tc>
      </w:tr>
      <w:tr w:rsidR="00AC716A" w:rsidRPr="00F103BE" w14:paraId="72A58813" w14:textId="77777777" w:rsidTr="00D339BA">
        <w:trPr>
          <w:trHeight w:val="20"/>
        </w:trPr>
        <w:tc>
          <w:tcPr>
            <w:tcW w:w="4803" w:type="dxa"/>
            <w:tcBorders>
              <w:top w:val="nil"/>
              <w:left w:val="nil"/>
              <w:bottom w:val="nil"/>
              <w:right w:val="nil"/>
            </w:tcBorders>
            <w:shd w:val="clear" w:color="000000" w:fill="FFFFFF"/>
            <w:vAlign w:val="center"/>
            <w:hideMark/>
          </w:tcPr>
          <w:p w14:paraId="3932B7A0" w14:textId="77777777" w:rsidR="00AC716A" w:rsidRPr="00F103BE" w:rsidRDefault="00AC716A" w:rsidP="00D339BA">
            <w:pPr>
              <w:rPr>
                <w:color w:val="000000"/>
                <w:sz w:val="22"/>
                <w:szCs w:val="24"/>
              </w:rPr>
            </w:pPr>
            <w:r w:rsidRPr="00F103BE">
              <w:rPr>
                <w:color w:val="000000"/>
                <w:sz w:val="22"/>
                <w:szCs w:val="24"/>
              </w:rPr>
              <w:t>Discount points (1,000s)</w:t>
            </w:r>
          </w:p>
        </w:tc>
        <w:tc>
          <w:tcPr>
            <w:tcW w:w="1046" w:type="dxa"/>
            <w:tcBorders>
              <w:top w:val="nil"/>
              <w:left w:val="nil"/>
              <w:bottom w:val="nil"/>
              <w:right w:val="nil"/>
            </w:tcBorders>
            <w:shd w:val="clear" w:color="000000" w:fill="FFFFFF"/>
            <w:vAlign w:val="bottom"/>
            <w:hideMark/>
          </w:tcPr>
          <w:p w14:paraId="69BB4DD6" w14:textId="77777777" w:rsidR="00AC716A" w:rsidRPr="00F103BE" w:rsidRDefault="00AC716A" w:rsidP="00D339BA">
            <w:pPr>
              <w:jc w:val="center"/>
              <w:rPr>
                <w:sz w:val="22"/>
                <w:szCs w:val="24"/>
              </w:rPr>
            </w:pPr>
            <w:r w:rsidRPr="00F103BE">
              <w:rPr>
                <w:sz w:val="22"/>
                <w:szCs w:val="24"/>
              </w:rPr>
              <w:t>1.61</w:t>
            </w:r>
          </w:p>
        </w:tc>
        <w:tc>
          <w:tcPr>
            <w:tcW w:w="922" w:type="dxa"/>
            <w:tcBorders>
              <w:top w:val="nil"/>
              <w:left w:val="nil"/>
              <w:bottom w:val="nil"/>
              <w:right w:val="nil"/>
            </w:tcBorders>
            <w:shd w:val="clear" w:color="000000" w:fill="FFFFFF"/>
            <w:vAlign w:val="bottom"/>
            <w:hideMark/>
          </w:tcPr>
          <w:p w14:paraId="51A60D57" w14:textId="77777777" w:rsidR="00AC716A" w:rsidRPr="00F103BE" w:rsidRDefault="00AC716A" w:rsidP="00D339BA">
            <w:pPr>
              <w:jc w:val="center"/>
              <w:rPr>
                <w:sz w:val="22"/>
                <w:szCs w:val="24"/>
              </w:rPr>
            </w:pPr>
            <w:r w:rsidRPr="00F103BE">
              <w:rPr>
                <w:sz w:val="22"/>
                <w:szCs w:val="24"/>
              </w:rPr>
              <w:t>1.15</w:t>
            </w:r>
          </w:p>
        </w:tc>
        <w:tc>
          <w:tcPr>
            <w:tcW w:w="357" w:type="dxa"/>
            <w:tcBorders>
              <w:top w:val="nil"/>
              <w:left w:val="nil"/>
              <w:bottom w:val="nil"/>
              <w:right w:val="nil"/>
            </w:tcBorders>
            <w:shd w:val="clear" w:color="000000" w:fill="FFFFFF"/>
            <w:noWrap/>
            <w:vAlign w:val="center"/>
            <w:hideMark/>
          </w:tcPr>
          <w:p w14:paraId="6A5AB372"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34A30B62" w14:textId="77777777" w:rsidR="00AC716A" w:rsidRPr="00F103BE" w:rsidRDefault="00AC716A" w:rsidP="00D339BA">
            <w:pPr>
              <w:jc w:val="center"/>
              <w:rPr>
                <w:sz w:val="22"/>
                <w:szCs w:val="24"/>
              </w:rPr>
            </w:pPr>
            <w:r w:rsidRPr="00F103BE">
              <w:rPr>
                <w:sz w:val="22"/>
                <w:szCs w:val="24"/>
              </w:rPr>
              <w:t>1.61</w:t>
            </w:r>
          </w:p>
        </w:tc>
        <w:tc>
          <w:tcPr>
            <w:tcW w:w="1169" w:type="dxa"/>
            <w:tcBorders>
              <w:top w:val="nil"/>
              <w:left w:val="nil"/>
              <w:bottom w:val="nil"/>
              <w:right w:val="nil"/>
            </w:tcBorders>
            <w:shd w:val="clear" w:color="000000" w:fill="FFFFFF"/>
            <w:vAlign w:val="bottom"/>
            <w:hideMark/>
          </w:tcPr>
          <w:p w14:paraId="6DF888D0" w14:textId="77777777" w:rsidR="00AC716A" w:rsidRPr="00F103BE" w:rsidRDefault="00AC716A" w:rsidP="00D339BA">
            <w:pPr>
              <w:jc w:val="center"/>
              <w:rPr>
                <w:sz w:val="22"/>
                <w:szCs w:val="24"/>
              </w:rPr>
            </w:pPr>
            <w:r w:rsidRPr="00F103BE">
              <w:rPr>
                <w:sz w:val="22"/>
                <w:szCs w:val="24"/>
              </w:rPr>
              <w:t>1.17</w:t>
            </w:r>
          </w:p>
        </w:tc>
      </w:tr>
      <w:tr w:rsidR="00AC716A" w:rsidRPr="00F103BE" w14:paraId="2CAACBB0" w14:textId="77777777" w:rsidTr="00D339BA">
        <w:trPr>
          <w:trHeight w:val="20"/>
        </w:trPr>
        <w:tc>
          <w:tcPr>
            <w:tcW w:w="4803" w:type="dxa"/>
            <w:tcBorders>
              <w:top w:val="nil"/>
              <w:left w:val="nil"/>
              <w:bottom w:val="nil"/>
              <w:right w:val="nil"/>
            </w:tcBorders>
            <w:shd w:val="clear" w:color="000000" w:fill="FFFFFF"/>
            <w:vAlign w:val="center"/>
            <w:hideMark/>
          </w:tcPr>
          <w:p w14:paraId="53622C20" w14:textId="77777777" w:rsidR="00AC716A" w:rsidRPr="00F103BE" w:rsidRDefault="00AC716A" w:rsidP="00D339BA">
            <w:pPr>
              <w:rPr>
                <w:color w:val="000000"/>
                <w:sz w:val="22"/>
                <w:szCs w:val="24"/>
              </w:rPr>
            </w:pPr>
            <w:r w:rsidRPr="00F103BE">
              <w:rPr>
                <w:color w:val="000000"/>
                <w:sz w:val="22"/>
                <w:szCs w:val="24"/>
              </w:rPr>
              <w:t>Lender credits (1,000s)</w:t>
            </w:r>
          </w:p>
        </w:tc>
        <w:tc>
          <w:tcPr>
            <w:tcW w:w="1046" w:type="dxa"/>
            <w:tcBorders>
              <w:top w:val="nil"/>
              <w:left w:val="nil"/>
              <w:bottom w:val="nil"/>
              <w:right w:val="nil"/>
            </w:tcBorders>
            <w:shd w:val="clear" w:color="000000" w:fill="FFFFFF"/>
            <w:vAlign w:val="bottom"/>
            <w:hideMark/>
          </w:tcPr>
          <w:p w14:paraId="78439EC3" w14:textId="77777777" w:rsidR="00AC716A" w:rsidRPr="00F103BE" w:rsidRDefault="00AC716A" w:rsidP="00D339BA">
            <w:pPr>
              <w:jc w:val="center"/>
              <w:rPr>
                <w:sz w:val="22"/>
                <w:szCs w:val="24"/>
              </w:rPr>
            </w:pPr>
            <w:r w:rsidRPr="00F103BE">
              <w:rPr>
                <w:sz w:val="22"/>
                <w:szCs w:val="24"/>
              </w:rPr>
              <w:t>0.87</w:t>
            </w:r>
          </w:p>
        </w:tc>
        <w:tc>
          <w:tcPr>
            <w:tcW w:w="922" w:type="dxa"/>
            <w:tcBorders>
              <w:top w:val="nil"/>
              <w:left w:val="nil"/>
              <w:bottom w:val="nil"/>
              <w:right w:val="nil"/>
            </w:tcBorders>
            <w:shd w:val="clear" w:color="000000" w:fill="FFFFFF"/>
            <w:vAlign w:val="bottom"/>
            <w:hideMark/>
          </w:tcPr>
          <w:p w14:paraId="552EA88F" w14:textId="77777777" w:rsidR="00AC716A" w:rsidRPr="00F103BE" w:rsidRDefault="00AC716A" w:rsidP="00D339BA">
            <w:pPr>
              <w:jc w:val="center"/>
              <w:rPr>
                <w:sz w:val="22"/>
                <w:szCs w:val="24"/>
              </w:rPr>
            </w:pPr>
            <w:r w:rsidRPr="00F103BE">
              <w:rPr>
                <w:sz w:val="22"/>
                <w:szCs w:val="24"/>
              </w:rPr>
              <w:t>1.63</w:t>
            </w:r>
          </w:p>
        </w:tc>
        <w:tc>
          <w:tcPr>
            <w:tcW w:w="357" w:type="dxa"/>
            <w:tcBorders>
              <w:top w:val="nil"/>
              <w:left w:val="nil"/>
              <w:bottom w:val="nil"/>
              <w:right w:val="nil"/>
            </w:tcBorders>
            <w:shd w:val="clear" w:color="000000" w:fill="FFFFFF"/>
            <w:noWrap/>
            <w:vAlign w:val="center"/>
            <w:hideMark/>
          </w:tcPr>
          <w:p w14:paraId="7A054A64"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3803D35E" w14:textId="77777777" w:rsidR="00AC716A" w:rsidRPr="00F103BE" w:rsidRDefault="00AC716A" w:rsidP="00D339BA">
            <w:pPr>
              <w:jc w:val="center"/>
              <w:rPr>
                <w:sz w:val="22"/>
                <w:szCs w:val="24"/>
              </w:rPr>
            </w:pPr>
            <w:r w:rsidRPr="00F103BE">
              <w:rPr>
                <w:sz w:val="22"/>
                <w:szCs w:val="24"/>
              </w:rPr>
              <w:t>0.88</w:t>
            </w:r>
          </w:p>
        </w:tc>
        <w:tc>
          <w:tcPr>
            <w:tcW w:w="1169" w:type="dxa"/>
            <w:tcBorders>
              <w:top w:val="nil"/>
              <w:left w:val="nil"/>
              <w:bottom w:val="nil"/>
              <w:right w:val="nil"/>
            </w:tcBorders>
            <w:shd w:val="clear" w:color="000000" w:fill="FFFFFF"/>
            <w:vAlign w:val="bottom"/>
            <w:hideMark/>
          </w:tcPr>
          <w:p w14:paraId="05D08C80" w14:textId="77777777" w:rsidR="00AC716A" w:rsidRPr="00F103BE" w:rsidRDefault="00AC716A" w:rsidP="00D339BA">
            <w:pPr>
              <w:jc w:val="center"/>
              <w:rPr>
                <w:sz w:val="22"/>
                <w:szCs w:val="24"/>
              </w:rPr>
            </w:pPr>
            <w:r w:rsidRPr="00F103BE">
              <w:rPr>
                <w:sz w:val="22"/>
                <w:szCs w:val="24"/>
              </w:rPr>
              <w:t>1.64</w:t>
            </w:r>
          </w:p>
        </w:tc>
      </w:tr>
      <w:tr w:rsidR="00AC716A" w:rsidRPr="00F103BE" w14:paraId="63C685D7" w14:textId="77777777" w:rsidTr="00D339BA">
        <w:trPr>
          <w:trHeight w:val="20"/>
        </w:trPr>
        <w:tc>
          <w:tcPr>
            <w:tcW w:w="4803" w:type="dxa"/>
            <w:tcBorders>
              <w:top w:val="nil"/>
              <w:left w:val="nil"/>
              <w:bottom w:val="nil"/>
              <w:right w:val="nil"/>
            </w:tcBorders>
            <w:shd w:val="clear" w:color="000000" w:fill="FFFFFF"/>
            <w:vAlign w:val="center"/>
            <w:hideMark/>
          </w:tcPr>
          <w:p w14:paraId="2F54F9D4" w14:textId="77777777" w:rsidR="00AC716A" w:rsidRPr="00F103BE" w:rsidRDefault="00AC716A" w:rsidP="00D339BA">
            <w:pPr>
              <w:rPr>
                <w:color w:val="000000"/>
                <w:sz w:val="22"/>
                <w:szCs w:val="24"/>
              </w:rPr>
            </w:pPr>
            <w:r w:rsidRPr="00F103BE">
              <w:rPr>
                <w:color w:val="000000"/>
                <w:sz w:val="22"/>
                <w:szCs w:val="24"/>
              </w:rPr>
              <w:t>Loan term (months)</w:t>
            </w:r>
          </w:p>
        </w:tc>
        <w:tc>
          <w:tcPr>
            <w:tcW w:w="1046" w:type="dxa"/>
            <w:tcBorders>
              <w:top w:val="nil"/>
              <w:left w:val="nil"/>
              <w:bottom w:val="nil"/>
              <w:right w:val="nil"/>
            </w:tcBorders>
            <w:shd w:val="clear" w:color="000000" w:fill="FFFFFF"/>
            <w:vAlign w:val="bottom"/>
            <w:hideMark/>
          </w:tcPr>
          <w:p w14:paraId="6A00FA27" w14:textId="77777777" w:rsidR="00AC716A" w:rsidRPr="00F103BE" w:rsidRDefault="00AC716A" w:rsidP="00D339BA">
            <w:pPr>
              <w:jc w:val="center"/>
              <w:rPr>
                <w:sz w:val="22"/>
                <w:szCs w:val="24"/>
              </w:rPr>
            </w:pPr>
            <w:r w:rsidRPr="00F103BE">
              <w:rPr>
                <w:sz w:val="22"/>
                <w:szCs w:val="24"/>
              </w:rPr>
              <w:t>344.80</w:t>
            </w:r>
          </w:p>
        </w:tc>
        <w:tc>
          <w:tcPr>
            <w:tcW w:w="922" w:type="dxa"/>
            <w:tcBorders>
              <w:top w:val="nil"/>
              <w:left w:val="nil"/>
              <w:bottom w:val="nil"/>
              <w:right w:val="nil"/>
            </w:tcBorders>
            <w:shd w:val="clear" w:color="000000" w:fill="FFFFFF"/>
            <w:vAlign w:val="bottom"/>
            <w:hideMark/>
          </w:tcPr>
          <w:p w14:paraId="42899697" w14:textId="77777777" w:rsidR="00AC716A" w:rsidRPr="00F103BE" w:rsidRDefault="00AC716A" w:rsidP="00D339BA">
            <w:pPr>
              <w:jc w:val="center"/>
              <w:rPr>
                <w:sz w:val="22"/>
                <w:szCs w:val="24"/>
              </w:rPr>
            </w:pPr>
            <w:r w:rsidRPr="00F103BE">
              <w:rPr>
                <w:sz w:val="22"/>
                <w:szCs w:val="24"/>
              </w:rPr>
              <w:t>21.83</w:t>
            </w:r>
          </w:p>
        </w:tc>
        <w:tc>
          <w:tcPr>
            <w:tcW w:w="357" w:type="dxa"/>
            <w:tcBorders>
              <w:top w:val="nil"/>
              <w:left w:val="nil"/>
              <w:bottom w:val="nil"/>
              <w:right w:val="nil"/>
            </w:tcBorders>
            <w:shd w:val="clear" w:color="000000" w:fill="FFFFFF"/>
            <w:noWrap/>
            <w:vAlign w:val="center"/>
            <w:hideMark/>
          </w:tcPr>
          <w:p w14:paraId="3362F254"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75F74153" w14:textId="77777777" w:rsidR="00AC716A" w:rsidRPr="00F103BE" w:rsidRDefault="00AC716A" w:rsidP="00D339BA">
            <w:pPr>
              <w:jc w:val="center"/>
              <w:rPr>
                <w:sz w:val="22"/>
                <w:szCs w:val="24"/>
              </w:rPr>
            </w:pPr>
            <w:r w:rsidRPr="00F103BE">
              <w:rPr>
                <w:sz w:val="22"/>
                <w:szCs w:val="24"/>
              </w:rPr>
              <w:t>360.00</w:t>
            </w:r>
          </w:p>
        </w:tc>
        <w:tc>
          <w:tcPr>
            <w:tcW w:w="1169" w:type="dxa"/>
            <w:tcBorders>
              <w:top w:val="nil"/>
              <w:left w:val="nil"/>
              <w:bottom w:val="nil"/>
              <w:right w:val="nil"/>
            </w:tcBorders>
            <w:shd w:val="clear" w:color="000000" w:fill="FFFFFF"/>
            <w:vAlign w:val="bottom"/>
            <w:hideMark/>
          </w:tcPr>
          <w:p w14:paraId="299211ED" w14:textId="77777777" w:rsidR="00AC716A" w:rsidRPr="00F103BE" w:rsidRDefault="00AC716A" w:rsidP="00D339BA">
            <w:pPr>
              <w:jc w:val="center"/>
              <w:rPr>
                <w:sz w:val="22"/>
                <w:szCs w:val="24"/>
              </w:rPr>
            </w:pPr>
            <w:r w:rsidRPr="00F103BE">
              <w:rPr>
                <w:sz w:val="22"/>
                <w:szCs w:val="24"/>
              </w:rPr>
              <w:t>0.00</w:t>
            </w:r>
          </w:p>
        </w:tc>
      </w:tr>
      <w:tr w:rsidR="00AC716A" w:rsidRPr="00F103BE" w14:paraId="45EFB453" w14:textId="77777777" w:rsidTr="00D339BA">
        <w:trPr>
          <w:trHeight w:val="20"/>
        </w:trPr>
        <w:tc>
          <w:tcPr>
            <w:tcW w:w="4803" w:type="dxa"/>
            <w:tcBorders>
              <w:top w:val="nil"/>
              <w:left w:val="nil"/>
              <w:bottom w:val="nil"/>
              <w:right w:val="nil"/>
            </w:tcBorders>
            <w:shd w:val="clear" w:color="000000" w:fill="FFFFFF"/>
            <w:vAlign w:val="center"/>
            <w:hideMark/>
          </w:tcPr>
          <w:p w14:paraId="520973A7" w14:textId="77777777" w:rsidR="00AC716A" w:rsidRPr="00F103BE" w:rsidRDefault="00AC716A" w:rsidP="00D339BA">
            <w:pPr>
              <w:rPr>
                <w:color w:val="000000"/>
                <w:sz w:val="22"/>
                <w:szCs w:val="24"/>
                <w:vertAlign w:val="superscript"/>
              </w:rPr>
            </w:pPr>
            <w:r w:rsidRPr="00F103BE">
              <w:rPr>
                <w:color w:val="000000"/>
                <w:sz w:val="22"/>
                <w:szCs w:val="24"/>
              </w:rPr>
              <w:t>DTI</w:t>
            </w:r>
            <w:r>
              <w:rPr>
                <w:color w:val="000000"/>
                <w:sz w:val="22"/>
                <w:szCs w:val="24"/>
                <w:vertAlign w:val="superscript"/>
              </w:rPr>
              <w:t>*</w:t>
            </w:r>
          </w:p>
        </w:tc>
        <w:tc>
          <w:tcPr>
            <w:tcW w:w="1046" w:type="dxa"/>
            <w:tcBorders>
              <w:top w:val="nil"/>
              <w:left w:val="nil"/>
              <w:bottom w:val="nil"/>
              <w:right w:val="nil"/>
            </w:tcBorders>
            <w:shd w:val="clear" w:color="000000" w:fill="FFFFFF"/>
            <w:vAlign w:val="bottom"/>
            <w:hideMark/>
          </w:tcPr>
          <w:p w14:paraId="4FA6B2BF" w14:textId="77777777" w:rsidR="00AC716A" w:rsidRPr="00F103BE" w:rsidRDefault="00AC716A" w:rsidP="00D339BA">
            <w:pPr>
              <w:jc w:val="center"/>
              <w:rPr>
                <w:sz w:val="22"/>
                <w:szCs w:val="24"/>
              </w:rPr>
            </w:pPr>
            <w:r w:rsidRPr="00F103BE">
              <w:rPr>
                <w:sz w:val="22"/>
                <w:szCs w:val="24"/>
              </w:rPr>
              <w:t>38.33</w:t>
            </w:r>
          </w:p>
        </w:tc>
        <w:tc>
          <w:tcPr>
            <w:tcW w:w="922" w:type="dxa"/>
            <w:tcBorders>
              <w:top w:val="nil"/>
              <w:left w:val="nil"/>
              <w:bottom w:val="nil"/>
              <w:right w:val="nil"/>
            </w:tcBorders>
            <w:shd w:val="clear" w:color="000000" w:fill="FFFFFF"/>
            <w:vAlign w:val="bottom"/>
            <w:hideMark/>
          </w:tcPr>
          <w:p w14:paraId="49242480" w14:textId="77777777" w:rsidR="00AC716A" w:rsidRPr="00F103BE" w:rsidRDefault="00AC716A" w:rsidP="00D339BA">
            <w:pPr>
              <w:jc w:val="center"/>
              <w:rPr>
                <w:sz w:val="22"/>
                <w:szCs w:val="24"/>
              </w:rPr>
            </w:pPr>
            <w:r w:rsidRPr="00F103BE">
              <w:rPr>
                <w:sz w:val="22"/>
                <w:szCs w:val="24"/>
              </w:rPr>
              <w:t>4.50</w:t>
            </w:r>
          </w:p>
        </w:tc>
        <w:tc>
          <w:tcPr>
            <w:tcW w:w="357" w:type="dxa"/>
            <w:tcBorders>
              <w:top w:val="nil"/>
              <w:left w:val="nil"/>
              <w:bottom w:val="nil"/>
              <w:right w:val="nil"/>
            </w:tcBorders>
            <w:shd w:val="clear" w:color="000000" w:fill="FFFFFF"/>
            <w:noWrap/>
            <w:vAlign w:val="center"/>
            <w:hideMark/>
          </w:tcPr>
          <w:p w14:paraId="0A99178C"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2E290F8E" w14:textId="77777777" w:rsidR="00AC716A" w:rsidRPr="00F103BE" w:rsidRDefault="00AC716A" w:rsidP="00D339BA">
            <w:pPr>
              <w:jc w:val="center"/>
              <w:rPr>
                <w:sz w:val="22"/>
                <w:szCs w:val="24"/>
              </w:rPr>
            </w:pPr>
            <w:r w:rsidRPr="00F103BE">
              <w:rPr>
                <w:sz w:val="22"/>
                <w:szCs w:val="24"/>
              </w:rPr>
              <w:t>38.64</w:t>
            </w:r>
          </w:p>
        </w:tc>
        <w:tc>
          <w:tcPr>
            <w:tcW w:w="1169" w:type="dxa"/>
            <w:tcBorders>
              <w:top w:val="nil"/>
              <w:left w:val="nil"/>
              <w:bottom w:val="nil"/>
              <w:right w:val="nil"/>
            </w:tcBorders>
            <w:shd w:val="clear" w:color="000000" w:fill="FFFFFF"/>
            <w:vAlign w:val="bottom"/>
            <w:hideMark/>
          </w:tcPr>
          <w:p w14:paraId="78468F2D" w14:textId="77777777" w:rsidR="00AC716A" w:rsidRPr="00F103BE" w:rsidRDefault="00AC716A" w:rsidP="00D339BA">
            <w:pPr>
              <w:jc w:val="center"/>
              <w:rPr>
                <w:sz w:val="22"/>
                <w:szCs w:val="24"/>
              </w:rPr>
            </w:pPr>
            <w:r w:rsidRPr="00F103BE">
              <w:rPr>
                <w:sz w:val="22"/>
                <w:szCs w:val="24"/>
              </w:rPr>
              <w:t>4.44</w:t>
            </w:r>
          </w:p>
        </w:tc>
      </w:tr>
      <w:tr w:rsidR="00AC716A" w:rsidRPr="00F103BE" w14:paraId="43283F21" w14:textId="77777777" w:rsidTr="00D339BA">
        <w:trPr>
          <w:trHeight w:val="20"/>
        </w:trPr>
        <w:tc>
          <w:tcPr>
            <w:tcW w:w="4803" w:type="dxa"/>
            <w:tcBorders>
              <w:top w:val="nil"/>
              <w:left w:val="nil"/>
              <w:bottom w:val="nil"/>
              <w:right w:val="nil"/>
            </w:tcBorders>
            <w:shd w:val="clear" w:color="000000" w:fill="FFFFFF"/>
            <w:vAlign w:val="center"/>
            <w:hideMark/>
          </w:tcPr>
          <w:p w14:paraId="17E59B1D" w14:textId="77777777" w:rsidR="00AC716A" w:rsidRPr="00F103BE" w:rsidRDefault="00AC716A" w:rsidP="00D339BA">
            <w:pPr>
              <w:rPr>
                <w:color w:val="000000"/>
                <w:sz w:val="22"/>
                <w:szCs w:val="24"/>
              </w:rPr>
            </w:pPr>
            <w:r w:rsidRPr="00F103BE">
              <w:rPr>
                <w:color w:val="000000"/>
                <w:sz w:val="22"/>
                <w:szCs w:val="24"/>
              </w:rPr>
              <w:t>LTV</w:t>
            </w:r>
          </w:p>
        </w:tc>
        <w:tc>
          <w:tcPr>
            <w:tcW w:w="1046" w:type="dxa"/>
            <w:tcBorders>
              <w:top w:val="nil"/>
              <w:left w:val="nil"/>
              <w:bottom w:val="nil"/>
              <w:right w:val="nil"/>
            </w:tcBorders>
            <w:shd w:val="clear" w:color="000000" w:fill="FFFFFF"/>
            <w:vAlign w:val="bottom"/>
            <w:hideMark/>
          </w:tcPr>
          <w:p w14:paraId="5E7C5B89" w14:textId="77777777" w:rsidR="00AC716A" w:rsidRPr="00F103BE" w:rsidRDefault="00AC716A" w:rsidP="00D339BA">
            <w:pPr>
              <w:jc w:val="center"/>
              <w:rPr>
                <w:sz w:val="22"/>
                <w:szCs w:val="24"/>
              </w:rPr>
            </w:pPr>
            <w:r w:rsidRPr="00F103BE">
              <w:rPr>
                <w:sz w:val="22"/>
                <w:szCs w:val="24"/>
              </w:rPr>
              <w:t>86.85</w:t>
            </w:r>
          </w:p>
        </w:tc>
        <w:tc>
          <w:tcPr>
            <w:tcW w:w="922" w:type="dxa"/>
            <w:tcBorders>
              <w:top w:val="nil"/>
              <w:left w:val="nil"/>
              <w:bottom w:val="nil"/>
              <w:right w:val="nil"/>
            </w:tcBorders>
            <w:shd w:val="clear" w:color="000000" w:fill="FFFFFF"/>
            <w:vAlign w:val="bottom"/>
            <w:hideMark/>
          </w:tcPr>
          <w:p w14:paraId="63D072DB" w14:textId="77777777" w:rsidR="00AC716A" w:rsidRPr="00F103BE" w:rsidRDefault="00AC716A" w:rsidP="00D339BA">
            <w:pPr>
              <w:jc w:val="center"/>
              <w:rPr>
                <w:sz w:val="22"/>
                <w:szCs w:val="24"/>
              </w:rPr>
            </w:pPr>
            <w:r w:rsidRPr="00F103BE">
              <w:rPr>
                <w:sz w:val="22"/>
                <w:szCs w:val="24"/>
              </w:rPr>
              <w:t>7.36</w:t>
            </w:r>
          </w:p>
        </w:tc>
        <w:tc>
          <w:tcPr>
            <w:tcW w:w="357" w:type="dxa"/>
            <w:tcBorders>
              <w:top w:val="nil"/>
              <w:left w:val="nil"/>
              <w:bottom w:val="nil"/>
              <w:right w:val="nil"/>
            </w:tcBorders>
            <w:shd w:val="clear" w:color="000000" w:fill="FFFFFF"/>
            <w:noWrap/>
            <w:vAlign w:val="center"/>
            <w:hideMark/>
          </w:tcPr>
          <w:p w14:paraId="4ED31E77"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14448C15" w14:textId="77777777" w:rsidR="00AC716A" w:rsidRPr="00F103BE" w:rsidRDefault="00AC716A" w:rsidP="00D339BA">
            <w:pPr>
              <w:jc w:val="center"/>
              <w:rPr>
                <w:sz w:val="22"/>
                <w:szCs w:val="24"/>
              </w:rPr>
            </w:pPr>
            <w:r w:rsidRPr="00F103BE">
              <w:rPr>
                <w:sz w:val="22"/>
                <w:szCs w:val="24"/>
              </w:rPr>
              <w:t>87.88</w:t>
            </w:r>
          </w:p>
        </w:tc>
        <w:tc>
          <w:tcPr>
            <w:tcW w:w="1169" w:type="dxa"/>
            <w:tcBorders>
              <w:top w:val="nil"/>
              <w:left w:val="nil"/>
              <w:bottom w:val="nil"/>
              <w:right w:val="nil"/>
            </w:tcBorders>
            <w:shd w:val="clear" w:color="000000" w:fill="FFFFFF"/>
            <w:vAlign w:val="bottom"/>
            <w:hideMark/>
          </w:tcPr>
          <w:p w14:paraId="24BEB4BB" w14:textId="77777777" w:rsidR="00AC716A" w:rsidRPr="00F103BE" w:rsidRDefault="00AC716A" w:rsidP="00D339BA">
            <w:pPr>
              <w:jc w:val="center"/>
              <w:rPr>
                <w:sz w:val="22"/>
                <w:szCs w:val="24"/>
              </w:rPr>
            </w:pPr>
            <w:r w:rsidRPr="00F103BE">
              <w:rPr>
                <w:sz w:val="22"/>
                <w:szCs w:val="24"/>
              </w:rPr>
              <w:t>7.31</w:t>
            </w:r>
          </w:p>
        </w:tc>
      </w:tr>
      <w:tr w:rsidR="00AC716A" w:rsidRPr="00F103BE" w14:paraId="178C8070" w14:textId="77777777" w:rsidTr="00D339BA">
        <w:trPr>
          <w:trHeight w:val="20"/>
        </w:trPr>
        <w:tc>
          <w:tcPr>
            <w:tcW w:w="4803" w:type="dxa"/>
            <w:tcBorders>
              <w:top w:val="nil"/>
              <w:left w:val="nil"/>
              <w:bottom w:val="nil"/>
              <w:right w:val="nil"/>
            </w:tcBorders>
            <w:shd w:val="clear" w:color="000000" w:fill="FFFFFF"/>
            <w:vAlign w:val="center"/>
            <w:hideMark/>
          </w:tcPr>
          <w:p w14:paraId="7A0A9C9E" w14:textId="77777777" w:rsidR="00AC716A" w:rsidRPr="00F103BE" w:rsidRDefault="00AC716A" w:rsidP="00D339BA">
            <w:pPr>
              <w:rPr>
                <w:b/>
                <w:bCs/>
                <w:color w:val="000000"/>
                <w:sz w:val="22"/>
                <w:szCs w:val="24"/>
              </w:rPr>
            </w:pPr>
            <w:r w:rsidRPr="00F103BE">
              <w:rPr>
                <w:b/>
                <w:bCs/>
                <w:color w:val="000000"/>
                <w:sz w:val="22"/>
                <w:szCs w:val="24"/>
              </w:rPr>
              <w:t>Proportion of Tract Applicants/Loans</w:t>
            </w:r>
          </w:p>
        </w:tc>
        <w:tc>
          <w:tcPr>
            <w:tcW w:w="1046" w:type="dxa"/>
            <w:tcBorders>
              <w:top w:val="nil"/>
              <w:left w:val="nil"/>
              <w:bottom w:val="nil"/>
              <w:right w:val="nil"/>
            </w:tcBorders>
            <w:shd w:val="clear" w:color="000000" w:fill="FFFFFF"/>
            <w:vAlign w:val="bottom"/>
            <w:hideMark/>
          </w:tcPr>
          <w:p w14:paraId="04274C1E" w14:textId="77777777" w:rsidR="00AC716A" w:rsidRPr="00F103BE" w:rsidRDefault="00AC716A" w:rsidP="00D339BA">
            <w:pPr>
              <w:jc w:val="center"/>
              <w:rPr>
                <w:sz w:val="22"/>
                <w:szCs w:val="24"/>
              </w:rPr>
            </w:pPr>
            <w:r w:rsidRPr="00F103BE">
              <w:rPr>
                <w:sz w:val="22"/>
                <w:szCs w:val="24"/>
              </w:rPr>
              <w:t> </w:t>
            </w:r>
          </w:p>
        </w:tc>
        <w:tc>
          <w:tcPr>
            <w:tcW w:w="922" w:type="dxa"/>
            <w:tcBorders>
              <w:top w:val="nil"/>
              <w:left w:val="nil"/>
              <w:bottom w:val="nil"/>
              <w:right w:val="nil"/>
            </w:tcBorders>
            <w:shd w:val="clear" w:color="000000" w:fill="FFFFFF"/>
            <w:vAlign w:val="bottom"/>
            <w:hideMark/>
          </w:tcPr>
          <w:p w14:paraId="729FD1F8" w14:textId="77777777" w:rsidR="00AC716A" w:rsidRPr="00F103BE" w:rsidRDefault="00AC716A" w:rsidP="00D339BA">
            <w:pPr>
              <w:jc w:val="center"/>
              <w:rPr>
                <w:sz w:val="22"/>
                <w:szCs w:val="24"/>
              </w:rPr>
            </w:pPr>
            <w:r w:rsidRPr="00F103BE">
              <w:rPr>
                <w:sz w:val="22"/>
                <w:szCs w:val="24"/>
              </w:rPr>
              <w:t> </w:t>
            </w:r>
          </w:p>
        </w:tc>
        <w:tc>
          <w:tcPr>
            <w:tcW w:w="357" w:type="dxa"/>
            <w:tcBorders>
              <w:top w:val="nil"/>
              <w:left w:val="nil"/>
              <w:bottom w:val="nil"/>
              <w:right w:val="nil"/>
            </w:tcBorders>
            <w:shd w:val="clear" w:color="000000" w:fill="FFFFFF"/>
            <w:vAlign w:val="bottom"/>
            <w:hideMark/>
          </w:tcPr>
          <w:p w14:paraId="78470456" w14:textId="77777777" w:rsidR="00AC716A" w:rsidRPr="00F103BE" w:rsidRDefault="00AC716A" w:rsidP="00D339BA">
            <w:pPr>
              <w:jc w:val="center"/>
              <w:rPr>
                <w:sz w:val="22"/>
                <w:szCs w:val="24"/>
              </w:rPr>
            </w:pPr>
            <w:r w:rsidRPr="00F103BE">
              <w:rPr>
                <w:sz w:val="22"/>
                <w:szCs w:val="24"/>
              </w:rPr>
              <w:t> </w:t>
            </w:r>
          </w:p>
        </w:tc>
        <w:tc>
          <w:tcPr>
            <w:tcW w:w="1063" w:type="dxa"/>
            <w:tcBorders>
              <w:top w:val="nil"/>
              <w:left w:val="nil"/>
              <w:bottom w:val="nil"/>
              <w:right w:val="nil"/>
            </w:tcBorders>
            <w:shd w:val="clear" w:color="000000" w:fill="FFFFFF"/>
            <w:vAlign w:val="bottom"/>
            <w:hideMark/>
          </w:tcPr>
          <w:p w14:paraId="577E5126" w14:textId="77777777" w:rsidR="00AC716A" w:rsidRPr="00F103BE" w:rsidRDefault="00AC716A" w:rsidP="00D339BA">
            <w:pPr>
              <w:jc w:val="center"/>
              <w:rPr>
                <w:sz w:val="22"/>
                <w:szCs w:val="24"/>
              </w:rPr>
            </w:pPr>
            <w:r w:rsidRPr="00F103BE">
              <w:rPr>
                <w:sz w:val="22"/>
                <w:szCs w:val="24"/>
              </w:rPr>
              <w:t> </w:t>
            </w:r>
          </w:p>
        </w:tc>
        <w:tc>
          <w:tcPr>
            <w:tcW w:w="1169" w:type="dxa"/>
            <w:tcBorders>
              <w:top w:val="nil"/>
              <w:left w:val="nil"/>
              <w:bottom w:val="nil"/>
              <w:right w:val="nil"/>
            </w:tcBorders>
            <w:shd w:val="clear" w:color="000000" w:fill="FFFFFF"/>
            <w:vAlign w:val="bottom"/>
            <w:hideMark/>
          </w:tcPr>
          <w:p w14:paraId="23FC0D07" w14:textId="77777777" w:rsidR="00AC716A" w:rsidRPr="00F103BE" w:rsidRDefault="00AC716A" w:rsidP="00D339BA">
            <w:pPr>
              <w:jc w:val="center"/>
              <w:rPr>
                <w:sz w:val="22"/>
                <w:szCs w:val="24"/>
              </w:rPr>
            </w:pPr>
            <w:r w:rsidRPr="00F103BE">
              <w:rPr>
                <w:sz w:val="22"/>
                <w:szCs w:val="24"/>
              </w:rPr>
              <w:t> </w:t>
            </w:r>
          </w:p>
        </w:tc>
      </w:tr>
      <w:tr w:rsidR="00AC716A" w:rsidRPr="00F103BE" w14:paraId="785E8533" w14:textId="77777777" w:rsidTr="00D339BA">
        <w:trPr>
          <w:trHeight w:val="20"/>
        </w:trPr>
        <w:tc>
          <w:tcPr>
            <w:tcW w:w="4803" w:type="dxa"/>
            <w:tcBorders>
              <w:top w:val="nil"/>
              <w:left w:val="nil"/>
              <w:bottom w:val="nil"/>
              <w:right w:val="nil"/>
            </w:tcBorders>
            <w:shd w:val="clear" w:color="000000" w:fill="FFFFFF"/>
            <w:vAlign w:val="center"/>
            <w:hideMark/>
          </w:tcPr>
          <w:p w14:paraId="042819B0" w14:textId="77777777" w:rsidR="00AC716A" w:rsidRPr="00F103BE" w:rsidRDefault="00AC716A" w:rsidP="00D339BA">
            <w:pPr>
              <w:rPr>
                <w:color w:val="000000"/>
                <w:sz w:val="22"/>
                <w:szCs w:val="24"/>
              </w:rPr>
            </w:pPr>
            <w:r w:rsidRPr="00F103BE">
              <w:rPr>
                <w:color w:val="000000"/>
                <w:sz w:val="22"/>
                <w:szCs w:val="24"/>
              </w:rPr>
              <w:t>Black</w:t>
            </w:r>
          </w:p>
        </w:tc>
        <w:tc>
          <w:tcPr>
            <w:tcW w:w="1046" w:type="dxa"/>
            <w:tcBorders>
              <w:top w:val="nil"/>
              <w:left w:val="nil"/>
              <w:bottom w:val="nil"/>
              <w:right w:val="nil"/>
            </w:tcBorders>
            <w:shd w:val="clear" w:color="000000" w:fill="FFFFFF"/>
            <w:vAlign w:val="bottom"/>
            <w:hideMark/>
          </w:tcPr>
          <w:p w14:paraId="116E35FA" w14:textId="77777777" w:rsidR="00AC716A" w:rsidRPr="00F103BE" w:rsidRDefault="00AC716A" w:rsidP="00D339BA">
            <w:pPr>
              <w:jc w:val="center"/>
              <w:rPr>
                <w:sz w:val="22"/>
                <w:szCs w:val="24"/>
              </w:rPr>
            </w:pPr>
            <w:r w:rsidRPr="00F103BE">
              <w:rPr>
                <w:sz w:val="22"/>
                <w:szCs w:val="24"/>
              </w:rPr>
              <w:t>0.09</w:t>
            </w:r>
          </w:p>
        </w:tc>
        <w:tc>
          <w:tcPr>
            <w:tcW w:w="922" w:type="dxa"/>
            <w:tcBorders>
              <w:top w:val="nil"/>
              <w:left w:val="nil"/>
              <w:bottom w:val="nil"/>
              <w:right w:val="nil"/>
            </w:tcBorders>
            <w:shd w:val="clear" w:color="000000" w:fill="FFFFFF"/>
            <w:vAlign w:val="bottom"/>
            <w:hideMark/>
          </w:tcPr>
          <w:p w14:paraId="4C1984C5" w14:textId="77777777" w:rsidR="00AC716A" w:rsidRPr="00F103BE" w:rsidRDefault="00AC716A" w:rsidP="00D339BA">
            <w:pPr>
              <w:jc w:val="center"/>
              <w:rPr>
                <w:sz w:val="22"/>
                <w:szCs w:val="24"/>
              </w:rPr>
            </w:pPr>
            <w:r w:rsidRPr="00F103BE">
              <w:rPr>
                <w:sz w:val="22"/>
                <w:szCs w:val="24"/>
              </w:rPr>
              <w:t>0.17</w:t>
            </w:r>
          </w:p>
        </w:tc>
        <w:tc>
          <w:tcPr>
            <w:tcW w:w="357" w:type="dxa"/>
            <w:tcBorders>
              <w:top w:val="nil"/>
              <w:left w:val="nil"/>
              <w:bottom w:val="nil"/>
              <w:right w:val="nil"/>
            </w:tcBorders>
            <w:shd w:val="clear" w:color="000000" w:fill="FFFFFF"/>
            <w:noWrap/>
            <w:vAlign w:val="center"/>
            <w:hideMark/>
          </w:tcPr>
          <w:p w14:paraId="0A076850"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59398A5F" w14:textId="77777777" w:rsidR="00AC716A" w:rsidRPr="00F103BE" w:rsidRDefault="00AC716A" w:rsidP="00D339BA">
            <w:pPr>
              <w:jc w:val="center"/>
              <w:rPr>
                <w:sz w:val="22"/>
                <w:szCs w:val="24"/>
              </w:rPr>
            </w:pPr>
            <w:r w:rsidRPr="00F103BE">
              <w:rPr>
                <w:sz w:val="22"/>
                <w:szCs w:val="24"/>
              </w:rPr>
              <w:t>0.08</w:t>
            </w:r>
          </w:p>
        </w:tc>
        <w:tc>
          <w:tcPr>
            <w:tcW w:w="1169" w:type="dxa"/>
            <w:tcBorders>
              <w:top w:val="nil"/>
              <w:left w:val="nil"/>
              <w:bottom w:val="nil"/>
              <w:right w:val="nil"/>
            </w:tcBorders>
            <w:shd w:val="clear" w:color="000000" w:fill="FFFFFF"/>
            <w:vAlign w:val="bottom"/>
            <w:hideMark/>
          </w:tcPr>
          <w:p w14:paraId="0F7E3907" w14:textId="77777777" w:rsidR="00AC716A" w:rsidRPr="00F103BE" w:rsidRDefault="00AC716A" w:rsidP="00D339BA">
            <w:pPr>
              <w:jc w:val="center"/>
              <w:rPr>
                <w:sz w:val="22"/>
                <w:szCs w:val="24"/>
              </w:rPr>
            </w:pPr>
            <w:r w:rsidRPr="00F103BE">
              <w:rPr>
                <w:sz w:val="22"/>
                <w:szCs w:val="24"/>
              </w:rPr>
              <w:t>0.17</w:t>
            </w:r>
          </w:p>
        </w:tc>
      </w:tr>
      <w:tr w:rsidR="00AC716A" w:rsidRPr="00F103BE" w14:paraId="039C08C9" w14:textId="77777777" w:rsidTr="00D339BA">
        <w:trPr>
          <w:trHeight w:val="20"/>
        </w:trPr>
        <w:tc>
          <w:tcPr>
            <w:tcW w:w="4803" w:type="dxa"/>
            <w:tcBorders>
              <w:top w:val="nil"/>
              <w:left w:val="nil"/>
              <w:bottom w:val="nil"/>
              <w:right w:val="nil"/>
            </w:tcBorders>
            <w:shd w:val="clear" w:color="000000" w:fill="FFFFFF"/>
            <w:vAlign w:val="center"/>
            <w:hideMark/>
          </w:tcPr>
          <w:p w14:paraId="5D28F68D" w14:textId="77777777" w:rsidR="00AC716A" w:rsidRPr="00F103BE" w:rsidRDefault="00AC716A" w:rsidP="00D339BA">
            <w:pPr>
              <w:rPr>
                <w:color w:val="000000"/>
                <w:sz w:val="22"/>
                <w:szCs w:val="24"/>
              </w:rPr>
            </w:pPr>
            <w:r w:rsidRPr="00F103BE">
              <w:rPr>
                <w:color w:val="000000"/>
                <w:sz w:val="22"/>
                <w:szCs w:val="24"/>
              </w:rPr>
              <w:t>White</w:t>
            </w:r>
          </w:p>
        </w:tc>
        <w:tc>
          <w:tcPr>
            <w:tcW w:w="1046" w:type="dxa"/>
            <w:tcBorders>
              <w:top w:val="nil"/>
              <w:left w:val="nil"/>
              <w:bottom w:val="nil"/>
              <w:right w:val="nil"/>
            </w:tcBorders>
            <w:shd w:val="clear" w:color="000000" w:fill="FFFFFF"/>
            <w:vAlign w:val="bottom"/>
            <w:hideMark/>
          </w:tcPr>
          <w:p w14:paraId="07877756" w14:textId="77777777" w:rsidR="00AC716A" w:rsidRPr="00F103BE" w:rsidRDefault="00AC716A" w:rsidP="00D339BA">
            <w:pPr>
              <w:jc w:val="center"/>
              <w:rPr>
                <w:sz w:val="22"/>
                <w:szCs w:val="24"/>
              </w:rPr>
            </w:pPr>
            <w:r w:rsidRPr="00F103BE">
              <w:rPr>
                <w:sz w:val="22"/>
                <w:szCs w:val="24"/>
              </w:rPr>
              <w:t>0.70</w:t>
            </w:r>
          </w:p>
        </w:tc>
        <w:tc>
          <w:tcPr>
            <w:tcW w:w="922" w:type="dxa"/>
            <w:tcBorders>
              <w:top w:val="nil"/>
              <w:left w:val="nil"/>
              <w:bottom w:val="nil"/>
              <w:right w:val="nil"/>
            </w:tcBorders>
            <w:shd w:val="clear" w:color="000000" w:fill="FFFFFF"/>
            <w:vAlign w:val="bottom"/>
            <w:hideMark/>
          </w:tcPr>
          <w:p w14:paraId="72F9D83C" w14:textId="77777777" w:rsidR="00AC716A" w:rsidRPr="00F103BE" w:rsidRDefault="00AC716A" w:rsidP="00D339BA">
            <w:pPr>
              <w:jc w:val="center"/>
              <w:rPr>
                <w:sz w:val="22"/>
                <w:szCs w:val="24"/>
              </w:rPr>
            </w:pPr>
            <w:r w:rsidRPr="00F103BE">
              <w:rPr>
                <w:sz w:val="22"/>
                <w:szCs w:val="24"/>
              </w:rPr>
              <w:t>0.23</w:t>
            </w:r>
          </w:p>
        </w:tc>
        <w:tc>
          <w:tcPr>
            <w:tcW w:w="357" w:type="dxa"/>
            <w:tcBorders>
              <w:top w:val="nil"/>
              <w:left w:val="nil"/>
              <w:bottom w:val="nil"/>
              <w:right w:val="nil"/>
            </w:tcBorders>
            <w:shd w:val="clear" w:color="000000" w:fill="FFFFFF"/>
            <w:noWrap/>
            <w:vAlign w:val="center"/>
            <w:hideMark/>
          </w:tcPr>
          <w:p w14:paraId="75E96643"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16050AE8" w14:textId="77777777" w:rsidR="00AC716A" w:rsidRPr="00F103BE" w:rsidRDefault="00AC716A" w:rsidP="00D339BA">
            <w:pPr>
              <w:jc w:val="center"/>
              <w:rPr>
                <w:sz w:val="22"/>
                <w:szCs w:val="24"/>
              </w:rPr>
            </w:pPr>
            <w:r w:rsidRPr="00F103BE">
              <w:rPr>
                <w:sz w:val="22"/>
                <w:szCs w:val="24"/>
              </w:rPr>
              <w:t>0.71</w:t>
            </w:r>
          </w:p>
        </w:tc>
        <w:tc>
          <w:tcPr>
            <w:tcW w:w="1169" w:type="dxa"/>
            <w:tcBorders>
              <w:top w:val="nil"/>
              <w:left w:val="nil"/>
              <w:bottom w:val="nil"/>
              <w:right w:val="nil"/>
            </w:tcBorders>
            <w:shd w:val="clear" w:color="000000" w:fill="FFFFFF"/>
            <w:vAlign w:val="bottom"/>
            <w:hideMark/>
          </w:tcPr>
          <w:p w14:paraId="5A8035C7" w14:textId="77777777" w:rsidR="00AC716A" w:rsidRPr="00F103BE" w:rsidRDefault="00AC716A" w:rsidP="00D339BA">
            <w:pPr>
              <w:jc w:val="center"/>
              <w:rPr>
                <w:sz w:val="22"/>
                <w:szCs w:val="24"/>
              </w:rPr>
            </w:pPr>
            <w:r w:rsidRPr="00F103BE">
              <w:rPr>
                <w:sz w:val="22"/>
                <w:szCs w:val="24"/>
              </w:rPr>
              <w:t>0.23</w:t>
            </w:r>
          </w:p>
        </w:tc>
      </w:tr>
      <w:tr w:rsidR="00AC716A" w:rsidRPr="00F103BE" w14:paraId="78805FD1" w14:textId="77777777" w:rsidTr="00D339BA">
        <w:trPr>
          <w:trHeight w:val="20"/>
        </w:trPr>
        <w:tc>
          <w:tcPr>
            <w:tcW w:w="4803" w:type="dxa"/>
            <w:tcBorders>
              <w:top w:val="nil"/>
              <w:left w:val="nil"/>
              <w:bottom w:val="nil"/>
              <w:right w:val="nil"/>
            </w:tcBorders>
            <w:shd w:val="clear" w:color="000000" w:fill="FFFFFF"/>
            <w:vAlign w:val="center"/>
            <w:hideMark/>
          </w:tcPr>
          <w:p w14:paraId="1409B34E" w14:textId="77777777" w:rsidR="00AC716A" w:rsidRPr="00F103BE" w:rsidRDefault="00AC716A" w:rsidP="00D339BA">
            <w:pPr>
              <w:rPr>
                <w:color w:val="000000"/>
                <w:sz w:val="22"/>
                <w:szCs w:val="24"/>
              </w:rPr>
            </w:pPr>
            <w:r w:rsidRPr="00F103BE">
              <w:rPr>
                <w:color w:val="000000"/>
                <w:sz w:val="22"/>
                <w:szCs w:val="24"/>
              </w:rPr>
              <w:t>Asian</w:t>
            </w:r>
          </w:p>
        </w:tc>
        <w:tc>
          <w:tcPr>
            <w:tcW w:w="1046" w:type="dxa"/>
            <w:tcBorders>
              <w:top w:val="nil"/>
              <w:left w:val="nil"/>
              <w:bottom w:val="nil"/>
              <w:right w:val="nil"/>
            </w:tcBorders>
            <w:shd w:val="clear" w:color="000000" w:fill="FFFFFF"/>
            <w:vAlign w:val="bottom"/>
            <w:hideMark/>
          </w:tcPr>
          <w:p w14:paraId="53307839" w14:textId="77777777" w:rsidR="00AC716A" w:rsidRPr="00F103BE" w:rsidRDefault="00AC716A" w:rsidP="00D339BA">
            <w:pPr>
              <w:jc w:val="center"/>
              <w:rPr>
                <w:sz w:val="22"/>
                <w:szCs w:val="24"/>
              </w:rPr>
            </w:pPr>
            <w:r w:rsidRPr="00F103BE">
              <w:rPr>
                <w:sz w:val="22"/>
                <w:szCs w:val="24"/>
              </w:rPr>
              <w:t>0.06</w:t>
            </w:r>
          </w:p>
        </w:tc>
        <w:tc>
          <w:tcPr>
            <w:tcW w:w="922" w:type="dxa"/>
            <w:tcBorders>
              <w:top w:val="nil"/>
              <w:left w:val="nil"/>
              <w:bottom w:val="nil"/>
              <w:right w:val="nil"/>
            </w:tcBorders>
            <w:shd w:val="clear" w:color="000000" w:fill="FFFFFF"/>
            <w:vAlign w:val="bottom"/>
            <w:hideMark/>
          </w:tcPr>
          <w:p w14:paraId="05810817" w14:textId="77777777" w:rsidR="00AC716A" w:rsidRPr="00F103BE" w:rsidRDefault="00AC716A" w:rsidP="00D339BA">
            <w:pPr>
              <w:jc w:val="center"/>
              <w:rPr>
                <w:sz w:val="22"/>
                <w:szCs w:val="24"/>
              </w:rPr>
            </w:pPr>
            <w:r w:rsidRPr="00F103BE">
              <w:rPr>
                <w:sz w:val="22"/>
                <w:szCs w:val="24"/>
              </w:rPr>
              <w:t>0.13</w:t>
            </w:r>
          </w:p>
        </w:tc>
        <w:tc>
          <w:tcPr>
            <w:tcW w:w="357" w:type="dxa"/>
            <w:tcBorders>
              <w:top w:val="nil"/>
              <w:left w:val="nil"/>
              <w:bottom w:val="nil"/>
              <w:right w:val="nil"/>
            </w:tcBorders>
            <w:shd w:val="clear" w:color="000000" w:fill="FFFFFF"/>
            <w:noWrap/>
            <w:vAlign w:val="center"/>
            <w:hideMark/>
          </w:tcPr>
          <w:p w14:paraId="4220049D"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615DE5F5" w14:textId="77777777" w:rsidR="00AC716A" w:rsidRPr="00F103BE" w:rsidRDefault="00AC716A" w:rsidP="00D339BA">
            <w:pPr>
              <w:jc w:val="center"/>
              <w:rPr>
                <w:sz w:val="22"/>
                <w:szCs w:val="24"/>
              </w:rPr>
            </w:pPr>
            <w:r w:rsidRPr="00F103BE">
              <w:rPr>
                <w:sz w:val="22"/>
                <w:szCs w:val="24"/>
              </w:rPr>
              <w:t>0.06</w:t>
            </w:r>
          </w:p>
        </w:tc>
        <w:tc>
          <w:tcPr>
            <w:tcW w:w="1169" w:type="dxa"/>
            <w:tcBorders>
              <w:top w:val="nil"/>
              <w:left w:val="nil"/>
              <w:bottom w:val="nil"/>
              <w:right w:val="nil"/>
            </w:tcBorders>
            <w:shd w:val="clear" w:color="000000" w:fill="FFFFFF"/>
            <w:vAlign w:val="bottom"/>
            <w:hideMark/>
          </w:tcPr>
          <w:p w14:paraId="6A4BC98F" w14:textId="77777777" w:rsidR="00AC716A" w:rsidRPr="00F103BE" w:rsidRDefault="00AC716A" w:rsidP="00D339BA">
            <w:pPr>
              <w:jc w:val="center"/>
              <w:rPr>
                <w:sz w:val="22"/>
                <w:szCs w:val="24"/>
              </w:rPr>
            </w:pPr>
            <w:r w:rsidRPr="00F103BE">
              <w:rPr>
                <w:sz w:val="22"/>
                <w:szCs w:val="24"/>
              </w:rPr>
              <w:t>0.13</w:t>
            </w:r>
          </w:p>
        </w:tc>
      </w:tr>
      <w:tr w:rsidR="00AC716A" w:rsidRPr="00F103BE" w14:paraId="6FE40D98" w14:textId="77777777" w:rsidTr="00D339BA">
        <w:trPr>
          <w:trHeight w:val="20"/>
        </w:trPr>
        <w:tc>
          <w:tcPr>
            <w:tcW w:w="4803" w:type="dxa"/>
            <w:tcBorders>
              <w:top w:val="nil"/>
              <w:left w:val="nil"/>
              <w:bottom w:val="nil"/>
              <w:right w:val="nil"/>
            </w:tcBorders>
            <w:shd w:val="clear" w:color="000000" w:fill="FFFFFF"/>
            <w:vAlign w:val="center"/>
            <w:hideMark/>
          </w:tcPr>
          <w:p w14:paraId="6FE8D234" w14:textId="77777777" w:rsidR="00AC716A" w:rsidRPr="00F103BE" w:rsidRDefault="00AC716A" w:rsidP="00D339BA">
            <w:pPr>
              <w:rPr>
                <w:color w:val="000000"/>
                <w:sz w:val="22"/>
                <w:szCs w:val="24"/>
              </w:rPr>
            </w:pPr>
            <w:r w:rsidRPr="00F103BE">
              <w:rPr>
                <w:color w:val="000000"/>
                <w:sz w:val="22"/>
                <w:szCs w:val="24"/>
              </w:rPr>
              <w:t>Pacific Islander</w:t>
            </w:r>
          </w:p>
        </w:tc>
        <w:tc>
          <w:tcPr>
            <w:tcW w:w="1046" w:type="dxa"/>
            <w:tcBorders>
              <w:top w:val="nil"/>
              <w:left w:val="nil"/>
              <w:bottom w:val="nil"/>
              <w:right w:val="nil"/>
            </w:tcBorders>
            <w:shd w:val="clear" w:color="000000" w:fill="FFFFFF"/>
            <w:vAlign w:val="bottom"/>
            <w:hideMark/>
          </w:tcPr>
          <w:p w14:paraId="51D509B4" w14:textId="77777777" w:rsidR="00AC716A" w:rsidRPr="00F103BE" w:rsidRDefault="00AC716A" w:rsidP="00D339BA">
            <w:pPr>
              <w:jc w:val="center"/>
              <w:rPr>
                <w:sz w:val="22"/>
                <w:szCs w:val="24"/>
              </w:rPr>
            </w:pPr>
            <w:r w:rsidRPr="00F103BE">
              <w:rPr>
                <w:sz w:val="22"/>
                <w:szCs w:val="24"/>
              </w:rPr>
              <w:t>0.00</w:t>
            </w:r>
          </w:p>
        </w:tc>
        <w:tc>
          <w:tcPr>
            <w:tcW w:w="922" w:type="dxa"/>
            <w:tcBorders>
              <w:top w:val="nil"/>
              <w:left w:val="nil"/>
              <w:bottom w:val="nil"/>
              <w:right w:val="nil"/>
            </w:tcBorders>
            <w:shd w:val="clear" w:color="000000" w:fill="FFFFFF"/>
            <w:vAlign w:val="bottom"/>
            <w:hideMark/>
          </w:tcPr>
          <w:p w14:paraId="74E21F1F" w14:textId="77777777" w:rsidR="00AC716A" w:rsidRPr="00F103BE" w:rsidRDefault="00AC716A" w:rsidP="00D339BA">
            <w:pPr>
              <w:jc w:val="center"/>
              <w:rPr>
                <w:sz w:val="22"/>
                <w:szCs w:val="24"/>
              </w:rPr>
            </w:pPr>
            <w:r w:rsidRPr="00F103BE">
              <w:rPr>
                <w:sz w:val="22"/>
                <w:szCs w:val="24"/>
              </w:rPr>
              <w:t>0.02</w:t>
            </w:r>
          </w:p>
        </w:tc>
        <w:tc>
          <w:tcPr>
            <w:tcW w:w="357" w:type="dxa"/>
            <w:tcBorders>
              <w:top w:val="nil"/>
              <w:left w:val="nil"/>
              <w:bottom w:val="nil"/>
              <w:right w:val="nil"/>
            </w:tcBorders>
            <w:shd w:val="clear" w:color="000000" w:fill="FFFFFF"/>
            <w:noWrap/>
            <w:vAlign w:val="center"/>
            <w:hideMark/>
          </w:tcPr>
          <w:p w14:paraId="21D0D536"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63903049" w14:textId="77777777" w:rsidR="00AC716A" w:rsidRPr="00F103BE" w:rsidRDefault="00AC716A" w:rsidP="00D339BA">
            <w:pPr>
              <w:jc w:val="center"/>
              <w:rPr>
                <w:sz w:val="22"/>
                <w:szCs w:val="24"/>
              </w:rPr>
            </w:pPr>
            <w:r w:rsidRPr="00F103BE">
              <w:rPr>
                <w:sz w:val="22"/>
                <w:szCs w:val="24"/>
              </w:rPr>
              <w:t>0.00</w:t>
            </w:r>
          </w:p>
        </w:tc>
        <w:tc>
          <w:tcPr>
            <w:tcW w:w="1169" w:type="dxa"/>
            <w:tcBorders>
              <w:top w:val="nil"/>
              <w:left w:val="nil"/>
              <w:bottom w:val="nil"/>
              <w:right w:val="nil"/>
            </w:tcBorders>
            <w:shd w:val="clear" w:color="000000" w:fill="FFFFFF"/>
            <w:vAlign w:val="bottom"/>
            <w:hideMark/>
          </w:tcPr>
          <w:p w14:paraId="2D995F26" w14:textId="77777777" w:rsidR="00AC716A" w:rsidRPr="00F103BE" w:rsidRDefault="00AC716A" w:rsidP="00D339BA">
            <w:pPr>
              <w:jc w:val="center"/>
              <w:rPr>
                <w:sz w:val="22"/>
                <w:szCs w:val="24"/>
              </w:rPr>
            </w:pPr>
            <w:r w:rsidRPr="00F103BE">
              <w:rPr>
                <w:sz w:val="22"/>
                <w:szCs w:val="24"/>
              </w:rPr>
              <w:t>0.02</w:t>
            </w:r>
          </w:p>
        </w:tc>
      </w:tr>
      <w:tr w:rsidR="00AC716A" w:rsidRPr="00F103BE" w14:paraId="0CCED705" w14:textId="77777777" w:rsidTr="00D339BA">
        <w:trPr>
          <w:trHeight w:val="20"/>
        </w:trPr>
        <w:tc>
          <w:tcPr>
            <w:tcW w:w="4803" w:type="dxa"/>
            <w:tcBorders>
              <w:top w:val="nil"/>
              <w:left w:val="nil"/>
              <w:bottom w:val="nil"/>
              <w:right w:val="nil"/>
            </w:tcBorders>
            <w:shd w:val="clear" w:color="000000" w:fill="FFFFFF"/>
            <w:vAlign w:val="center"/>
            <w:hideMark/>
          </w:tcPr>
          <w:p w14:paraId="1AEA636D" w14:textId="77777777" w:rsidR="00AC716A" w:rsidRPr="00F103BE" w:rsidRDefault="00AC716A" w:rsidP="00D339BA">
            <w:pPr>
              <w:rPr>
                <w:color w:val="000000"/>
                <w:sz w:val="22"/>
                <w:szCs w:val="24"/>
              </w:rPr>
            </w:pPr>
            <w:r w:rsidRPr="00F103BE">
              <w:rPr>
                <w:color w:val="000000"/>
                <w:sz w:val="22"/>
                <w:szCs w:val="24"/>
              </w:rPr>
              <w:t>Native American</w:t>
            </w:r>
          </w:p>
        </w:tc>
        <w:tc>
          <w:tcPr>
            <w:tcW w:w="1046" w:type="dxa"/>
            <w:tcBorders>
              <w:top w:val="nil"/>
              <w:left w:val="nil"/>
              <w:bottom w:val="nil"/>
              <w:right w:val="nil"/>
            </w:tcBorders>
            <w:shd w:val="clear" w:color="000000" w:fill="FFFFFF"/>
            <w:vAlign w:val="bottom"/>
            <w:hideMark/>
          </w:tcPr>
          <w:p w14:paraId="2CF512F5" w14:textId="77777777" w:rsidR="00AC716A" w:rsidRPr="00F103BE" w:rsidRDefault="00AC716A" w:rsidP="00D339BA">
            <w:pPr>
              <w:jc w:val="center"/>
              <w:rPr>
                <w:sz w:val="22"/>
                <w:szCs w:val="24"/>
              </w:rPr>
            </w:pPr>
            <w:r w:rsidRPr="00F103BE">
              <w:rPr>
                <w:sz w:val="22"/>
                <w:szCs w:val="24"/>
              </w:rPr>
              <w:t>0.01</w:t>
            </w:r>
          </w:p>
        </w:tc>
        <w:tc>
          <w:tcPr>
            <w:tcW w:w="922" w:type="dxa"/>
            <w:tcBorders>
              <w:top w:val="nil"/>
              <w:left w:val="nil"/>
              <w:bottom w:val="nil"/>
              <w:right w:val="nil"/>
            </w:tcBorders>
            <w:shd w:val="clear" w:color="000000" w:fill="FFFFFF"/>
            <w:vAlign w:val="bottom"/>
            <w:hideMark/>
          </w:tcPr>
          <w:p w14:paraId="50E509FC" w14:textId="77777777" w:rsidR="00AC716A" w:rsidRPr="00F103BE" w:rsidRDefault="00AC716A" w:rsidP="00D339BA">
            <w:pPr>
              <w:jc w:val="center"/>
              <w:rPr>
                <w:sz w:val="22"/>
                <w:szCs w:val="24"/>
              </w:rPr>
            </w:pPr>
            <w:r w:rsidRPr="00F103BE">
              <w:rPr>
                <w:sz w:val="22"/>
                <w:szCs w:val="24"/>
              </w:rPr>
              <w:t>0.04</w:t>
            </w:r>
          </w:p>
        </w:tc>
        <w:tc>
          <w:tcPr>
            <w:tcW w:w="357" w:type="dxa"/>
            <w:tcBorders>
              <w:top w:val="nil"/>
              <w:left w:val="nil"/>
              <w:bottom w:val="nil"/>
              <w:right w:val="nil"/>
            </w:tcBorders>
            <w:shd w:val="clear" w:color="000000" w:fill="FFFFFF"/>
            <w:noWrap/>
            <w:vAlign w:val="center"/>
            <w:hideMark/>
          </w:tcPr>
          <w:p w14:paraId="7DBCDF3C"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51CD0711" w14:textId="77777777" w:rsidR="00AC716A" w:rsidRPr="00F103BE" w:rsidRDefault="00AC716A" w:rsidP="00D339BA">
            <w:pPr>
              <w:jc w:val="center"/>
              <w:rPr>
                <w:sz w:val="22"/>
                <w:szCs w:val="24"/>
              </w:rPr>
            </w:pPr>
            <w:r w:rsidRPr="00F103BE">
              <w:rPr>
                <w:sz w:val="22"/>
                <w:szCs w:val="24"/>
              </w:rPr>
              <w:t>0.01</w:t>
            </w:r>
          </w:p>
        </w:tc>
        <w:tc>
          <w:tcPr>
            <w:tcW w:w="1169" w:type="dxa"/>
            <w:tcBorders>
              <w:top w:val="nil"/>
              <w:left w:val="nil"/>
              <w:bottom w:val="nil"/>
              <w:right w:val="nil"/>
            </w:tcBorders>
            <w:shd w:val="clear" w:color="000000" w:fill="FFFFFF"/>
            <w:vAlign w:val="bottom"/>
            <w:hideMark/>
          </w:tcPr>
          <w:p w14:paraId="41950432" w14:textId="77777777" w:rsidR="00AC716A" w:rsidRPr="00F103BE" w:rsidRDefault="00AC716A" w:rsidP="00D339BA">
            <w:pPr>
              <w:jc w:val="center"/>
              <w:rPr>
                <w:sz w:val="22"/>
                <w:szCs w:val="24"/>
              </w:rPr>
            </w:pPr>
            <w:r w:rsidRPr="00F103BE">
              <w:rPr>
                <w:sz w:val="22"/>
                <w:szCs w:val="24"/>
              </w:rPr>
              <w:t>0.03</w:t>
            </w:r>
          </w:p>
        </w:tc>
      </w:tr>
      <w:tr w:rsidR="00AC716A" w:rsidRPr="00F103BE" w14:paraId="7B5B842E" w14:textId="77777777" w:rsidTr="00D339BA">
        <w:trPr>
          <w:trHeight w:val="20"/>
        </w:trPr>
        <w:tc>
          <w:tcPr>
            <w:tcW w:w="4803" w:type="dxa"/>
            <w:tcBorders>
              <w:top w:val="nil"/>
              <w:left w:val="nil"/>
              <w:bottom w:val="nil"/>
              <w:right w:val="nil"/>
            </w:tcBorders>
            <w:shd w:val="clear" w:color="000000" w:fill="FFFFFF"/>
            <w:vAlign w:val="center"/>
            <w:hideMark/>
          </w:tcPr>
          <w:p w14:paraId="761BA105" w14:textId="77777777" w:rsidR="00AC716A" w:rsidRPr="00F103BE" w:rsidRDefault="00AC716A" w:rsidP="00D339BA">
            <w:pPr>
              <w:rPr>
                <w:color w:val="000000"/>
                <w:sz w:val="22"/>
                <w:szCs w:val="24"/>
              </w:rPr>
            </w:pPr>
            <w:r w:rsidRPr="00F103BE">
              <w:rPr>
                <w:color w:val="000000"/>
                <w:sz w:val="22"/>
                <w:szCs w:val="24"/>
              </w:rPr>
              <w:t>Hispanic</w:t>
            </w:r>
          </w:p>
        </w:tc>
        <w:tc>
          <w:tcPr>
            <w:tcW w:w="1046" w:type="dxa"/>
            <w:tcBorders>
              <w:top w:val="nil"/>
              <w:left w:val="nil"/>
              <w:bottom w:val="nil"/>
              <w:right w:val="nil"/>
            </w:tcBorders>
            <w:shd w:val="clear" w:color="000000" w:fill="FFFFFF"/>
            <w:vAlign w:val="bottom"/>
            <w:hideMark/>
          </w:tcPr>
          <w:p w14:paraId="1CFD4497" w14:textId="77777777" w:rsidR="00AC716A" w:rsidRPr="00F103BE" w:rsidRDefault="00AC716A" w:rsidP="00D339BA">
            <w:pPr>
              <w:jc w:val="center"/>
              <w:rPr>
                <w:sz w:val="22"/>
                <w:szCs w:val="24"/>
              </w:rPr>
            </w:pPr>
            <w:r w:rsidRPr="00F103BE">
              <w:rPr>
                <w:sz w:val="22"/>
                <w:szCs w:val="24"/>
              </w:rPr>
              <w:t>0.12</w:t>
            </w:r>
          </w:p>
        </w:tc>
        <w:tc>
          <w:tcPr>
            <w:tcW w:w="922" w:type="dxa"/>
            <w:tcBorders>
              <w:top w:val="nil"/>
              <w:left w:val="nil"/>
              <w:bottom w:val="nil"/>
              <w:right w:val="nil"/>
            </w:tcBorders>
            <w:shd w:val="clear" w:color="000000" w:fill="FFFFFF"/>
            <w:vAlign w:val="bottom"/>
            <w:hideMark/>
          </w:tcPr>
          <w:p w14:paraId="3B3D0D6D" w14:textId="77777777" w:rsidR="00AC716A" w:rsidRPr="00F103BE" w:rsidRDefault="00AC716A" w:rsidP="00D339BA">
            <w:pPr>
              <w:jc w:val="center"/>
              <w:rPr>
                <w:sz w:val="22"/>
                <w:szCs w:val="24"/>
              </w:rPr>
            </w:pPr>
            <w:r w:rsidRPr="00F103BE">
              <w:rPr>
                <w:sz w:val="22"/>
                <w:szCs w:val="24"/>
              </w:rPr>
              <w:t>0.21</w:t>
            </w:r>
          </w:p>
        </w:tc>
        <w:tc>
          <w:tcPr>
            <w:tcW w:w="357" w:type="dxa"/>
            <w:tcBorders>
              <w:top w:val="nil"/>
              <w:left w:val="nil"/>
              <w:bottom w:val="nil"/>
              <w:right w:val="nil"/>
            </w:tcBorders>
            <w:shd w:val="clear" w:color="000000" w:fill="FFFFFF"/>
            <w:noWrap/>
            <w:vAlign w:val="center"/>
            <w:hideMark/>
          </w:tcPr>
          <w:p w14:paraId="3038EDC2"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1305F92E" w14:textId="77777777" w:rsidR="00AC716A" w:rsidRPr="00F103BE" w:rsidRDefault="00AC716A" w:rsidP="00D339BA">
            <w:pPr>
              <w:jc w:val="center"/>
              <w:rPr>
                <w:sz w:val="22"/>
                <w:szCs w:val="24"/>
              </w:rPr>
            </w:pPr>
            <w:r w:rsidRPr="00F103BE">
              <w:rPr>
                <w:sz w:val="22"/>
                <w:szCs w:val="24"/>
              </w:rPr>
              <w:t>0.12</w:t>
            </w:r>
          </w:p>
        </w:tc>
        <w:tc>
          <w:tcPr>
            <w:tcW w:w="1169" w:type="dxa"/>
            <w:tcBorders>
              <w:top w:val="nil"/>
              <w:left w:val="nil"/>
              <w:bottom w:val="nil"/>
              <w:right w:val="nil"/>
            </w:tcBorders>
            <w:shd w:val="clear" w:color="000000" w:fill="FFFFFF"/>
            <w:vAlign w:val="bottom"/>
            <w:hideMark/>
          </w:tcPr>
          <w:p w14:paraId="67351B0C" w14:textId="77777777" w:rsidR="00AC716A" w:rsidRPr="00F103BE" w:rsidRDefault="00AC716A" w:rsidP="00D339BA">
            <w:pPr>
              <w:jc w:val="center"/>
              <w:rPr>
                <w:sz w:val="22"/>
                <w:szCs w:val="24"/>
              </w:rPr>
            </w:pPr>
            <w:r w:rsidRPr="00F103BE">
              <w:rPr>
                <w:sz w:val="22"/>
                <w:szCs w:val="24"/>
              </w:rPr>
              <w:t>0.21</w:t>
            </w:r>
          </w:p>
        </w:tc>
      </w:tr>
      <w:tr w:rsidR="00AC716A" w:rsidRPr="00F103BE" w14:paraId="23C3150C" w14:textId="77777777" w:rsidTr="00D339BA">
        <w:trPr>
          <w:trHeight w:val="20"/>
        </w:trPr>
        <w:tc>
          <w:tcPr>
            <w:tcW w:w="4803" w:type="dxa"/>
            <w:tcBorders>
              <w:top w:val="nil"/>
              <w:left w:val="nil"/>
              <w:bottom w:val="nil"/>
              <w:right w:val="nil"/>
            </w:tcBorders>
            <w:shd w:val="clear" w:color="000000" w:fill="FFFFFF"/>
            <w:vAlign w:val="center"/>
            <w:hideMark/>
          </w:tcPr>
          <w:p w14:paraId="00EADD57" w14:textId="77777777" w:rsidR="00AC716A" w:rsidRPr="00F103BE" w:rsidRDefault="00AC716A" w:rsidP="00D339BA">
            <w:pPr>
              <w:rPr>
                <w:color w:val="000000"/>
                <w:sz w:val="22"/>
                <w:szCs w:val="24"/>
              </w:rPr>
            </w:pPr>
            <w:r w:rsidRPr="00F103BE">
              <w:rPr>
                <w:color w:val="000000"/>
                <w:sz w:val="22"/>
                <w:szCs w:val="24"/>
              </w:rPr>
              <w:t>Female</w:t>
            </w:r>
          </w:p>
        </w:tc>
        <w:tc>
          <w:tcPr>
            <w:tcW w:w="1046" w:type="dxa"/>
            <w:tcBorders>
              <w:top w:val="nil"/>
              <w:left w:val="nil"/>
              <w:bottom w:val="nil"/>
              <w:right w:val="nil"/>
            </w:tcBorders>
            <w:shd w:val="clear" w:color="000000" w:fill="FFFFFF"/>
            <w:vAlign w:val="bottom"/>
            <w:hideMark/>
          </w:tcPr>
          <w:p w14:paraId="4D39F333" w14:textId="77777777" w:rsidR="00AC716A" w:rsidRPr="00F103BE" w:rsidRDefault="00AC716A" w:rsidP="00D339BA">
            <w:pPr>
              <w:jc w:val="center"/>
              <w:rPr>
                <w:sz w:val="22"/>
                <w:szCs w:val="24"/>
              </w:rPr>
            </w:pPr>
            <w:r w:rsidRPr="00F103BE">
              <w:rPr>
                <w:sz w:val="22"/>
                <w:szCs w:val="24"/>
              </w:rPr>
              <w:t>0.24</w:t>
            </w:r>
          </w:p>
        </w:tc>
        <w:tc>
          <w:tcPr>
            <w:tcW w:w="922" w:type="dxa"/>
            <w:tcBorders>
              <w:top w:val="nil"/>
              <w:left w:val="nil"/>
              <w:bottom w:val="nil"/>
              <w:right w:val="nil"/>
            </w:tcBorders>
            <w:shd w:val="clear" w:color="000000" w:fill="FFFFFF"/>
            <w:vAlign w:val="bottom"/>
            <w:hideMark/>
          </w:tcPr>
          <w:p w14:paraId="4333C5E4" w14:textId="77777777" w:rsidR="00AC716A" w:rsidRPr="00F103BE" w:rsidRDefault="00AC716A" w:rsidP="00D339BA">
            <w:pPr>
              <w:jc w:val="center"/>
              <w:rPr>
                <w:sz w:val="22"/>
                <w:szCs w:val="24"/>
              </w:rPr>
            </w:pPr>
            <w:r w:rsidRPr="00F103BE">
              <w:rPr>
                <w:sz w:val="22"/>
                <w:szCs w:val="24"/>
              </w:rPr>
              <w:t>0.13</w:t>
            </w:r>
          </w:p>
        </w:tc>
        <w:tc>
          <w:tcPr>
            <w:tcW w:w="357" w:type="dxa"/>
            <w:tcBorders>
              <w:top w:val="nil"/>
              <w:left w:val="nil"/>
              <w:bottom w:val="nil"/>
              <w:right w:val="nil"/>
            </w:tcBorders>
            <w:shd w:val="clear" w:color="000000" w:fill="FFFFFF"/>
            <w:noWrap/>
            <w:vAlign w:val="center"/>
            <w:hideMark/>
          </w:tcPr>
          <w:p w14:paraId="343BA361"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6EF79B20" w14:textId="77777777" w:rsidR="00AC716A" w:rsidRPr="00F103BE" w:rsidRDefault="00AC716A" w:rsidP="00D339BA">
            <w:pPr>
              <w:jc w:val="center"/>
              <w:rPr>
                <w:sz w:val="22"/>
                <w:szCs w:val="24"/>
              </w:rPr>
            </w:pPr>
            <w:r w:rsidRPr="00F103BE">
              <w:rPr>
                <w:sz w:val="22"/>
                <w:szCs w:val="24"/>
              </w:rPr>
              <w:t>0.24</w:t>
            </w:r>
          </w:p>
        </w:tc>
        <w:tc>
          <w:tcPr>
            <w:tcW w:w="1169" w:type="dxa"/>
            <w:tcBorders>
              <w:top w:val="nil"/>
              <w:left w:val="nil"/>
              <w:bottom w:val="nil"/>
              <w:right w:val="nil"/>
            </w:tcBorders>
            <w:shd w:val="clear" w:color="000000" w:fill="FFFFFF"/>
            <w:vAlign w:val="bottom"/>
            <w:hideMark/>
          </w:tcPr>
          <w:p w14:paraId="2C070121" w14:textId="77777777" w:rsidR="00AC716A" w:rsidRPr="00F103BE" w:rsidRDefault="00AC716A" w:rsidP="00D339BA">
            <w:pPr>
              <w:jc w:val="center"/>
              <w:rPr>
                <w:sz w:val="22"/>
                <w:szCs w:val="24"/>
              </w:rPr>
            </w:pPr>
            <w:r w:rsidRPr="00F103BE">
              <w:rPr>
                <w:sz w:val="22"/>
                <w:szCs w:val="24"/>
              </w:rPr>
              <w:t>0.14</w:t>
            </w:r>
          </w:p>
        </w:tc>
      </w:tr>
      <w:tr w:rsidR="00AC716A" w:rsidRPr="00F103BE" w14:paraId="78619F18" w14:textId="77777777" w:rsidTr="00D339BA">
        <w:trPr>
          <w:trHeight w:val="20"/>
        </w:trPr>
        <w:tc>
          <w:tcPr>
            <w:tcW w:w="4803" w:type="dxa"/>
            <w:tcBorders>
              <w:top w:val="nil"/>
              <w:left w:val="nil"/>
              <w:bottom w:val="nil"/>
              <w:right w:val="nil"/>
            </w:tcBorders>
            <w:shd w:val="clear" w:color="000000" w:fill="FFFFFF"/>
            <w:vAlign w:val="center"/>
            <w:hideMark/>
          </w:tcPr>
          <w:p w14:paraId="0E0B40D5" w14:textId="77777777" w:rsidR="00AC716A" w:rsidRPr="00F103BE" w:rsidRDefault="00AC716A" w:rsidP="00D339BA">
            <w:pPr>
              <w:rPr>
                <w:color w:val="000000"/>
                <w:sz w:val="22"/>
                <w:szCs w:val="24"/>
              </w:rPr>
            </w:pPr>
            <w:r w:rsidRPr="00F103BE">
              <w:rPr>
                <w:color w:val="000000"/>
                <w:sz w:val="22"/>
                <w:szCs w:val="24"/>
              </w:rPr>
              <w:t>Fannie Mae purchased</w:t>
            </w:r>
          </w:p>
        </w:tc>
        <w:tc>
          <w:tcPr>
            <w:tcW w:w="1046" w:type="dxa"/>
            <w:tcBorders>
              <w:top w:val="nil"/>
              <w:left w:val="nil"/>
              <w:bottom w:val="nil"/>
              <w:right w:val="nil"/>
            </w:tcBorders>
            <w:shd w:val="clear" w:color="000000" w:fill="FFFFFF"/>
            <w:vAlign w:val="bottom"/>
            <w:hideMark/>
          </w:tcPr>
          <w:p w14:paraId="60C2EC31" w14:textId="77777777" w:rsidR="00AC716A" w:rsidRPr="00F103BE" w:rsidRDefault="00AC716A" w:rsidP="00D339BA">
            <w:pPr>
              <w:jc w:val="center"/>
              <w:rPr>
                <w:sz w:val="22"/>
                <w:szCs w:val="24"/>
              </w:rPr>
            </w:pPr>
            <w:r w:rsidRPr="00F103BE">
              <w:rPr>
                <w:sz w:val="22"/>
                <w:szCs w:val="24"/>
              </w:rPr>
              <w:t>0.13</w:t>
            </w:r>
          </w:p>
        </w:tc>
        <w:tc>
          <w:tcPr>
            <w:tcW w:w="922" w:type="dxa"/>
            <w:tcBorders>
              <w:top w:val="nil"/>
              <w:left w:val="nil"/>
              <w:bottom w:val="nil"/>
              <w:right w:val="nil"/>
            </w:tcBorders>
            <w:shd w:val="clear" w:color="000000" w:fill="FFFFFF"/>
            <w:vAlign w:val="bottom"/>
            <w:hideMark/>
          </w:tcPr>
          <w:p w14:paraId="30EBF236" w14:textId="77777777" w:rsidR="00AC716A" w:rsidRPr="00F103BE" w:rsidRDefault="00AC716A" w:rsidP="00D339BA">
            <w:pPr>
              <w:jc w:val="center"/>
              <w:rPr>
                <w:sz w:val="22"/>
                <w:szCs w:val="24"/>
              </w:rPr>
            </w:pPr>
            <w:r w:rsidRPr="00F103BE">
              <w:rPr>
                <w:sz w:val="22"/>
                <w:szCs w:val="24"/>
              </w:rPr>
              <w:t>0.09</w:t>
            </w:r>
          </w:p>
        </w:tc>
        <w:tc>
          <w:tcPr>
            <w:tcW w:w="357" w:type="dxa"/>
            <w:tcBorders>
              <w:top w:val="nil"/>
              <w:left w:val="nil"/>
              <w:bottom w:val="nil"/>
              <w:right w:val="nil"/>
            </w:tcBorders>
            <w:shd w:val="clear" w:color="000000" w:fill="FFFFFF"/>
            <w:noWrap/>
            <w:vAlign w:val="center"/>
            <w:hideMark/>
          </w:tcPr>
          <w:p w14:paraId="66B7D65C"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35A771F9" w14:textId="77777777" w:rsidR="00AC716A" w:rsidRPr="00F103BE" w:rsidRDefault="00AC716A" w:rsidP="00D339BA">
            <w:pPr>
              <w:jc w:val="center"/>
              <w:rPr>
                <w:sz w:val="22"/>
                <w:szCs w:val="24"/>
              </w:rPr>
            </w:pPr>
            <w:r w:rsidRPr="00F103BE">
              <w:rPr>
                <w:sz w:val="22"/>
                <w:szCs w:val="24"/>
              </w:rPr>
              <w:t>0.13</w:t>
            </w:r>
          </w:p>
        </w:tc>
        <w:tc>
          <w:tcPr>
            <w:tcW w:w="1169" w:type="dxa"/>
            <w:tcBorders>
              <w:top w:val="nil"/>
              <w:left w:val="nil"/>
              <w:bottom w:val="nil"/>
              <w:right w:val="nil"/>
            </w:tcBorders>
            <w:shd w:val="clear" w:color="000000" w:fill="FFFFFF"/>
            <w:vAlign w:val="bottom"/>
            <w:hideMark/>
          </w:tcPr>
          <w:p w14:paraId="73CC1C2B" w14:textId="77777777" w:rsidR="00AC716A" w:rsidRPr="00F103BE" w:rsidRDefault="00AC716A" w:rsidP="00D339BA">
            <w:pPr>
              <w:jc w:val="center"/>
              <w:rPr>
                <w:sz w:val="22"/>
                <w:szCs w:val="24"/>
              </w:rPr>
            </w:pPr>
            <w:r w:rsidRPr="00F103BE">
              <w:rPr>
                <w:sz w:val="22"/>
                <w:szCs w:val="24"/>
              </w:rPr>
              <w:t>0.09</w:t>
            </w:r>
          </w:p>
        </w:tc>
      </w:tr>
      <w:tr w:rsidR="00AC716A" w:rsidRPr="00F103BE" w14:paraId="5296FB50" w14:textId="77777777" w:rsidTr="00D339BA">
        <w:trPr>
          <w:trHeight w:val="20"/>
        </w:trPr>
        <w:tc>
          <w:tcPr>
            <w:tcW w:w="4803" w:type="dxa"/>
            <w:tcBorders>
              <w:top w:val="nil"/>
              <w:left w:val="nil"/>
              <w:bottom w:val="nil"/>
              <w:right w:val="nil"/>
            </w:tcBorders>
            <w:shd w:val="clear" w:color="000000" w:fill="FFFFFF"/>
            <w:vAlign w:val="center"/>
            <w:hideMark/>
          </w:tcPr>
          <w:p w14:paraId="54215720" w14:textId="77777777" w:rsidR="00AC716A" w:rsidRPr="00F103BE" w:rsidRDefault="00AC716A" w:rsidP="00D339BA">
            <w:pPr>
              <w:rPr>
                <w:color w:val="000000"/>
                <w:sz w:val="22"/>
                <w:szCs w:val="24"/>
              </w:rPr>
            </w:pPr>
            <w:r w:rsidRPr="00F103BE">
              <w:rPr>
                <w:color w:val="000000"/>
                <w:sz w:val="22"/>
                <w:szCs w:val="24"/>
              </w:rPr>
              <w:t>Ginnie Mae purchased</w:t>
            </w:r>
          </w:p>
        </w:tc>
        <w:tc>
          <w:tcPr>
            <w:tcW w:w="1046" w:type="dxa"/>
            <w:tcBorders>
              <w:top w:val="nil"/>
              <w:left w:val="nil"/>
              <w:bottom w:val="nil"/>
              <w:right w:val="nil"/>
            </w:tcBorders>
            <w:shd w:val="clear" w:color="000000" w:fill="FFFFFF"/>
            <w:vAlign w:val="bottom"/>
            <w:hideMark/>
          </w:tcPr>
          <w:p w14:paraId="1E1846C3" w14:textId="77777777" w:rsidR="00AC716A" w:rsidRPr="00F103BE" w:rsidRDefault="00AC716A" w:rsidP="00D339BA">
            <w:pPr>
              <w:jc w:val="center"/>
              <w:rPr>
                <w:sz w:val="22"/>
                <w:szCs w:val="24"/>
              </w:rPr>
            </w:pPr>
            <w:r w:rsidRPr="00F103BE">
              <w:rPr>
                <w:sz w:val="22"/>
                <w:szCs w:val="24"/>
              </w:rPr>
              <w:t>0.12</w:t>
            </w:r>
          </w:p>
        </w:tc>
        <w:tc>
          <w:tcPr>
            <w:tcW w:w="922" w:type="dxa"/>
            <w:tcBorders>
              <w:top w:val="nil"/>
              <w:left w:val="nil"/>
              <w:bottom w:val="nil"/>
              <w:right w:val="nil"/>
            </w:tcBorders>
            <w:shd w:val="clear" w:color="000000" w:fill="FFFFFF"/>
            <w:vAlign w:val="bottom"/>
            <w:hideMark/>
          </w:tcPr>
          <w:p w14:paraId="245F5C0A" w14:textId="77777777" w:rsidR="00AC716A" w:rsidRPr="00F103BE" w:rsidRDefault="00AC716A" w:rsidP="00D339BA">
            <w:pPr>
              <w:jc w:val="center"/>
              <w:rPr>
                <w:sz w:val="22"/>
                <w:szCs w:val="24"/>
              </w:rPr>
            </w:pPr>
            <w:r w:rsidRPr="00F103BE">
              <w:rPr>
                <w:sz w:val="22"/>
                <w:szCs w:val="24"/>
              </w:rPr>
              <w:t>0.10</w:t>
            </w:r>
          </w:p>
        </w:tc>
        <w:tc>
          <w:tcPr>
            <w:tcW w:w="357" w:type="dxa"/>
            <w:tcBorders>
              <w:top w:val="nil"/>
              <w:left w:val="nil"/>
              <w:bottom w:val="nil"/>
              <w:right w:val="nil"/>
            </w:tcBorders>
            <w:shd w:val="clear" w:color="000000" w:fill="FFFFFF"/>
            <w:noWrap/>
            <w:vAlign w:val="center"/>
            <w:hideMark/>
          </w:tcPr>
          <w:p w14:paraId="795AC41F"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2A22C6F5" w14:textId="77777777" w:rsidR="00AC716A" w:rsidRPr="00F103BE" w:rsidRDefault="00AC716A" w:rsidP="00D339BA">
            <w:pPr>
              <w:jc w:val="center"/>
              <w:rPr>
                <w:sz w:val="22"/>
                <w:szCs w:val="24"/>
              </w:rPr>
            </w:pPr>
            <w:r w:rsidRPr="00F103BE">
              <w:rPr>
                <w:sz w:val="22"/>
                <w:szCs w:val="24"/>
              </w:rPr>
              <w:t>0.13</w:t>
            </w:r>
          </w:p>
        </w:tc>
        <w:tc>
          <w:tcPr>
            <w:tcW w:w="1169" w:type="dxa"/>
            <w:tcBorders>
              <w:top w:val="nil"/>
              <w:left w:val="nil"/>
              <w:bottom w:val="nil"/>
              <w:right w:val="nil"/>
            </w:tcBorders>
            <w:shd w:val="clear" w:color="000000" w:fill="FFFFFF"/>
            <w:vAlign w:val="bottom"/>
            <w:hideMark/>
          </w:tcPr>
          <w:p w14:paraId="13377BD9" w14:textId="77777777" w:rsidR="00AC716A" w:rsidRPr="00F103BE" w:rsidRDefault="00AC716A" w:rsidP="00D339BA">
            <w:pPr>
              <w:jc w:val="center"/>
              <w:rPr>
                <w:sz w:val="22"/>
                <w:szCs w:val="24"/>
              </w:rPr>
            </w:pPr>
            <w:r w:rsidRPr="00F103BE">
              <w:rPr>
                <w:sz w:val="22"/>
                <w:szCs w:val="24"/>
              </w:rPr>
              <w:t>0.11</w:t>
            </w:r>
          </w:p>
        </w:tc>
      </w:tr>
      <w:tr w:rsidR="00AC716A" w:rsidRPr="00F103BE" w14:paraId="498BE25B" w14:textId="77777777" w:rsidTr="00D339BA">
        <w:trPr>
          <w:trHeight w:val="20"/>
        </w:trPr>
        <w:tc>
          <w:tcPr>
            <w:tcW w:w="4803" w:type="dxa"/>
            <w:tcBorders>
              <w:top w:val="nil"/>
              <w:left w:val="nil"/>
              <w:bottom w:val="nil"/>
              <w:right w:val="nil"/>
            </w:tcBorders>
            <w:shd w:val="clear" w:color="000000" w:fill="FFFFFF"/>
            <w:vAlign w:val="center"/>
            <w:hideMark/>
          </w:tcPr>
          <w:p w14:paraId="053410D8" w14:textId="77777777" w:rsidR="00AC716A" w:rsidRPr="00F103BE" w:rsidRDefault="00AC716A" w:rsidP="00D339BA">
            <w:pPr>
              <w:rPr>
                <w:color w:val="000000"/>
                <w:sz w:val="22"/>
                <w:szCs w:val="24"/>
              </w:rPr>
            </w:pPr>
            <w:r w:rsidRPr="00F103BE">
              <w:rPr>
                <w:color w:val="000000"/>
                <w:sz w:val="22"/>
                <w:szCs w:val="24"/>
              </w:rPr>
              <w:t>Freddie Mac purchased</w:t>
            </w:r>
          </w:p>
        </w:tc>
        <w:tc>
          <w:tcPr>
            <w:tcW w:w="1046" w:type="dxa"/>
            <w:tcBorders>
              <w:top w:val="nil"/>
              <w:left w:val="nil"/>
              <w:bottom w:val="nil"/>
              <w:right w:val="nil"/>
            </w:tcBorders>
            <w:shd w:val="clear" w:color="000000" w:fill="FFFFFF"/>
            <w:vAlign w:val="bottom"/>
            <w:hideMark/>
          </w:tcPr>
          <w:p w14:paraId="3976EDB5" w14:textId="77777777" w:rsidR="00AC716A" w:rsidRPr="00F103BE" w:rsidRDefault="00AC716A" w:rsidP="00D339BA">
            <w:pPr>
              <w:jc w:val="center"/>
              <w:rPr>
                <w:sz w:val="22"/>
                <w:szCs w:val="24"/>
              </w:rPr>
            </w:pPr>
            <w:r w:rsidRPr="00F103BE">
              <w:rPr>
                <w:sz w:val="22"/>
                <w:szCs w:val="24"/>
              </w:rPr>
              <w:t>0.10</w:t>
            </w:r>
          </w:p>
        </w:tc>
        <w:tc>
          <w:tcPr>
            <w:tcW w:w="922" w:type="dxa"/>
            <w:tcBorders>
              <w:top w:val="nil"/>
              <w:left w:val="nil"/>
              <w:bottom w:val="nil"/>
              <w:right w:val="nil"/>
            </w:tcBorders>
            <w:shd w:val="clear" w:color="000000" w:fill="FFFFFF"/>
            <w:vAlign w:val="bottom"/>
            <w:hideMark/>
          </w:tcPr>
          <w:p w14:paraId="228A1E49" w14:textId="77777777" w:rsidR="00AC716A" w:rsidRPr="00F103BE" w:rsidRDefault="00AC716A" w:rsidP="00D339BA">
            <w:pPr>
              <w:jc w:val="center"/>
              <w:rPr>
                <w:sz w:val="22"/>
                <w:szCs w:val="24"/>
              </w:rPr>
            </w:pPr>
            <w:r w:rsidRPr="00F103BE">
              <w:rPr>
                <w:sz w:val="22"/>
                <w:szCs w:val="24"/>
              </w:rPr>
              <w:t>0.08</w:t>
            </w:r>
          </w:p>
        </w:tc>
        <w:tc>
          <w:tcPr>
            <w:tcW w:w="357" w:type="dxa"/>
            <w:tcBorders>
              <w:top w:val="nil"/>
              <w:left w:val="nil"/>
              <w:bottom w:val="nil"/>
              <w:right w:val="nil"/>
            </w:tcBorders>
            <w:shd w:val="clear" w:color="000000" w:fill="FFFFFF"/>
            <w:noWrap/>
            <w:vAlign w:val="center"/>
            <w:hideMark/>
          </w:tcPr>
          <w:p w14:paraId="27B88EB8"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6E47E529" w14:textId="77777777" w:rsidR="00AC716A" w:rsidRPr="00F103BE" w:rsidRDefault="00AC716A" w:rsidP="00D339BA">
            <w:pPr>
              <w:jc w:val="center"/>
              <w:rPr>
                <w:sz w:val="22"/>
                <w:szCs w:val="24"/>
              </w:rPr>
            </w:pPr>
            <w:r w:rsidRPr="00F103BE">
              <w:rPr>
                <w:sz w:val="22"/>
                <w:szCs w:val="24"/>
              </w:rPr>
              <w:t>0.10</w:t>
            </w:r>
          </w:p>
        </w:tc>
        <w:tc>
          <w:tcPr>
            <w:tcW w:w="1169" w:type="dxa"/>
            <w:tcBorders>
              <w:top w:val="nil"/>
              <w:left w:val="nil"/>
              <w:bottom w:val="nil"/>
              <w:right w:val="nil"/>
            </w:tcBorders>
            <w:shd w:val="clear" w:color="000000" w:fill="FFFFFF"/>
            <w:vAlign w:val="bottom"/>
            <w:hideMark/>
          </w:tcPr>
          <w:p w14:paraId="572F3833" w14:textId="77777777" w:rsidR="00AC716A" w:rsidRPr="00F103BE" w:rsidRDefault="00AC716A" w:rsidP="00D339BA">
            <w:pPr>
              <w:jc w:val="center"/>
              <w:rPr>
                <w:sz w:val="22"/>
                <w:szCs w:val="24"/>
              </w:rPr>
            </w:pPr>
            <w:r w:rsidRPr="00F103BE">
              <w:rPr>
                <w:sz w:val="22"/>
                <w:szCs w:val="24"/>
              </w:rPr>
              <w:t>0.08</w:t>
            </w:r>
          </w:p>
        </w:tc>
      </w:tr>
      <w:tr w:rsidR="00AC716A" w:rsidRPr="00F103BE" w14:paraId="305BD8E4" w14:textId="77777777" w:rsidTr="00D339BA">
        <w:trPr>
          <w:trHeight w:val="20"/>
        </w:trPr>
        <w:tc>
          <w:tcPr>
            <w:tcW w:w="4803" w:type="dxa"/>
            <w:tcBorders>
              <w:top w:val="nil"/>
              <w:left w:val="nil"/>
              <w:bottom w:val="nil"/>
              <w:right w:val="nil"/>
            </w:tcBorders>
            <w:shd w:val="clear" w:color="000000" w:fill="FFFFFF"/>
            <w:vAlign w:val="center"/>
            <w:hideMark/>
          </w:tcPr>
          <w:p w14:paraId="16779122" w14:textId="77777777" w:rsidR="00AC716A" w:rsidRPr="00F103BE" w:rsidRDefault="00AC716A" w:rsidP="00D339BA">
            <w:pPr>
              <w:rPr>
                <w:color w:val="000000"/>
                <w:sz w:val="22"/>
                <w:szCs w:val="24"/>
              </w:rPr>
            </w:pPr>
            <w:r w:rsidRPr="00F103BE">
              <w:rPr>
                <w:color w:val="000000"/>
                <w:sz w:val="22"/>
                <w:szCs w:val="24"/>
              </w:rPr>
              <w:t>Private purchased</w:t>
            </w:r>
          </w:p>
        </w:tc>
        <w:tc>
          <w:tcPr>
            <w:tcW w:w="1046" w:type="dxa"/>
            <w:tcBorders>
              <w:top w:val="nil"/>
              <w:left w:val="nil"/>
              <w:bottom w:val="nil"/>
              <w:right w:val="nil"/>
            </w:tcBorders>
            <w:shd w:val="clear" w:color="000000" w:fill="FFFFFF"/>
            <w:vAlign w:val="bottom"/>
            <w:hideMark/>
          </w:tcPr>
          <w:p w14:paraId="04077130" w14:textId="77777777" w:rsidR="00AC716A" w:rsidRPr="00F103BE" w:rsidRDefault="00AC716A" w:rsidP="00D339BA">
            <w:pPr>
              <w:jc w:val="center"/>
              <w:rPr>
                <w:sz w:val="22"/>
                <w:szCs w:val="24"/>
              </w:rPr>
            </w:pPr>
            <w:r w:rsidRPr="00F103BE">
              <w:rPr>
                <w:sz w:val="22"/>
                <w:szCs w:val="24"/>
              </w:rPr>
              <w:t>0.01</w:t>
            </w:r>
          </w:p>
        </w:tc>
        <w:tc>
          <w:tcPr>
            <w:tcW w:w="922" w:type="dxa"/>
            <w:tcBorders>
              <w:top w:val="nil"/>
              <w:left w:val="nil"/>
              <w:bottom w:val="nil"/>
              <w:right w:val="nil"/>
            </w:tcBorders>
            <w:shd w:val="clear" w:color="000000" w:fill="FFFFFF"/>
            <w:vAlign w:val="bottom"/>
            <w:hideMark/>
          </w:tcPr>
          <w:p w14:paraId="2C8DFBE1" w14:textId="77777777" w:rsidR="00AC716A" w:rsidRPr="00F103BE" w:rsidRDefault="00AC716A" w:rsidP="00D339BA">
            <w:pPr>
              <w:jc w:val="center"/>
              <w:rPr>
                <w:sz w:val="22"/>
                <w:szCs w:val="24"/>
              </w:rPr>
            </w:pPr>
            <w:r w:rsidRPr="00F103BE">
              <w:rPr>
                <w:sz w:val="22"/>
                <w:szCs w:val="24"/>
              </w:rPr>
              <w:t>0.02</w:t>
            </w:r>
          </w:p>
        </w:tc>
        <w:tc>
          <w:tcPr>
            <w:tcW w:w="357" w:type="dxa"/>
            <w:tcBorders>
              <w:top w:val="nil"/>
              <w:left w:val="nil"/>
              <w:bottom w:val="nil"/>
              <w:right w:val="nil"/>
            </w:tcBorders>
            <w:shd w:val="clear" w:color="000000" w:fill="FFFFFF"/>
            <w:noWrap/>
            <w:vAlign w:val="center"/>
            <w:hideMark/>
          </w:tcPr>
          <w:p w14:paraId="5E04BE7A"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770C430E" w14:textId="77777777" w:rsidR="00AC716A" w:rsidRPr="00F103BE" w:rsidRDefault="00AC716A" w:rsidP="00D339BA">
            <w:pPr>
              <w:jc w:val="center"/>
              <w:rPr>
                <w:sz w:val="22"/>
                <w:szCs w:val="24"/>
              </w:rPr>
            </w:pPr>
            <w:r w:rsidRPr="00F103BE">
              <w:rPr>
                <w:sz w:val="22"/>
                <w:szCs w:val="24"/>
              </w:rPr>
              <w:t>0.01</w:t>
            </w:r>
          </w:p>
        </w:tc>
        <w:tc>
          <w:tcPr>
            <w:tcW w:w="1169" w:type="dxa"/>
            <w:tcBorders>
              <w:top w:val="nil"/>
              <w:left w:val="nil"/>
              <w:bottom w:val="nil"/>
              <w:right w:val="nil"/>
            </w:tcBorders>
            <w:shd w:val="clear" w:color="000000" w:fill="FFFFFF"/>
            <w:vAlign w:val="bottom"/>
            <w:hideMark/>
          </w:tcPr>
          <w:p w14:paraId="2C757024" w14:textId="77777777" w:rsidR="00AC716A" w:rsidRPr="00F103BE" w:rsidRDefault="00AC716A" w:rsidP="00D339BA">
            <w:pPr>
              <w:jc w:val="center"/>
              <w:rPr>
                <w:sz w:val="22"/>
                <w:szCs w:val="24"/>
              </w:rPr>
            </w:pPr>
            <w:r w:rsidRPr="00F103BE">
              <w:rPr>
                <w:sz w:val="22"/>
                <w:szCs w:val="24"/>
              </w:rPr>
              <w:t>0.02</w:t>
            </w:r>
          </w:p>
        </w:tc>
      </w:tr>
      <w:tr w:rsidR="00AC716A" w:rsidRPr="00F103BE" w14:paraId="14B4B44B" w14:textId="77777777" w:rsidTr="00D339BA">
        <w:trPr>
          <w:trHeight w:val="20"/>
        </w:trPr>
        <w:tc>
          <w:tcPr>
            <w:tcW w:w="4803" w:type="dxa"/>
            <w:tcBorders>
              <w:top w:val="nil"/>
              <w:left w:val="nil"/>
              <w:bottom w:val="nil"/>
              <w:right w:val="nil"/>
            </w:tcBorders>
            <w:shd w:val="clear" w:color="000000" w:fill="FFFFFF"/>
            <w:vAlign w:val="center"/>
            <w:hideMark/>
          </w:tcPr>
          <w:p w14:paraId="4E9C6510" w14:textId="77777777" w:rsidR="00AC716A" w:rsidRPr="00F103BE" w:rsidRDefault="00AC716A" w:rsidP="00D339BA">
            <w:pPr>
              <w:rPr>
                <w:color w:val="000000"/>
                <w:sz w:val="22"/>
                <w:szCs w:val="24"/>
              </w:rPr>
            </w:pPr>
            <w:r w:rsidRPr="00F103BE">
              <w:rPr>
                <w:color w:val="000000"/>
                <w:sz w:val="22"/>
                <w:szCs w:val="24"/>
              </w:rPr>
              <w:t>Conventional loan</w:t>
            </w:r>
          </w:p>
        </w:tc>
        <w:tc>
          <w:tcPr>
            <w:tcW w:w="1046" w:type="dxa"/>
            <w:tcBorders>
              <w:top w:val="nil"/>
              <w:left w:val="nil"/>
              <w:bottom w:val="nil"/>
              <w:right w:val="nil"/>
            </w:tcBorders>
            <w:shd w:val="clear" w:color="000000" w:fill="FFFFFF"/>
            <w:vAlign w:val="bottom"/>
            <w:hideMark/>
          </w:tcPr>
          <w:p w14:paraId="60DE0687" w14:textId="77777777" w:rsidR="00AC716A" w:rsidRPr="00F103BE" w:rsidRDefault="00AC716A" w:rsidP="00D339BA">
            <w:pPr>
              <w:jc w:val="center"/>
              <w:rPr>
                <w:sz w:val="22"/>
                <w:szCs w:val="24"/>
              </w:rPr>
            </w:pPr>
            <w:r w:rsidRPr="00F103BE">
              <w:rPr>
                <w:sz w:val="22"/>
                <w:szCs w:val="24"/>
              </w:rPr>
              <w:t>0.67</w:t>
            </w:r>
          </w:p>
        </w:tc>
        <w:tc>
          <w:tcPr>
            <w:tcW w:w="922" w:type="dxa"/>
            <w:tcBorders>
              <w:top w:val="nil"/>
              <w:left w:val="nil"/>
              <w:bottom w:val="nil"/>
              <w:right w:val="nil"/>
            </w:tcBorders>
            <w:shd w:val="clear" w:color="000000" w:fill="FFFFFF"/>
            <w:vAlign w:val="bottom"/>
            <w:hideMark/>
          </w:tcPr>
          <w:p w14:paraId="40AD6294" w14:textId="77777777" w:rsidR="00AC716A" w:rsidRPr="00F103BE" w:rsidRDefault="00AC716A" w:rsidP="00D339BA">
            <w:pPr>
              <w:jc w:val="center"/>
              <w:rPr>
                <w:sz w:val="22"/>
                <w:szCs w:val="24"/>
              </w:rPr>
            </w:pPr>
            <w:r w:rsidRPr="00F103BE">
              <w:rPr>
                <w:sz w:val="22"/>
                <w:szCs w:val="24"/>
              </w:rPr>
              <w:t>0.22</w:t>
            </w:r>
          </w:p>
        </w:tc>
        <w:tc>
          <w:tcPr>
            <w:tcW w:w="357" w:type="dxa"/>
            <w:tcBorders>
              <w:top w:val="nil"/>
              <w:left w:val="nil"/>
              <w:bottom w:val="nil"/>
              <w:right w:val="nil"/>
            </w:tcBorders>
            <w:shd w:val="clear" w:color="000000" w:fill="FFFFFF"/>
            <w:noWrap/>
            <w:vAlign w:val="center"/>
            <w:hideMark/>
          </w:tcPr>
          <w:p w14:paraId="56AB9311"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0F35E213" w14:textId="77777777" w:rsidR="00AC716A" w:rsidRPr="00F103BE" w:rsidRDefault="00AC716A" w:rsidP="00D339BA">
            <w:pPr>
              <w:jc w:val="center"/>
              <w:rPr>
                <w:sz w:val="22"/>
                <w:szCs w:val="24"/>
              </w:rPr>
            </w:pPr>
            <w:r w:rsidRPr="00F103BE">
              <w:rPr>
                <w:sz w:val="22"/>
                <w:szCs w:val="24"/>
              </w:rPr>
              <w:t>0.62</w:t>
            </w:r>
          </w:p>
        </w:tc>
        <w:tc>
          <w:tcPr>
            <w:tcW w:w="1169" w:type="dxa"/>
            <w:tcBorders>
              <w:top w:val="nil"/>
              <w:left w:val="nil"/>
              <w:bottom w:val="nil"/>
              <w:right w:val="nil"/>
            </w:tcBorders>
            <w:shd w:val="clear" w:color="000000" w:fill="FFFFFF"/>
            <w:vAlign w:val="bottom"/>
            <w:hideMark/>
          </w:tcPr>
          <w:p w14:paraId="212E9FC9" w14:textId="77777777" w:rsidR="00AC716A" w:rsidRPr="00F103BE" w:rsidRDefault="00AC716A" w:rsidP="00D339BA">
            <w:pPr>
              <w:jc w:val="center"/>
              <w:rPr>
                <w:sz w:val="22"/>
                <w:szCs w:val="24"/>
              </w:rPr>
            </w:pPr>
            <w:r w:rsidRPr="00F103BE">
              <w:rPr>
                <w:sz w:val="22"/>
                <w:szCs w:val="24"/>
              </w:rPr>
              <w:t>0.25</w:t>
            </w:r>
          </w:p>
        </w:tc>
      </w:tr>
      <w:tr w:rsidR="00AC716A" w:rsidRPr="00F103BE" w14:paraId="62D9916C" w14:textId="77777777" w:rsidTr="00D339BA">
        <w:trPr>
          <w:trHeight w:val="20"/>
        </w:trPr>
        <w:tc>
          <w:tcPr>
            <w:tcW w:w="4803" w:type="dxa"/>
            <w:tcBorders>
              <w:top w:val="nil"/>
              <w:left w:val="nil"/>
              <w:bottom w:val="nil"/>
              <w:right w:val="nil"/>
            </w:tcBorders>
            <w:shd w:val="clear" w:color="000000" w:fill="FFFFFF"/>
            <w:vAlign w:val="center"/>
            <w:hideMark/>
          </w:tcPr>
          <w:p w14:paraId="737565A7" w14:textId="77777777" w:rsidR="00AC716A" w:rsidRPr="00F103BE" w:rsidRDefault="00AC716A" w:rsidP="00D339BA">
            <w:pPr>
              <w:rPr>
                <w:color w:val="000000"/>
                <w:sz w:val="22"/>
                <w:szCs w:val="24"/>
              </w:rPr>
            </w:pPr>
            <w:r w:rsidRPr="00F103BE">
              <w:rPr>
                <w:color w:val="000000"/>
                <w:sz w:val="22"/>
                <w:szCs w:val="24"/>
              </w:rPr>
              <w:t>Manufactured</w:t>
            </w:r>
          </w:p>
        </w:tc>
        <w:tc>
          <w:tcPr>
            <w:tcW w:w="1046" w:type="dxa"/>
            <w:tcBorders>
              <w:top w:val="nil"/>
              <w:left w:val="nil"/>
              <w:bottom w:val="nil"/>
              <w:right w:val="nil"/>
            </w:tcBorders>
            <w:shd w:val="clear" w:color="000000" w:fill="FFFFFF"/>
            <w:vAlign w:val="bottom"/>
            <w:hideMark/>
          </w:tcPr>
          <w:p w14:paraId="79C9B1A6" w14:textId="77777777" w:rsidR="00AC716A" w:rsidRPr="00F103BE" w:rsidRDefault="00AC716A" w:rsidP="00D339BA">
            <w:pPr>
              <w:jc w:val="center"/>
              <w:rPr>
                <w:sz w:val="22"/>
                <w:szCs w:val="24"/>
              </w:rPr>
            </w:pPr>
            <w:r w:rsidRPr="00F103BE">
              <w:rPr>
                <w:sz w:val="22"/>
                <w:szCs w:val="24"/>
              </w:rPr>
              <w:t>0.07</w:t>
            </w:r>
          </w:p>
        </w:tc>
        <w:tc>
          <w:tcPr>
            <w:tcW w:w="922" w:type="dxa"/>
            <w:tcBorders>
              <w:top w:val="nil"/>
              <w:left w:val="nil"/>
              <w:bottom w:val="nil"/>
              <w:right w:val="nil"/>
            </w:tcBorders>
            <w:shd w:val="clear" w:color="000000" w:fill="FFFFFF"/>
            <w:vAlign w:val="bottom"/>
            <w:hideMark/>
          </w:tcPr>
          <w:p w14:paraId="49B1226B" w14:textId="77777777" w:rsidR="00AC716A" w:rsidRPr="00F103BE" w:rsidRDefault="00AC716A" w:rsidP="00D339BA">
            <w:pPr>
              <w:jc w:val="center"/>
              <w:rPr>
                <w:sz w:val="22"/>
                <w:szCs w:val="24"/>
              </w:rPr>
            </w:pPr>
            <w:r w:rsidRPr="00F103BE">
              <w:rPr>
                <w:sz w:val="22"/>
                <w:szCs w:val="24"/>
              </w:rPr>
              <w:t>0.15</w:t>
            </w:r>
          </w:p>
        </w:tc>
        <w:tc>
          <w:tcPr>
            <w:tcW w:w="357" w:type="dxa"/>
            <w:tcBorders>
              <w:top w:val="nil"/>
              <w:left w:val="nil"/>
              <w:bottom w:val="nil"/>
              <w:right w:val="nil"/>
            </w:tcBorders>
            <w:shd w:val="clear" w:color="000000" w:fill="FFFFFF"/>
            <w:noWrap/>
            <w:vAlign w:val="center"/>
            <w:hideMark/>
          </w:tcPr>
          <w:p w14:paraId="2B82391D"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3DD5E9FF" w14:textId="77777777" w:rsidR="00AC716A" w:rsidRPr="00F103BE" w:rsidRDefault="00AC716A" w:rsidP="00D339BA">
            <w:pPr>
              <w:jc w:val="center"/>
              <w:rPr>
                <w:sz w:val="22"/>
                <w:szCs w:val="24"/>
              </w:rPr>
            </w:pPr>
            <w:r w:rsidRPr="00F103BE">
              <w:rPr>
                <w:sz w:val="22"/>
                <w:szCs w:val="24"/>
              </w:rPr>
              <w:t>0.02</w:t>
            </w:r>
          </w:p>
        </w:tc>
        <w:tc>
          <w:tcPr>
            <w:tcW w:w="1169" w:type="dxa"/>
            <w:tcBorders>
              <w:top w:val="nil"/>
              <w:left w:val="nil"/>
              <w:bottom w:val="nil"/>
              <w:right w:val="nil"/>
            </w:tcBorders>
            <w:shd w:val="clear" w:color="000000" w:fill="FFFFFF"/>
            <w:vAlign w:val="bottom"/>
            <w:hideMark/>
          </w:tcPr>
          <w:p w14:paraId="527EBB05" w14:textId="77777777" w:rsidR="00AC716A" w:rsidRPr="00F103BE" w:rsidRDefault="00AC716A" w:rsidP="00D339BA">
            <w:pPr>
              <w:jc w:val="center"/>
              <w:rPr>
                <w:sz w:val="22"/>
                <w:szCs w:val="24"/>
              </w:rPr>
            </w:pPr>
            <w:r w:rsidRPr="00F103BE">
              <w:rPr>
                <w:sz w:val="22"/>
                <w:szCs w:val="24"/>
              </w:rPr>
              <w:t>0.07</w:t>
            </w:r>
          </w:p>
        </w:tc>
      </w:tr>
      <w:tr w:rsidR="00AC716A" w:rsidRPr="00F103BE" w14:paraId="211E4331" w14:textId="77777777" w:rsidTr="00D339BA">
        <w:trPr>
          <w:trHeight w:val="20"/>
        </w:trPr>
        <w:tc>
          <w:tcPr>
            <w:tcW w:w="4803" w:type="dxa"/>
            <w:tcBorders>
              <w:top w:val="nil"/>
              <w:left w:val="nil"/>
              <w:bottom w:val="nil"/>
              <w:right w:val="nil"/>
            </w:tcBorders>
            <w:shd w:val="clear" w:color="000000" w:fill="FFFFFF"/>
            <w:vAlign w:val="center"/>
            <w:hideMark/>
          </w:tcPr>
          <w:p w14:paraId="4FACB792" w14:textId="77777777" w:rsidR="00AC716A" w:rsidRPr="00F103BE" w:rsidRDefault="00AC716A" w:rsidP="00D339BA">
            <w:pPr>
              <w:rPr>
                <w:color w:val="000000"/>
                <w:sz w:val="22"/>
                <w:szCs w:val="24"/>
              </w:rPr>
            </w:pPr>
            <w:r w:rsidRPr="00F103BE">
              <w:rPr>
                <w:color w:val="000000"/>
                <w:sz w:val="22"/>
                <w:szCs w:val="24"/>
              </w:rPr>
              <w:t>Denied for DTI</w:t>
            </w:r>
          </w:p>
        </w:tc>
        <w:tc>
          <w:tcPr>
            <w:tcW w:w="1046" w:type="dxa"/>
            <w:tcBorders>
              <w:top w:val="nil"/>
              <w:left w:val="nil"/>
              <w:bottom w:val="nil"/>
              <w:right w:val="nil"/>
            </w:tcBorders>
            <w:shd w:val="clear" w:color="000000" w:fill="FFFFFF"/>
            <w:vAlign w:val="bottom"/>
            <w:hideMark/>
          </w:tcPr>
          <w:p w14:paraId="300B45FD" w14:textId="77777777" w:rsidR="00AC716A" w:rsidRPr="00F103BE" w:rsidRDefault="00AC716A" w:rsidP="00D339BA">
            <w:pPr>
              <w:jc w:val="center"/>
              <w:rPr>
                <w:sz w:val="22"/>
                <w:szCs w:val="24"/>
              </w:rPr>
            </w:pPr>
            <w:r w:rsidRPr="00F103BE">
              <w:rPr>
                <w:sz w:val="22"/>
                <w:szCs w:val="24"/>
              </w:rPr>
              <w:t>0.03</w:t>
            </w:r>
          </w:p>
        </w:tc>
        <w:tc>
          <w:tcPr>
            <w:tcW w:w="922" w:type="dxa"/>
            <w:tcBorders>
              <w:top w:val="nil"/>
              <w:left w:val="nil"/>
              <w:bottom w:val="nil"/>
              <w:right w:val="nil"/>
            </w:tcBorders>
            <w:shd w:val="clear" w:color="000000" w:fill="FFFFFF"/>
            <w:vAlign w:val="bottom"/>
            <w:hideMark/>
          </w:tcPr>
          <w:p w14:paraId="3B88CE9B" w14:textId="77777777" w:rsidR="00AC716A" w:rsidRPr="00F103BE" w:rsidRDefault="00AC716A" w:rsidP="00D339BA">
            <w:pPr>
              <w:jc w:val="center"/>
              <w:rPr>
                <w:sz w:val="22"/>
                <w:szCs w:val="24"/>
              </w:rPr>
            </w:pPr>
            <w:r w:rsidRPr="00F103BE">
              <w:rPr>
                <w:sz w:val="22"/>
                <w:szCs w:val="24"/>
              </w:rPr>
              <w:t>0.05</w:t>
            </w:r>
          </w:p>
        </w:tc>
        <w:tc>
          <w:tcPr>
            <w:tcW w:w="357" w:type="dxa"/>
            <w:tcBorders>
              <w:top w:val="nil"/>
              <w:left w:val="nil"/>
              <w:bottom w:val="nil"/>
              <w:right w:val="nil"/>
            </w:tcBorders>
            <w:shd w:val="clear" w:color="000000" w:fill="FFFFFF"/>
            <w:noWrap/>
            <w:vAlign w:val="center"/>
            <w:hideMark/>
          </w:tcPr>
          <w:p w14:paraId="0A6AE608"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42076C97" w14:textId="77777777" w:rsidR="00AC716A" w:rsidRPr="00F103BE" w:rsidRDefault="00AC716A" w:rsidP="00D339BA">
            <w:pPr>
              <w:jc w:val="center"/>
              <w:rPr>
                <w:sz w:val="22"/>
                <w:szCs w:val="24"/>
              </w:rPr>
            </w:pPr>
            <w:r w:rsidRPr="00F103BE">
              <w:rPr>
                <w:sz w:val="22"/>
                <w:szCs w:val="24"/>
              </w:rPr>
              <w:t>0.02</w:t>
            </w:r>
          </w:p>
        </w:tc>
        <w:tc>
          <w:tcPr>
            <w:tcW w:w="1169" w:type="dxa"/>
            <w:tcBorders>
              <w:top w:val="nil"/>
              <w:left w:val="nil"/>
              <w:bottom w:val="nil"/>
              <w:right w:val="nil"/>
            </w:tcBorders>
            <w:shd w:val="clear" w:color="000000" w:fill="FFFFFF"/>
            <w:vAlign w:val="bottom"/>
            <w:hideMark/>
          </w:tcPr>
          <w:p w14:paraId="31DDB2B9" w14:textId="77777777" w:rsidR="00AC716A" w:rsidRPr="00F103BE" w:rsidRDefault="00AC716A" w:rsidP="00D339BA">
            <w:pPr>
              <w:jc w:val="center"/>
              <w:rPr>
                <w:sz w:val="22"/>
                <w:szCs w:val="24"/>
              </w:rPr>
            </w:pPr>
            <w:r w:rsidRPr="00F103BE">
              <w:rPr>
                <w:sz w:val="22"/>
                <w:szCs w:val="24"/>
              </w:rPr>
              <w:t>0.04</w:t>
            </w:r>
          </w:p>
        </w:tc>
      </w:tr>
      <w:tr w:rsidR="00AC716A" w:rsidRPr="00F103BE" w14:paraId="63474728" w14:textId="77777777" w:rsidTr="00D339BA">
        <w:trPr>
          <w:trHeight w:val="20"/>
        </w:trPr>
        <w:tc>
          <w:tcPr>
            <w:tcW w:w="4803" w:type="dxa"/>
            <w:tcBorders>
              <w:top w:val="nil"/>
              <w:left w:val="nil"/>
              <w:bottom w:val="nil"/>
              <w:right w:val="nil"/>
            </w:tcBorders>
            <w:shd w:val="clear" w:color="000000" w:fill="FFFFFF"/>
            <w:vAlign w:val="center"/>
            <w:hideMark/>
          </w:tcPr>
          <w:p w14:paraId="21047C6E" w14:textId="77777777" w:rsidR="00AC716A" w:rsidRPr="00F103BE" w:rsidRDefault="00AC716A" w:rsidP="00D339BA">
            <w:pPr>
              <w:rPr>
                <w:color w:val="000000"/>
                <w:sz w:val="22"/>
                <w:szCs w:val="24"/>
              </w:rPr>
            </w:pPr>
            <w:r w:rsidRPr="00F103BE">
              <w:rPr>
                <w:color w:val="000000"/>
                <w:sz w:val="22"/>
                <w:szCs w:val="24"/>
              </w:rPr>
              <w:t>Denied for credit</w:t>
            </w:r>
          </w:p>
        </w:tc>
        <w:tc>
          <w:tcPr>
            <w:tcW w:w="1046" w:type="dxa"/>
            <w:tcBorders>
              <w:top w:val="nil"/>
              <w:left w:val="nil"/>
              <w:bottom w:val="nil"/>
              <w:right w:val="nil"/>
            </w:tcBorders>
            <w:shd w:val="clear" w:color="000000" w:fill="FFFFFF"/>
            <w:vAlign w:val="bottom"/>
            <w:hideMark/>
          </w:tcPr>
          <w:p w14:paraId="44264255" w14:textId="77777777" w:rsidR="00AC716A" w:rsidRPr="00F103BE" w:rsidRDefault="00AC716A" w:rsidP="00D339BA">
            <w:pPr>
              <w:jc w:val="center"/>
              <w:rPr>
                <w:sz w:val="22"/>
                <w:szCs w:val="24"/>
              </w:rPr>
            </w:pPr>
            <w:r w:rsidRPr="00F103BE">
              <w:rPr>
                <w:sz w:val="22"/>
                <w:szCs w:val="24"/>
              </w:rPr>
              <w:t>0.03</w:t>
            </w:r>
          </w:p>
        </w:tc>
        <w:tc>
          <w:tcPr>
            <w:tcW w:w="922" w:type="dxa"/>
            <w:tcBorders>
              <w:top w:val="nil"/>
              <w:left w:val="nil"/>
              <w:bottom w:val="nil"/>
              <w:right w:val="nil"/>
            </w:tcBorders>
            <w:shd w:val="clear" w:color="000000" w:fill="FFFFFF"/>
            <w:vAlign w:val="bottom"/>
            <w:hideMark/>
          </w:tcPr>
          <w:p w14:paraId="0ACB7D77" w14:textId="77777777" w:rsidR="00AC716A" w:rsidRPr="00F103BE" w:rsidRDefault="00AC716A" w:rsidP="00D339BA">
            <w:pPr>
              <w:jc w:val="center"/>
              <w:rPr>
                <w:sz w:val="22"/>
                <w:szCs w:val="24"/>
              </w:rPr>
            </w:pPr>
            <w:r w:rsidRPr="00F103BE">
              <w:rPr>
                <w:sz w:val="22"/>
                <w:szCs w:val="24"/>
              </w:rPr>
              <w:t>0.06</w:t>
            </w:r>
          </w:p>
        </w:tc>
        <w:tc>
          <w:tcPr>
            <w:tcW w:w="357" w:type="dxa"/>
            <w:tcBorders>
              <w:top w:val="nil"/>
              <w:left w:val="nil"/>
              <w:bottom w:val="nil"/>
              <w:right w:val="nil"/>
            </w:tcBorders>
            <w:shd w:val="clear" w:color="000000" w:fill="FFFFFF"/>
            <w:noWrap/>
            <w:vAlign w:val="center"/>
            <w:hideMark/>
          </w:tcPr>
          <w:p w14:paraId="3B98F5C1"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7618B770" w14:textId="77777777" w:rsidR="00AC716A" w:rsidRPr="00F103BE" w:rsidRDefault="00AC716A" w:rsidP="00D339BA">
            <w:pPr>
              <w:jc w:val="center"/>
              <w:rPr>
                <w:sz w:val="22"/>
                <w:szCs w:val="24"/>
              </w:rPr>
            </w:pPr>
            <w:r w:rsidRPr="00F103BE">
              <w:rPr>
                <w:sz w:val="22"/>
                <w:szCs w:val="24"/>
              </w:rPr>
              <w:t>0.05</w:t>
            </w:r>
          </w:p>
        </w:tc>
        <w:tc>
          <w:tcPr>
            <w:tcW w:w="1169" w:type="dxa"/>
            <w:tcBorders>
              <w:top w:val="nil"/>
              <w:left w:val="nil"/>
              <w:bottom w:val="nil"/>
              <w:right w:val="nil"/>
            </w:tcBorders>
            <w:shd w:val="clear" w:color="000000" w:fill="FFFFFF"/>
            <w:vAlign w:val="bottom"/>
            <w:hideMark/>
          </w:tcPr>
          <w:p w14:paraId="2D424B16" w14:textId="77777777" w:rsidR="00AC716A" w:rsidRPr="00F103BE" w:rsidRDefault="00AC716A" w:rsidP="00D339BA">
            <w:pPr>
              <w:jc w:val="center"/>
              <w:rPr>
                <w:sz w:val="22"/>
                <w:szCs w:val="24"/>
              </w:rPr>
            </w:pPr>
            <w:r w:rsidRPr="00F103BE">
              <w:rPr>
                <w:sz w:val="22"/>
                <w:szCs w:val="24"/>
              </w:rPr>
              <w:t>0.21</w:t>
            </w:r>
          </w:p>
        </w:tc>
      </w:tr>
      <w:tr w:rsidR="00C922E0" w:rsidRPr="00F103BE" w14:paraId="7229B054" w14:textId="77777777" w:rsidTr="00D339BA">
        <w:trPr>
          <w:trHeight w:val="20"/>
        </w:trPr>
        <w:tc>
          <w:tcPr>
            <w:tcW w:w="4803" w:type="dxa"/>
            <w:tcBorders>
              <w:top w:val="nil"/>
              <w:left w:val="nil"/>
              <w:bottom w:val="nil"/>
              <w:right w:val="nil"/>
            </w:tcBorders>
            <w:shd w:val="clear" w:color="000000" w:fill="FFFFFF"/>
            <w:vAlign w:val="center"/>
            <w:hideMark/>
          </w:tcPr>
          <w:p w14:paraId="4081C444" w14:textId="77777777" w:rsidR="00C922E0" w:rsidRPr="00F103BE" w:rsidRDefault="00C922E0" w:rsidP="00C922E0">
            <w:pPr>
              <w:rPr>
                <w:color w:val="000000"/>
                <w:sz w:val="22"/>
                <w:szCs w:val="24"/>
              </w:rPr>
            </w:pPr>
            <w:r w:rsidRPr="00F103BE">
              <w:rPr>
                <w:color w:val="000000"/>
                <w:sz w:val="22"/>
                <w:szCs w:val="24"/>
              </w:rPr>
              <w:t>Denied for employment</w:t>
            </w:r>
          </w:p>
        </w:tc>
        <w:tc>
          <w:tcPr>
            <w:tcW w:w="1046" w:type="dxa"/>
            <w:tcBorders>
              <w:top w:val="nil"/>
              <w:left w:val="nil"/>
              <w:bottom w:val="nil"/>
              <w:right w:val="nil"/>
            </w:tcBorders>
            <w:shd w:val="clear" w:color="000000" w:fill="FFFFFF"/>
            <w:vAlign w:val="bottom"/>
            <w:hideMark/>
          </w:tcPr>
          <w:p w14:paraId="4D532C69" w14:textId="77777777" w:rsidR="00C922E0" w:rsidRPr="00F103BE" w:rsidRDefault="00C922E0" w:rsidP="00C922E0">
            <w:pPr>
              <w:jc w:val="center"/>
              <w:rPr>
                <w:sz w:val="22"/>
                <w:szCs w:val="24"/>
              </w:rPr>
            </w:pPr>
            <w:r w:rsidRPr="00F103BE">
              <w:rPr>
                <w:sz w:val="22"/>
                <w:szCs w:val="24"/>
              </w:rPr>
              <w:t>0.00</w:t>
            </w:r>
          </w:p>
        </w:tc>
        <w:tc>
          <w:tcPr>
            <w:tcW w:w="922" w:type="dxa"/>
            <w:tcBorders>
              <w:top w:val="nil"/>
              <w:left w:val="nil"/>
              <w:bottom w:val="nil"/>
              <w:right w:val="nil"/>
            </w:tcBorders>
            <w:shd w:val="clear" w:color="000000" w:fill="FFFFFF"/>
            <w:vAlign w:val="bottom"/>
            <w:hideMark/>
          </w:tcPr>
          <w:p w14:paraId="0ADB8B78" w14:textId="77777777" w:rsidR="00C922E0" w:rsidRPr="00F103BE" w:rsidRDefault="00C922E0" w:rsidP="00C922E0">
            <w:pPr>
              <w:jc w:val="center"/>
              <w:rPr>
                <w:sz w:val="22"/>
                <w:szCs w:val="24"/>
              </w:rPr>
            </w:pPr>
            <w:r w:rsidRPr="00F103BE">
              <w:rPr>
                <w:sz w:val="22"/>
                <w:szCs w:val="24"/>
              </w:rPr>
              <w:t>0.01</w:t>
            </w:r>
          </w:p>
        </w:tc>
        <w:tc>
          <w:tcPr>
            <w:tcW w:w="357" w:type="dxa"/>
            <w:tcBorders>
              <w:top w:val="nil"/>
              <w:left w:val="nil"/>
              <w:bottom w:val="nil"/>
              <w:right w:val="nil"/>
            </w:tcBorders>
            <w:shd w:val="clear" w:color="000000" w:fill="FFFFFF"/>
            <w:noWrap/>
            <w:vAlign w:val="center"/>
            <w:hideMark/>
          </w:tcPr>
          <w:p w14:paraId="23822D79" w14:textId="77777777" w:rsidR="00C922E0" w:rsidRPr="00F103BE" w:rsidRDefault="00C922E0" w:rsidP="00C922E0">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54173B3F" w14:textId="77777777" w:rsidR="00C922E0" w:rsidRPr="00F103BE" w:rsidRDefault="00C922E0" w:rsidP="00C922E0">
            <w:pPr>
              <w:jc w:val="center"/>
              <w:rPr>
                <w:sz w:val="22"/>
                <w:szCs w:val="24"/>
              </w:rPr>
            </w:pPr>
            <w:r w:rsidRPr="00F103BE">
              <w:rPr>
                <w:sz w:val="22"/>
                <w:szCs w:val="24"/>
              </w:rPr>
              <w:t>0.00</w:t>
            </w:r>
          </w:p>
        </w:tc>
        <w:tc>
          <w:tcPr>
            <w:tcW w:w="1169" w:type="dxa"/>
            <w:tcBorders>
              <w:top w:val="nil"/>
              <w:left w:val="nil"/>
              <w:bottom w:val="nil"/>
              <w:right w:val="nil"/>
            </w:tcBorders>
            <w:shd w:val="clear" w:color="000000" w:fill="FFFFFF"/>
            <w:vAlign w:val="bottom"/>
            <w:hideMark/>
          </w:tcPr>
          <w:p w14:paraId="1A48B3E2" w14:textId="77777777" w:rsidR="00C922E0" w:rsidRPr="00F103BE" w:rsidRDefault="00C922E0" w:rsidP="00C922E0">
            <w:pPr>
              <w:jc w:val="center"/>
              <w:rPr>
                <w:sz w:val="22"/>
                <w:szCs w:val="24"/>
              </w:rPr>
            </w:pPr>
            <w:r w:rsidRPr="00F103BE">
              <w:rPr>
                <w:sz w:val="22"/>
                <w:szCs w:val="24"/>
              </w:rPr>
              <w:t>0.01</w:t>
            </w:r>
          </w:p>
        </w:tc>
      </w:tr>
      <w:tr w:rsidR="00AC716A" w:rsidRPr="00F103BE" w14:paraId="4CDD2139" w14:textId="77777777" w:rsidTr="00D339BA">
        <w:trPr>
          <w:trHeight w:val="20"/>
        </w:trPr>
        <w:tc>
          <w:tcPr>
            <w:tcW w:w="4803" w:type="dxa"/>
            <w:tcBorders>
              <w:top w:val="nil"/>
              <w:left w:val="nil"/>
              <w:bottom w:val="nil"/>
              <w:right w:val="nil"/>
            </w:tcBorders>
            <w:shd w:val="clear" w:color="000000" w:fill="FFFFFF"/>
            <w:vAlign w:val="center"/>
            <w:hideMark/>
          </w:tcPr>
          <w:p w14:paraId="445E6E71" w14:textId="77777777" w:rsidR="00AC716A" w:rsidRPr="00F103BE" w:rsidRDefault="00AC716A" w:rsidP="00D339BA">
            <w:pPr>
              <w:rPr>
                <w:color w:val="000000"/>
                <w:sz w:val="22"/>
                <w:szCs w:val="24"/>
              </w:rPr>
            </w:pPr>
            <w:r w:rsidRPr="00F103BE">
              <w:rPr>
                <w:color w:val="000000"/>
                <w:sz w:val="22"/>
                <w:szCs w:val="24"/>
              </w:rPr>
              <w:t>Percent denied</w:t>
            </w:r>
          </w:p>
        </w:tc>
        <w:tc>
          <w:tcPr>
            <w:tcW w:w="1046" w:type="dxa"/>
            <w:tcBorders>
              <w:top w:val="nil"/>
              <w:left w:val="nil"/>
              <w:bottom w:val="nil"/>
              <w:right w:val="nil"/>
            </w:tcBorders>
            <w:shd w:val="clear" w:color="000000" w:fill="FFFFFF"/>
            <w:vAlign w:val="bottom"/>
            <w:hideMark/>
          </w:tcPr>
          <w:p w14:paraId="75BFBC7D" w14:textId="77777777" w:rsidR="00AC716A" w:rsidRPr="00F103BE" w:rsidRDefault="00AC716A" w:rsidP="00D339BA">
            <w:pPr>
              <w:jc w:val="center"/>
              <w:rPr>
                <w:sz w:val="22"/>
                <w:szCs w:val="24"/>
              </w:rPr>
            </w:pPr>
            <w:r w:rsidRPr="00F103BE">
              <w:rPr>
                <w:sz w:val="22"/>
                <w:szCs w:val="24"/>
              </w:rPr>
              <w:t>0.10</w:t>
            </w:r>
          </w:p>
        </w:tc>
        <w:tc>
          <w:tcPr>
            <w:tcW w:w="922" w:type="dxa"/>
            <w:tcBorders>
              <w:top w:val="nil"/>
              <w:left w:val="nil"/>
              <w:bottom w:val="nil"/>
              <w:right w:val="nil"/>
            </w:tcBorders>
            <w:shd w:val="clear" w:color="000000" w:fill="FFFFFF"/>
            <w:vAlign w:val="bottom"/>
            <w:hideMark/>
          </w:tcPr>
          <w:p w14:paraId="57AF06A3" w14:textId="77777777" w:rsidR="00AC716A" w:rsidRPr="00F103BE" w:rsidRDefault="00AC716A" w:rsidP="00D339BA">
            <w:pPr>
              <w:jc w:val="center"/>
              <w:rPr>
                <w:sz w:val="22"/>
                <w:szCs w:val="24"/>
              </w:rPr>
            </w:pPr>
            <w:r w:rsidRPr="00F103BE">
              <w:rPr>
                <w:sz w:val="22"/>
                <w:szCs w:val="24"/>
              </w:rPr>
              <w:t>0.11</w:t>
            </w:r>
          </w:p>
        </w:tc>
        <w:tc>
          <w:tcPr>
            <w:tcW w:w="357" w:type="dxa"/>
            <w:tcBorders>
              <w:top w:val="nil"/>
              <w:left w:val="nil"/>
              <w:bottom w:val="nil"/>
              <w:right w:val="nil"/>
            </w:tcBorders>
            <w:shd w:val="clear" w:color="000000" w:fill="FFFFFF"/>
            <w:noWrap/>
            <w:vAlign w:val="center"/>
            <w:hideMark/>
          </w:tcPr>
          <w:p w14:paraId="709E8589"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0C75CF4F" w14:textId="77777777" w:rsidR="00AC716A" w:rsidRPr="00F103BE" w:rsidRDefault="00AC716A" w:rsidP="00D339BA">
            <w:pPr>
              <w:jc w:val="center"/>
              <w:rPr>
                <w:sz w:val="22"/>
                <w:szCs w:val="24"/>
              </w:rPr>
            </w:pPr>
            <w:r w:rsidRPr="00F103BE">
              <w:rPr>
                <w:sz w:val="22"/>
                <w:szCs w:val="24"/>
              </w:rPr>
              <w:t>0.09</w:t>
            </w:r>
          </w:p>
        </w:tc>
        <w:tc>
          <w:tcPr>
            <w:tcW w:w="1169" w:type="dxa"/>
            <w:tcBorders>
              <w:top w:val="nil"/>
              <w:left w:val="nil"/>
              <w:bottom w:val="nil"/>
              <w:right w:val="nil"/>
            </w:tcBorders>
            <w:shd w:val="clear" w:color="000000" w:fill="FFFFFF"/>
            <w:vAlign w:val="bottom"/>
            <w:hideMark/>
          </w:tcPr>
          <w:p w14:paraId="1E9ECAF7" w14:textId="77777777" w:rsidR="00AC716A" w:rsidRPr="00F103BE" w:rsidRDefault="00AC716A" w:rsidP="00D339BA">
            <w:pPr>
              <w:jc w:val="center"/>
              <w:rPr>
                <w:sz w:val="22"/>
                <w:szCs w:val="24"/>
              </w:rPr>
            </w:pPr>
            <w:r w:rsidRPr="00F103BE">
              <w:rPr>
                <w:sz w:val="22"/>
                <w:szCs w:val="24"/>
              </w:rPr>
              <w:t>0.09</w:t>
            </w:r>
          </w:p>
        </w:tc>
      </w:tr>
      <w:tr w:rsidR="00AC716A" w:rsidRPr="00F103BE" w14:paraId="59E7E086" w14:textId="77777777" w:rsidTr="00D339BA">
        <w:trPr>
          <w:trHeight w:val="20"/>
        </w:trPr>
        <w:tc>
          <w:tcPr>
            <w:tcW w:w="4803" w:type="dxa"/>
            <w:tcBorders>
              <w:top w:val="nil"/>
              <w:left w:val="nil"/>
              <w:bottom w:val="nil"/>
              <w:right w:val="nil"/>
            </w:tcBorders>
            <w:shd w:val="clear" w:color="000000" w:fill="FFFFFF"/>
            <w:vAlign w:val="center"/>
            <w:hideMark/>
          </w:tcPr>
          <w:p w14:paraId="5A506A16" w14:textId="77777777" w:rsidR="00AC716A" w:rsidRPr="00F103BE" w:rsidRDefault="00AC716A" w:rsidP="00D339BA">
            <w:pPr>
              <w:rPr>
                <w:color w:val="000000"/>
                <w:sz w:val="22"/>
                <w:szCs w:val="24"/>
              </w:rPr>
            </w:pPr>
            <w:r w:rsidRPr="00F103BE">
              <w:rPr>
                <w:color w:val="000000"/>
                <w:sz w:val="22"/>
                <w:szCs w:val="24"/>
              </w:rPr>
              <w:t>HOEPA status</w:t>
            </w:r>
          </w:p>
        </w:tc>
        <w:tc>
          <w:tcPr>
            <w:tcW w:w="1046" w:type="dxa"/>
            <w:tcBorders>
              <w:top w:val="nil"/>
              <w:left w:val="nil"/>
              <w:bottom w:val="nil"/>
              <w:right w:val="nil"/>
            </w:tcBorders>
            <w:shd w:val="clear" w:color="000000" w:fill="FFFFFF"/>
            <w:vAlign w:val="bottom"/>
            <w:hideMark/>
          </w:tcPr>
          <w:p w14:paraId="5A02BAC9" w14:textId="77777777" w:rsidR="00AC716A" w:rsidRPr="00F103BE" w:rsidRDefault="00AC716A" w:rsidP="00D339BA">
            <w:pPr>
              <w:jc w:val="center"/>
              <w:rPr>
                <w:sz w:val="22"/>
                <w:szCs w:val="24"/>
              </w:rPr>
            </w:pPr>
            <w:r w:rsidRPr="00F103BE">
              <w:rPr>
                <w:sz w:val="22"/>
                <w:szCs w:val="24"/>
              </w:rPr>
              <w:t>0.00</w:t>
            </w:r>
          </w:p>
        </w:tc>
        <w:tc>
          <w:tcPr>
            <w:tcW w:w="922" w:type="dxa"/>
            <w:tcBorders>
              <w:top w:val="nil"/>
              <w:left w:val="nil"/>
              <w:bottom w:val="nil"/>
              <w:right w:val="nil"/>
            </w:tcBorders>
            <w:shd w:val="clear" w:color="000000" w:fill="FFFFFF"/>
            <w:vAlign w:val="bottom"/>
            <w:hideMark/>
          </w:tcPr>
          <w:p w14:paraId="35C4A755" w14:textId="77777777" w:rsidR="00AC716A" w:rsidRPr="00F103BE" w:rsidRDefault="00AC716A" w:rsidP="00D339BA">
            <w:pPr>
              <w:jc w:val="center"/>
              <w:rPr>
                <w:sz w:val="22"/>
                <w:szCs w:val="24"/>
              </w:rPr>
            </w:pPr>
            <w:r w:rsidRPr="00F103BE">
              <w:rPr>
                <w:sz w:val="22"/>
                <w:szCs w:val="24"/>
              </w:rPr>
              <w:t>0.01</w:t>
            </w:r>
          </w:p>
        </w:tc>
        <w:tc>
          <w:tcPr>
            <w:tcW w:w="357" w:type="dxa"/>
            <w:tcBorders>
              <w:top w:val="nil"/>
              <w:left w:val="nil"/>
              <w:bottom w:val="nil"/>
              <w:right w:val="nil"/>
            </w:tcBorders>
            <w:shd w:val="clear" w:color="000000" w:fill="FFFFFF"/>
            <w:noWrap/>
            <w:vAlign w:val="center"/>
            <w:hideMark/>
          </w:tcPr>
          <w:p w14:paraId="54543A73"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3E532E10" w14:textId="77777777" w:rsidR="00AC716A" w:rsidRPr="00F103BE" w:rsidRDefault="00AC716A" w:rsidP="00D339BA">
            <w:pPr>
              <w:jc w:val="center"/>
              <w:rPr>
                <w:sz w:val="22"/>
                <w:szCs w:val="24"/>
              </w:rPr>
            </w:pPr>
            <w:r w:rsidRPr="00F103BE">
              <w:rPr>
                <w:sz w:val="22"/>
                <w:szCs w:val="24"/>
              </w:rPr>
              <w:t>0.00</w:t>
            </w:r>
          </w:p>
        </w:tc>
        <w:tc>
          <w:tcPr>
            <w:tcW w:w="1169" w:type="dxa"/>
            <w:tcBorders>
              <w:top w:val="nil"/>
              <w:left w:val="nil"/>
              <w:bottom w:val="nil"/>
              <w:right w:val="nil"/>
            </w:tcBorders>
            <w:shd w:val="clear" w:color="000000" w:fill="FFFFFF"/>
            <w:vAlign w:val="bottom"/>
            <w:hideMark/>
          </w:tcPr>
          <w:p w14:paraId="181ADEF3" w14:textId="77777777" w:rsidR="00AC716A" w:rsidRPr="00F103BE" w:rsidRDefault="00AC716A" w:rsidP="00D339BA">
            <w:pPr>
              <w:jc w:val="center"/>
              <w:rPr>
                <w:sz w:val="22"/>
                <w:szCs w:val="24"/>
              </w:rPr>
            </w:pPr>
            <w:r w:rsidRPr="00F103BE">
              <w:rPr>
                <w:sz w:val="22"/>
                <w:szCs w:val="24"/>
              </w:rPr>
              <w:t>0.01</w:t>
            </w:r>
          </w:p>
        </w:tc>
      </w:tr>
      <w:tr w:rsidR="00AC716A" w:rsidRPr="00F103BE" w14:paraId="0EA597C1" w14:textId="77777777" w:rsidTr="00D339BA">
        <w:trPr>
          <w:trHeight w:val="20"/>
        </w:trPr>
        <w:tc>
          <w:tcPr>
            <w:tcW w:w="4803" w:type="dxa"/>
            <w:tcBorders>
              <w:top w:val="nil"/>
              <w:left w:val="nil"/>
              <w:bottom w:val="nil"/>
              <w:right w:val="nil"/>
            </w:tcBorders>
            <w:shd w:val="clear" w:color="000000" w:fill="FFFFFF"/>
            <w:vAlign w:val="center"/>
            <w:hideMark/>
          </w:tcPr>
          <w:p w14:paraId="2F9D6320" w14:textId="77777777" w:rsidR="00AC716A" w:rsidRPr="00F103BE" w:rsidRDefault="00AC716A" w:rsidP="00D339BA">
            <w:pPr>
              <w:rPr>
                <w:color w:val="000000"/>
                <w:sz w:val="22"/>
                <w:szCs w:val="24"/>
              </w:rPr>
            </w:pPr>
            <w:r w:rsidRPr="00F103BE">
              <w:rPr>
                <w:color w:val="000000"/>
                <w:sz w:val="22"/>
                <w:szCs w:val="24"/>
              </w:rPr>
              <w:t>Meet conforming loan limit</w:t>
            </w:r>
          </w:p>
        </w:tc>
        <w:tc>
          <w:tcPr>
            <w:tcW w:w="1046" w:type="dxa"/>
            <w:tcBorders>
              <w:top w:val="nil"/>
              <w:left w:val="nil"/>
              <w:bottom w:val="nil"/>
              <w:right w:val="nil"/>
            </w:tcBorders>
            <w:shd w:val="clear" w:color="000000" w:fill="FFFFFF"/>
            <w:vAlign w:val="bottom"/>
            <w:hideMark/>
          </w:tcPr>
          <w:p w14:paraId="43F0926C" w14:textId="77777777" w:rsidR="00AC716A" w:rsidRPr="00F103BE" w:rsidRDefault="00AC716A" w:rsidP="00D339BA">
            <w:pPr>
              <w:jc w:val="center"/>
              <w:rPr>
                <w:sz w:val="22"/>
                <w:szCs w:val="24"/>
              </w:rPr>
            </w:pPr>
            <w:r w:rsidRPr="00F103BE">
              <w:rPr>
                <w:sz w:val="22"/>
                <w:szCs w:val="24"/>
              </w:rPr>
              <w:t>0.05</w:t>
            </w:r>
          </w:p>
        </w:tc>
        <w:tc>
          <w:tcPr>
            <w:tcW w:w="922" w:type="dxa"/>
            <w:tcBorders>
              <w:top w:val="nil"/>
              <w:left w:val="nil"/>
              <w:bottom w:val="nil"/>
              <w:right w:val="nil"/>
            </w:tcBorders>
            <w:shd w:val="clear" w:color="000000" w:fill="FFFFFF"/>
            <w:vAlign w:val="bottom"/>
            <w:hideMark/>
          </w:tcPr>
          <w:p w14:paraId="7F2E243A" w14:textId="77777777" w:rsidR="00AC716A" w:rsidRPr="00F103BE" w:rsidRDefault="00AC716A" w:rsidP="00D339BA">
            <w:pPr>
              <w:jc w:val="center"/>
              <w:rPr>
                <w:sz w:val="22"/>
                <w:szCs w:val="24"/>
              </w:rPr>
            </w:pPr>
            <w:r w:rsidRPr="00F103BE">
              <w:rPr>
                <w:sz w:val="22"/>
                <w:szCs w:val="24"/>
              </w:rPr>
              <w:t>0.13</w:t>
            </w:r>
          </w:p>
        </w:tc>
        <w:tc>
          <w:tcPr>
            <w:tcW w:w="357" w:type="dxa"/>
            <w:tcBorders>
              <w:top w:val="nil"/>
              <w:left w:val="nil"/>
              <w:bottom w:val="nil"/>
              <w:right w:val="nil"/>
            </w:tcBorders>
            <w:shd w:val="clear" w:color="000000" w:fill="FFFFFF"/>
            <w:noWrap/>
            <w:vAlign w:val="center"/>
            <w:hideMark/>
          </w:tcPr>
          <w:p w14:paraId="2830D3F6"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744046D3" w14:textId="77777777" w:rsidR="00AC716A" w:rsidRPr="00F103BE" w:rsidRDefault="00AC716A" w:rsidP="00D339BA">
            <w:pPr>
              <w:jc w:val="center"/>
              <w:rPr>
                <w:sz w:val="22"/>
                <w:szCs w:val="24"/>
              </w:rPr>
            </w:pPr>
            <w:r w:rsidRPr="00F103BE">
              <w:rPr>
                <w:sz w:val="22"/>
                <w:szCs w:val="24"/>
              </w:rPr>
              <w:t>0.05</w:t>
            </w:r>
          </w:p>
        </w:tc>
        <w:tc>
          <w:tcPr>
            <w:tcW w:w="1169" w:type="dxa"/>
            <w:tcBorders>
              <w:top w:val="nil"/>
              <w:left w:val="nil"/>
              <w:bottom w:val="nil"/>
              <w:right w:val="nil"/>
            </w:tcBorders>
            <w:shd w:val="clear" w:color="000000" w:fill="FFFFFF"/>
            <w:vAlign w:val="bottom"/>
            <w:hideMark/>
          </w:tcPr>
          <w:p w14:paraId="60EA1146" w14:textId="77777777" w:rsidR="00AC716A" w:rsidRPr="00F103BE" w:rsidRDefault="00AC716A" w:rsidP="00D339BA">
            <w:pPr>
              <w:jc w:val="center"/>
              <w:rPr>
                <w:sz w:val="22"/>
                <w:szCs w:val="24"/>
              </w:rPr>
            </w:pPr>
            <w:r w:rsidRPr="00F103BE">
              <w:rPr>
                <w:sz w:val="22"/>
                <w:szCs w:val="24"/>
              </w:rPr>
              <w:t>0.13</w:t>
            </w:r>
          </w:p>
        </w:tc>
      </w:tr>
      <w:tr w:rsidR="00AC716A" w:rsidRPr="00F103BE" w14:paraId="01452054" w14:textId="77777777" w:rsidTr="00D339BA">
        <w:trPr>
          <w:trHeight w:val="20"/>
        </w:trPr>
        <w:tc>
          <w:tcPr>
            <w:tcW w:w="4803" w:type="dxa"/>
            <w:tcBorders>
              <w:top w:val="nil"/>
              <w:left w:val="nil"/>
              <w:bottom w:val="nil"/>
              <w:right w:val="nil"/>
            </w:tcBorders>
            <w:shd w:val="clear" w:color="000000" w:fill="FFFFFF"/>
            <w:vAlign w:val="center"/>
            <w:hideMark/>
          </w:tcPr>
          <w:p w14:paraId="01BB7B1E" w14:textId="77777777" w:rsidR="00AC716A" w:rsidRPr="00F103BE" w:rsidRDefault="00AC716A" w:rsidP="00D339BA">
            <w:pPr>
              <w:rPr>
                <w:b/>
                <w:bCs/>
                <w:color w:val="000000"/>
                <w:sz w:val="22"/>
                <w:szCs w:val="24"/>
              </w:rPr>
            </w:pPr>
            <w:r w:rsidRPr="00F103BE">
              <w:rPr>
                <w:b/>
                <w:bCs/>
                <w:color w:val="000000"/>
                <w:sz w:val="22"/>
                <w:szCs w:val="24"/>
              </w:rPr>
              <w:t>HMDA Appended Census Data</w:t>
            </w:r>
          </w:p>
        </w:tc>
        <w:tc>
          <w:tcPr>
            <w:tcW w:w="1046" w:type="dxa"/>
            <w:tcBorders>
              <w:top w:val="nil"/>
              <w:left w:val="nil"/>
              <w:bottom w:val="nil"/>
              <w:right w:val="nil"/>
            </w:tcBorders>
            <w:shd w:val="clear" w:color="auto" w:fill="auto"/>
            <w:noWrap/>
            <w:vAlign w:val="center"/>
            <w:hideMark/>
          </w:tcPr>
          <w:p w14:paraId="106EE3A0" w14:textId="77777777" w:rsidR="00AC716A" w:rsidRPr="00F103BE" w:rsidRDefault="00AC716A" w:rsidP="00D339BA">
            <w:pPr>
              <w:rPr>
                <w:b/>
                <w:bCs/>
                <w:color w:val="000000"/>
                <w:sz w:val="22"/>
                <w:szCs w:val="24"/>
              </w:rPr>
            </w:pPr>
          </w:p>
        </w:tc>
        <w:tc>
          <w:tcPr>
            <w:tcW w:w="922" w:type="dxa"/>
            <w:tcBorders>
              <w:top w:val="nil"/>
              <w:left w:val="nil"/>
              <w:bottom w:val="nil"/>
              <w:right w:val="nil"/>
            </w:tcBorders>
            <w:shd w:val="clear" w:color="auto" w:fill="auto"/>
            <w:noWrap/>
            <w:vAlign w:val="center"/>
            <w:hideMark/>
          </w:tcPr>
          <w:p w14:paraId="091F2DAC" w14:textId="77777777" w:rsidR="00AC716A" w:rsidRPr="00F103BE" w:rsidRDefault="00AC716A" w:rsidP="00D339BA">
            <w:pPr>
              <w:jc w:val="center"/>
              <w:rPr>
                <w:sz w:val="18"/>
              </w:rPr>
            </w:pPr>
          </w:p>
        </w:tc>
        <w:tc>
          <w:tcPr>
            <w:tcW w:w="357" w:type="dxa"/>
            <w:tcBorders>
              <w:top w:val="nil"/>
              <w:left w:val="nil"/>
              <w:bottom w:val="nil"/>
              <w:right w:val="nil"/>
            </w:tcBorders>
            <w:shd w:val="clear" w:color="auto" w:fill="auto"/>
            <w:noWrap/>
            <w:vAlign w:val="center"/>
            <w:hideMark/>
          </w:tcPr>
          <w:p w14:paraId="0C27E0FA" w14:textId="77777777" w:rsidR="00AC716A" w:rsidRPr="00F103BE" w:rsidRDefault="00AC716A" w:rsidP="00D339BA">
            <w:pPr>
              <w:jc w:val="center"/>
              <w:rPr>
                <w:sz w:val="18"/>
              </w:rPr>
            </w:pPr>
          </w:p>
        </w:tc>
        <w:tc>
          <w:tcPr>
            <w:tcW w:w="1063" w:type="dxa"/>
            <w:tcBorders>
              <w:top w:val="nil"/>
              <w:left w:val="nil"/>
              <w:bottom w:val="nil"/>
              <w:right w:val="nil"/>
            </w:tcBorders>
            <w:shd w:val="clear" w:color="auto" w:fill="auto"/>
            <w:noWrap/>
            <w:vAlign w:val="bottom"/>
            <w:hideMark/>
          </w:tcPr>
          <w:p w14:paraId="70EE80DA" w14:textId="77777777" w:rsidR="00AC716A" w:rsidRPr="00F103BE" w:rsidRDefault="00AC716A" w:rsidP="00D339BA">
            <w:pPr>
              <w:jc w:val="center"/>
              <w:rPr>
                <w:sz w:val="18"/>
              </w:rPr>
            </w:pPr>
          </w:p>
        </w:tc>
        <w:tc>
          <w:tcPr>
            <w:tcW w:w="1169" w:type="dxa"/>
            <w:tcBorders>
              <w:top w:val="nil"/>
              <w:left w:val="nil"/>
              <w:bottom w:val="nil"/>
              <w:right w:val="nil"/>
            </w:tcBorders>
            <w:shd w:val="clear" w:color="auto" w:fill="auto"/>
            <w:noWrap/>
            <w:vAlign w:val="bottom"/>
            <w:hideMark/>
          </w:tcPr>
          <w:p w14:paraId="08D22794" w14:textId="77777777" w:rsidR="00AC716A" w:rsidRPr="00F103BE" w:rsidRDefault="00AC716A" w:rsidP="00D339BA">
            <w:pPr>
              <w:rPr>
                <w:sz w:val="18"/>
              </w:rPr>
            </w:pPr>
          </w:p>
        </w:tc>
      </w:tr>
      <w:tr w:rsidR="00AC716A" w:rsidRPr="00F103BE" w14:paraId="5AEB0F57" w14:textId="77777777" w:rsidTr="00D339BA">
        <w:trPr>
          <w:trHeight w:val="20"/>
        </w:trPr>
        <w:tc>
          <w:tcPr>
            <w:tcW w:w="4803" w:type="dxa"/>
            <w:tcBorders>
              <w:top w:val="nil"/>
              <w:left w:val="nil"/>
              <w:bottom w:val="nil"/>
              <w:right w:val="nil"/>
            </w:tcBorders>
            <w:shd w:val="clear" w:color="000000" w:fill="FFFFFF"/>
            <w:vAlign w:val="center"/>
            <w:hideMark/>
          </w:tcPr>
          <w:p w14:paraId="53F5D589" w14:textId="77777777" w:rsidR="00AC716A" w:rsidRPr="00F103BE" w:rsidRDefault="00AC716A" w:rsidP="00D339BA">
            <w:pPr>
              <w:rPr>
                <w:color w:val="000000"/>
                <w:sz w:val="22"/>
                <w:szCs w:val="24"/>
              </w:rPr>
            </w:pPr>
            <w:r w:rsidRPr="00F103BE">
              <w:rPr>
                <w:color w:val="000000"/>
                <w:sz w:val="22"/>
                <w:szCs w:val="24"/>
              </w:rPr>
              <w:t>Tract minority population</w:t>
            </w:r>
          </w:p>
        </w:tc>
        <w:tc>
          <w:tcPr>
            <w:tcW w:w="1046" w:type="dxa"/>
            <w:tcBorders>
              <w:top w:val="nil"/>
              <w:left w:val="nil"/>
              <w:bottom w:val="nil"/>
              <w:right w:val="nil"/>
            </w:tcBorders>
            <w:shd w:val="clear" w:color="000000" w:fill="FFFFFF"/>
            <w:vAlign w:val="bottom"/>
            <w:hideMark/>
          </w:tcPr>
          <w:p w14:paraId="190DCA41" w14:textId="77777777" w:rsidR="00AC716A" w:rsidRPr="00F103BE" w:rsidRDefault="00AC716A" w:rsidP="00D339BA">
            <w:pPr>
              <w:jc w:val="center"/>
              <w:rPr>
                <w:sz w:val="22"/>
                <w:szCs w:val="24"/>
              </w:rPr>
            </w:pPr>
            <w:r w:rsidRPr="00F103BE">
              <w:rPr>
                <w:sz w:val="22"/>
                <w:szCs w:val="24"/>
              </w:rPr>
              <w:t>37.26</w:t>
            </w:r>
          </w:p>
        </w:tc>
        <w:tc>
          <w:tcPr>
            <w:tcW w:w="922" w:type="dxa"/>
            <w:tcBorders>
              <w:top w:val="nil"/>
              <w:left w:val="nil"/>
              <w:bottom w:val="nil"/>
              <w:right w:val="nil"/>
            </w:tcBorders>
            <w:shd w:val="clear" w:color="000000" w:fill="FFFFFF"/>
            <w:vAlign w:val="bottom"/>
            <w:hideMark/>
          </w:tcPr>
          <w:p w14:paraId="4114EA9E" w14:textId="77777777" w:rsidR="00AC716A" w:rsidRPr="00F103BE" w:rsidRDefault="00AC716A" w:rsidP="00D339BA">
            <w:pPr>
              <w:jc w:val="center"/>
              <w:rPr>
                <w:sz w:val="22"/>
                <w:szCs w:val="24"/>
              </w:rPr>
            </w:pPr>
            <w:r w:rsidRPr="00F103BE">
              <w:rPr>
                <w:sz w:val="22"/>
                <w:szCs w:val="24"/>
              </w:rPr>
              <w:t>30.38</w:t>
            </w:r>
          </w:p>
        </w:tc>
        <w:tc>
          <w:tcPr>
            <w:tcW w:w="357" w:type="dxa"/>
            <w:tcBorders>
              <w:top w:val="nil"/>
              <w:left w:val="nil"/>
              <w:bottom w:val="nil"/>
              <w:right w:val="nil"/>
            </w:tcBorders>
            <w:shd w:val="clear" w:color="000000" w:fill="FFFFFF"/>
            <w:noWrap/>
            <w:vAlign w:val="center"/>
            <w:hideMark/>
          </w:tcPr>
          <w:p w14:paraId="5A79826B"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028D269B" w14:textId="77777777" w:rsidR="00AC716A" w:rsidRPr="00F103BE" w:rsidRDefault="00AC716A" w:rsidP="00D339BA">
            <w:pPr>
              <w:jc w:val="center"/>
              <w:rPr>
                <w:sz w:val="22"/>
                <w:szCs w:val="24"/>
              </w:rPr>
            </w:pPr>
            <w:r w:rsidRPr="00F103BE">
              <w:rPr>
                <w:sz w:val="22"/>
                <w:szCs w:val="24"/>
              </w:rPr>
              <w:t>37.14</w:t>
            </w:r>
          </w:p>
        </w:tc>
        <w:tc>
          <w:tcPr>
            <w:tcW w:w="1169" w:type="dxa"/>
            <w:tcBorders>
              <w:top w:val="nil"/>
              <w:left w:val="nil"/>
              <w:bottom w:val="nil"/>
              <w:right w:val="nil"/>
            </w:tcBorders>
            <w:shd w:val="clear" w:color="000000" w:fill="FFFFFF"/>
            <w:vAlign w:val="bottom"/>
            <w:hideMark/>
          </w:tcPr>
          <w:p w14:paraId="7C0EB2B7" w14:textId="77777777" w:rsidR="00AC716A" w:rsidRPr="00F103BE" w:rsidRDefault="00AC716A" w:rsidP="00D339BA">
            <w:pPr>
              <w:jc w:val="center"/>
              <w:rPr>
                <w:sz w:val="22"/>
                <w:szCs w:val="24"/>
              </w:rPr>
            </w:pPr>
            <w:r w:rsidRPr="00F103BE">
              <w:rPr>
                <w:sz w:val="22"/>
                <w:szCs w:val="24"/>
              </w:rPr>
              <w:t>30.30</w:t>
            </w:r>
          </w:p>
        </w:tc>
      </w:tr>
      <w:tr w:rsidR="00AC716A" w:rsidRPr="00F103BE" w14:paraId="1AE797EC" w14:textId="77777777" w:rsidTr="00D339BA">
        <w:trPr>
          <w:trHeight w:val="20"/>
        </w:trPr>
        <w:tc>
          <w:tcPr>
            <w:tcW w:w="4803" w:type="dxa"/>
            <w:tcBorders>
              <w:top w:val="nil"/>
              <w:left w:val="nil"/>
              <w:bottom w:val="nil"/>
              <w:right w:val="nil"/>
            </w:tcBorders>
            <w:shd w:val="clear" w:color="000000" w:fill="FFFFFF"/>
            <w:vAlign w:val="center"/>
            <w:hideMark/>
          </w:tcPr>
          <w:p w14:paraId="06B86CED" w14:textId="77777777" w:rsidR="00AC716A" w:rsidRPr="00F103BE" w:rsidRDefault="00AC716A" w:rsidP="00D339BA">
            <w:pPr>
              <w:rPr>
                <w:color w:val="000000"/>
                <w:sz w:val="22"/>
                <w:szCs w:val="24"/>
              </w:rPr>
            </w:pPr>
            <w:r w:rsidRPr="00F103BE">
              <w:rPr>
                <w:color w:val="000000"/>
                <w:sz w:val="22"/>
                <w:szCs w:val="24"/>
              </w:rPr>
              <w:t>MSA median income</w:t>
            </w:r>
          </w:p>
        </w:tc>
        <w:tc>
          <w:tcPr>
            <w:tcW w:w="1046" w:type="dxa"/>
            <w:tcBorders>
              <w:top w:val="nil"/>
              <w:left w:val="nil"/>
              <w:bottom w:val="nil"/>
              <w:right w:val="nil"/>
            </w:tcBorders>
            <w:shd w:val="clear" w:color="000000" w:fill="FFFFFF"/>
            <w:vAlign w:val="bottom"/>
            <w:hideMark/>
          </w:tcPr>
          <w:p w14:paraId="6C377E49" w14:textId="77777777" w:rsidR="00AC716A" w:rsidRPr="00F103BE" w:rsidRDefault="00AC716A" w:rsidP="00D339BA">
            <w:pPr>
              <w:jc w:val="center"/>
              <w:rPr>
                <w:sz w:val="22"/>
                <w:szCs w:val="24"/>
              </w:rPr>
            </w:pPr>
            <w:r w:rsidRPr="00F103BE">
              <w:rPr>
                <w:sz w:val="22"/>
                <w:szCs w:val="24"/>
              </w:rPr>
              <w:t>73.06</w:t>
            </w:r>
          </w:p>
        </w:tc>
        <w:tc>
          <w:tcPr>
            <w:tcW w:w="922" w:type="dxa"/>
            <w:tcBorders>
              <w:top w:val="nil"/>
              <w:left w:val="nil"/>
              <w:bottom w:val="nil"/>
              <w:right w:val="nil"/>
            </w:tcBorders>
            <w:shd w:val="clear" w:color="000000" w:fill="FFFFFF"/>
            <w:vAlign w:val="bottom"/>
            <w:hideMark/>
          </w:tcPr>
          <w:p w14:paraId="27F4AD95" w14:textId="77777777" w:rsidR="00AC716A" w:rsidRPr="00F103BE" w:rsidRDefault="00AC716A" w:rsidP="00D339BA">
            <w:pPr>
              <w:jc w:val="center"/>
              <w:rPr>
                <w:sz w:val="22"/>
                <w:szCs w:val="24"/>
              </w:rPr>
            </w:pPr>
            <w:r w:rsidRPr="00F103BE">
              <w:rPr>
                <w:sz w:val="22"/>
                <w:szCs w:val="24"/>
              </w:rPr>
              <w:t>16.79</w:t>
            </w:r>
          </w:p>
        </w:tc>
        <w:tc>
          <w:tcPr>
            <w:tcW w:w="357" w:type="dxa"/>
            <w:tcBorders>
              <w:top w:val="nil"/>
              <w:left w:val="nil"/>
              <w:bottom w:val="nil"/>
              <w:right w:val="nil"/>
            </w:tcBorders>
            <w:shd w:val="clear" w:color="000000" w:fill="FFFFFF"/>
            <w:noWrap/>
            <w:vAlign w:val="center"/>
            <w:hideMark/>
          </w:tcPr>
          <w:p w14:paraId="70B3F8BB"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435A0256" w14:textId="77777777" w:rsidR="00AC716A" w:rsidRPr="00F103BE" w:rsidRDefault="00AC716A" w:rsidP="00D339BA">
            <w:pPr>
              <w:jc w:val="center"/>
              <w:rPr>
                <w:sz w:val="22"/>
                <w:szCs w:val="24"/>
              </w:rPr>
            </w:pPr>
            <w:r w:rsidRPr="00F103BE">
              <w:rPr>
                <w:sz w:val="22"/>
                <w:szCs w:val="24"/>
              </w:rPr>
              <w:t>73.10</w:t>
            </w:r>
          </w:p>
        </w:tc>
        <w:tc>
          <w:tcPr>
            <w:tcW w:w="1169" w:type="dxa"/>
            <w:tcBorders>
              <w:top w:val="nil"/>
              <w:left w:val="nil"/>
              <w:bottom w:val="nil"/>
              <w:right w:val="nil"/>
            </w:tcBorders>
            <w:shd w:val="clear" w:color="000000" w:fill="FFFFFF"/>
            <w:vAlign w:val="bottom"/>
            <w:hideMark/>
          </w:tcPr>
          <w:p w14:paraId="6F18865D" w14:textId="77777777" w:rsidR="00AC716A" w:rsidRPr="00F103BE" w:rsidRDefault="00AC716A" w:rsidP="00D339BA">
            <w:pPr>
              <w:jc w:val="center"/>
              <w:rPr>
                <w:sz w:val="22"/>
                <w:szCs w:val="24"/>
              </w:rPr>
            </w:pPr>
            <w:r w:rsidRPr="00F103BE">
              <w:rPr>
                <w:sz w:val="22"/>
                <w:szCs w:val="24"/>
              </w:rPr>
              <w:t>16.79</w:t>
            </w:r>
          </w:p>
        </w:tc>
      </w:tr>
      <w:tr w:rsidR="00AC716A" w:rsidRPr="00F103BE" w14:paraId="4264FFB3" w14:textId="77777777" w:rsidTr="00D339BA">
        <w:trPr>
          <w:trHeight w:val="20"/>
        </w:trPr>
        <w:tc>
          <w:tcPr>
            <w:tcW w:w="4803" w:type="dxa"/>
            <w:tcBorders>
              <w:top w:val="nil"/>
              <w:left w:val="nil"/>
              <w:bottom w:val="nil"/>
              <w:right w:val="nil"/>
            </w:tcBorders>
            <w:shd w:val="clear" w:color="000000" w:fill="FFFFFF"/>
            <w:vAlign w:val="center"/>
            <w:hideMark/>
          </w:tcPr>
          <w:p w14:paraId="41BBEF35" w14:textId="77777777" w:rsidR="00AC716A" w:rsidRPr="00F103BE" w:rsidRDefault="00AC716A" w:rsidP="00D339BA">
            <w:pPr>
              <w:rPr>
                <w:color w:val="000000"/>
                <w:sz w:val="22"/>
                <w:szCs w:val="24"/>
              </w:rPr>
            </w:pPr>
            <w:r w:rsidRPr="00F103BE">
              <w:rPr>
                <w:color w:val="000000"/>
                <w:sz w:val="22"/>
                <w:szCs w:val="24"/>
              </w:rPr>
              <w:t>Tract to MSA median income</w:t>
            </w:r>
          </w:p>
        </w:tc>
        <w:tc>
          <w:tcPr>
            <w:tcW w:w="1046" w:type="dxa"/>
            <w:tcBorders>
              <w:top w:val="nil"/>
              <w:left w:val="nil"/>
              <w:bottom w:val="nil"/>
              <w:right w:val="nil"/>
            </w:tcBorders>
            <w:shd w:val="clear" w:color="000000" w:fill="FFFFFF"/>
            <w:vAlign w:val="bottom"/>
            <w:hideMark/>
          </w:tcPr>
          <w:p w14:paraId="61D4A01D" w14:textId="269E4FDD" w:rsidR="00AC716A" w:rsidRPr="00F103BE" w:rsidRDefault="00AC716A" w:rsidP="00D339BA">
            <w:pPr>
              <w:jc w:val="center"/>
              <w:rPr>
                <w:sz w:val="22"/>
                <w:szCs w:val="24"/>
              </w:rPr>
            </w:pPr>
            <w:r w:rsidRPr="00F103BE">
              <w:rPr>
                <w:sz w:val="22"/>
                <w:szCs w:val="24"/>
              </w:rPr>
              <w:t>1</w:t>
            </w:r>
            <w:r w:rsidR="00E43957">
              <w:rPr>
                <w:sz w:val="22"/>
                <w:szCs w:val="24"/>
              </w:rPr>
              <w:t>.</w:t>
            </w:r>
            <w:r w:rsidRPr="00F103BE">
              <w:rPr>
                <w:sz w:val="22"/>
                <w:szCs w:val="24"/>
              </w:rPr>
              <w:t>01</w:t>
            </w:r>
          </w:p>
        </w:tc>
        <w:tc>
          <w:tcPr>
            <w:tcW w:w="922" w:type="dxa"/>
            <w:tcBorders>
              <w:top w:val="nil"/>
              <w:left w:val="nil"/>
              <w:bottom w:val="nil"/>
              <w:right w:val="nil"/>
            </w:tcBorders>
            <w:shd w:val="clear" w:color="000000" w:fill="FFFFFF"/>
            <w:vAlign w:val="bottom"/>
            <w:hideMark/>
          </w:tcPr>
          <w:p w14:paraId="350F6CE6" w14:textId="12AD849F" w:rsidR="00AC716A" w:rsidRPr="00F103BE" w:rsidRDefault="00E43957" w:rsidP="00D339BA">
            <w:pPr>
              <w:jc w:val="center"/>
              <w:rPr>
                <w:sz w:val="22"/>
                <w:szCs w:val="24"/>
              </w:rPr>
            </w:pPr>
            <w:r>
              <w:rPr>
                <w:sz w:val="22"/>
                <w:szCs w:val="24"/>
              </w:rPr>
              <w:t>0.43</w:t>
            </w:r>
          </w:p>
        </w:tc>
        <w:tc>
          <w:tcPr>
            <w:tcW w:w="357" w:type="dxa"/>
            <w:tcBorders>
              <w:top w:val="nil"/>
              <w:left w:val="nil"/>
              <w:bottom w:val="nil"/>
              <w:right w:val="nil"/>
            </w:tcBorders>
            <w:shd w:val="clear" w:color="000000" w:fill="FFFFFF"/>
            <w:noWrap/>
            <w:vAlign w:val="center"/>
            <w:hideMark/>
          </w:tcPr>
          <w:p w14:paraId="2BD190C4"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14:paraId="21AB878C" w14:textId="4F1C73BE" w:rsidR="00AC716A" w:rsidRPr="00F103BE" w:rsidRDefault="00E43957" w:rsidP="00D339BA">
            <w:pPr>
              <w:jc w:val="center"/>
              <w:rPr>
                <w:sz w:val="22"/>
                <w:szCs w:val="24"/>
              </w:rPr>
            </w:pPr>
            <w:r>
              <w:rPr>
                <w:sz w:val="22"/>
                <w:szCs w:val="24"/>
              </w:rPr>
              <w:t>1.02</w:t>
            </w:r>
          </w:p>
        </w:tc>
        <w:tc>
          <w:tcPr>
            <w:tcW w:w="1169" w:type="dxa"/>
            <w:tcBorders>
              <w:top w:val="nil"/>
              <w:left w:val="nil"/>
              <w:bottom w:val="nil"/>
              <w:right w:val="nil"/>
            </w:tcBorders>
            <w:shd w:val="clear" w:color="000000" w:fill="FFFFFF"/>
            <w:vAlign w:val="bottom"/>
            <w:hideMark/>
          </w:tcPr>
          <w:p w14:paraId="4C7BBF41" w14:textId="53A18E43" w:rsidR="00AC716A" w:rsidRPr="00F103BE" w:rsidRDefault="00E43957" w:rsidP="00D339BA">
            <w:pPr>
              <w:jc w:val="center"/>
              <w:rPr>
                <w:sz w:val="22"/>
                <w:szCs w:val="24"/>
              </w:rPr>
            </w:pPr>
            <w:r>
              <w:rPr>
                <w:sz w:val="22"/>
                <w:szCs w:val="24"/>
              </w:rPr>
              <w:t>.43</w:t>
            </w:r>
          </w:p>
        </w:tc>
      </w:tr>
      <w:tr w:rsidR="00AC716A" w:rsidRPr="00F103BE" w14:paraId="49CBCD9D" w14:textId="77777777" w:rsidTr="00D339BA">
        <w:trPr>
          <w:trHeight w:val="20"/>
        </w:trPr>
        <w:tc>
          <w:tcPr>
            <w:tcW w:w="4803" w:type="dxa"/>
            <w:tcBorders>
              <w:top w:val="nil"/>
              <w:left w:val="nil"/>
              <w:bottom w:val="nil"/>
              <w:right w:val="nil"/>
            </w:tcBorders>
            <w:shd w:val="clear" w:color="000000" w:fill="FFFFFF"/>
            <w:vAlign w:val="center"/>
            <w:hideMark/>
          </w:tcPr>
          <w:p w14:paraId="37B23CC3" w14:textId="77777777" w:rsidR="00AC716A" w:rsidRPr="00F103BE" w:rsidRDefault="00AC716A" w:rsidP="00D339BA">
            <w:pPr>
              <w:rPr>
                <w:b/>
                <w:bCs/>
                <w:color w:val="000000"/>
                <w:sz w:val="22"/>
                <w:szCs w:val="24"/>
              </w:rPr>
            </w:pPr>
            <w:r w:rsidRPr="00F103BE">
              <w:rPr>
                <w:b/>
                <w:bCs/>
                <w:color w:val="000000"/>
                <w:sz w:val="22"/>
                <w:szCs w:val="24"/>
              </w:rPr>
              <w:t>Other Variables</w:t>
            </w:r>
          </w:p>
        </w:tc>
        <w:tc>
          <w:tcPr>
            <w:tcW w:w="1046" w:type="dxa"/>
            <w:tcBorders>
              <w:top w:val="nil"/>
              <w:left w:val="nil"/>
              <w:bottom w:val="nil"/>
              <w:right w:val="nil"/>
            </w:tcBorders>
            <w:shd w:val="clear" w:color="auto" w:fill="auto"/>
            <w:noWrap/>
            <w:vAlign w:val="center"/>
            <w:hideMark/>
          </w:tcPr>
          <w:p w14:paraId="4BD1CA4C" w14:textId="77777777" w:rsidR="00AC716A" w:rsidRPr="00F103BE" w:rsidRDefault="00AC716A" w:rsidP="00D339BA">
            <w:pPr>
              <w:rPr>
                <w:b/>
                <w:bCs/>
                <w:color w:val="000000"/>
                <w:sz w:val="22"/>
                <w:szCs w:val="24"/>
              </w:rPr>
            </w:pPr>
          </w:p>
        </w:tc>
        <w:tc>
          <w:tcPr>
            <w:tcW w:w="922" w:type="dxa"/>
            <w:tcBorders>
              <w:top w:val="nil"/>
              <w:left w:val="nil"/>
              <w:bottom w:val="nil"/>
              <w:right w:val="nil"/>
            </w:tcBorders>
            <w:shd w:val="clear" w:color="auto" w:fill="auto"/>
            <w:noWrap/>
            <w:vAlign w:val="center"/>
            <w:hideMark/>
          </w:tcPr>
          <w:p w14:paraId="4A4AAE0F" w14:textId="77777777" w:rsidR="00AC716A" w:rsidRPr="00F103BE" w:rsidRDefault="00AC716A" w:rsidP="00D339BA">
            <w:pPr>
              <w:jc w:val="center"/>
              <w:rPr>
                <w:sz w:val="18"/>
              </w:rPr>
            </w:pPr>
          </w:p>
        </w:tc>
        <w:tc>
          <w:tcPr>
            <w:tcW w:w="357" w:type="dxa"/>
            <w:tcBorders>
              <w:top w:val="nil"/>
              <w:left w:val="nil"/>
              <w:bottom w:val="nil"/>
              <w:right w:val="nil"/>
            </w:tcBorders>
            <w:shd w:val="clear" w:color="auto" w:fill="auto"/>
            <w:noWrap/>
            <w:vAlign w:val="center"/>
            <w:hideMark/>
          </w:tcPr>
          <w:p w14:paraId="2E04573B" w14:textId="77777777" w:rsidR="00AC716A" w:rsidRPr="00F103BE" w:rsidRDefault="00AC716A" w:rsidP="00D339BA">
            <w:pPr>
              <w:jc w:val="center"/>
              <w:rPr>
                <w:sz w:val="18"/>
              </w:rPr>
            </w:pPr>
          </w:p>
        </w:tc>
        <w:tc>
          <w:tcPr>
            <w:tcW w:w="1063" w:type="dxa"/>
            <w:tcBorders>
              <w:top w:val="nil"/>
              <w:left w:val="nil"/>
              <w:bottom w:val="nil"/>
              <w:right w:val="nil"/>
            </w:tcBorders>
            <w:shd w:val="clear" w:color="auto" w:fill="auto"/>
            <w:noWrap/>
            <w:vAlign w:val="bottom"/>
            <w:hideMark/>
          </w:tcPr>
          <w:p w14:paraId="77934DD8" w14:textId="77777777" w:rsidR="00AC716A" w:rsidRPr="00F103BE" w:rsidRDefault="00AC716A" w:rsidP="00D339BA">
            <w:pPr>
              <w:jc w:val="center"/>
              <w:rPr>
                <w:sz w:val="18"/>
              </w:rPr>
            </w:pPr>
          </w:p>
        </w:tc>
        <w:tc>
          <w:tcPr>
            <w:tcW w:w="1169" w:type="dxa"/>
            <w:tcBorders>
              <w:top w:val="nil"/>
              <w:left w:val="nil"/>
              <w:bottom w:val="nil"/>
              <w:right w:val="nil"/>
            </w:tcBorders>
            <w:shd w:val="clear" w:color="auto" w:fill="auto"/>
            <w:noWrap/>
            <w:vAlign w:val="bottom"/>
            <w:hideMark/>
          </w:tcPr>
          <w:p w14:paraId="691E4862" w14:textId="77777777" w:rsidR="00AC716A" w:rsidRPr="00F103BE" w:rsidRDefault="00AC716A" w:rsidP="00D339BA">
            <w:pPr>
              <w:rPr>
                <w:sz w:val="18"/>
              </w:rPr>
            </w:pPr>
          </w:p>
        </w:tc>
      </w:tr>
      <w:tr w:rsidR="00AC716A" w:rsidRPr="00F103BE" w14:paraId="53ED95C3" w14:textId="77777777" w:rsidTr="00D339BA">
        <w:trPr>
          <w:trHeight w:val="20"/>
        </w:trPr>
        <w:tc>
          <w:tcPr>
            <w:tcW w:w="4803" w:type="dxa"/>
            <w:tcBorders>
              <w:top w:val="nil"/>
              <w:left w:val="nil"/>
              <w:bottom w:val="nil"/>
              <w:right w:val="nil"/>
            </w:tcBorders>
            <w:shd w:val="clear" w:color="000000" w:fill="FFFFFF"/>
            <w:vAlign w:val="center"/>
            <w:hideMark/>
          </w:tcPr>
          <w:p w14:paraId="2A9BDD19" w14:textId="77777777" w:rsidR="00AC716A" w:rsidRPr="00F103BE" w:rsidRDefault="00AC716A" w:rsidP="00D339BA">
            <w:pPr>
              <w:rPr>
                <w:color w:val="000000"/>
                <w:sz w:val="22"/>
                <w:szCs w:val="24"/>
              </w:rPr>
            </w:pPr>
            <w:r w:rsidRPr="00F103BE">
              <w:rPr>
                <w:color w:val="000000"/>
                <w:sz w:val="22"/>
                <w:szCs w:val="24"/>
              </w:rPr>
              <w:t>Lender market share</w:t>
            </w:r>
          </w:p>
        </w:tc>
        <w:tc>
          <w:tcPr>
            <w:tcW w:w="1046" w:type="dxa"/>
            <w:tcBorders>
              <w:top w:val="nil"/>
              <w:left w:val="nil"/>
              <w:bottom w:val="nil"/>
              <w:right w:val="nil"/>
            </w:tcBorders>
            <w:shd w:val="clear" w:color="000000" w:fill="FFFFFF"/>
            <w:vAlign w:val="bottom"/>
            <w:hideMark/>
          </w:tcPr>
          <w:p w14:paraId="387DD27D" w14:textId="77777777" w:rsidR="00AC716A" w:rsidRPr="00F103BE" w:rsidRDefault="00AC716A" w:rsidP="00D339BA">
            <w:pPr>
              <w:jc w:val="center"/>
              <w:rPr>
                <w:sz w:val="22"/>
                <w:szCs w:val="24"/>
              </w:rPr>
            </w:pPr>
            <w:r w:rsidRPr="00F103BE">
              <w:rPr>
                <w:sz w:val="22"/>
                <w:szCs w:val="24"/>
              </w:rPr>
              <w:t>0.17</w:t>
            </w:r>
          </w:p>
        </w:tc>
        <w:tc>
          <w:tcPr>
            <w:tcW w:w="922" w:type="dxa"/>
            <w:tcBorders>
              <w:top w:val="nil"/>
              <w:left w:val="nil"/>
              <w:bottom w:val="nil"/>
              <w:right w:val="nil"/>
            </w:tcBorders>
            <w:shd w:val="clear" w:color="000000" w:fill="FFFFFF"/>
            <w:vAlign w:val="bottom"/>
            <w:hideMark/>
          </w:tcPr>
          <w:p w14:paraId="4E00C70C" w14:textId="77777777" w:rsidR="00AC716A" w:rsidRPr="00F103BE" w:rsidRDefault="00AC716A" w:rsidP="00D339BA">
            <w:pPr>
              <w:jc w:val="center"/>
              <w:rPr>
                <w:sz w:val="22"/>
                <w:szCs w:val="24"/>
              </w:rPr>
            </w:pPr>
            <w:r w:rsidRPr="00F103BE">
              <w:rPr>
                <w:sz w:val="22"/>
                <w:szCs w:val="24"/>
              </w:rPr>
              <w:t>0.13</w:t>
            </w:r>
          </w:p>
        </w:tc>
        <w:tc>
          <w:tcPr>
            <w:tcW w:w="357" w:type="dxa"/>
            <w:tcBorders>
              <w:top w:val="nil"/>
              <w:left w:val="nil"/>
              <w:bottom w:val="nil"/>
              <w:right w:val="nil"/>
            </w:tcBorders>
            <w:shd w:val="clear" w:color="000000" w:fill="FFFFFF"/>
            <w:noWrap/>
            <w:vAlign w:val="center"/>
            <w:hideMark/>
          </w:tcPr>
          <w:p w14:paraId="0EE0F5B3"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tcPr>
          <w:p w14:paraId="673E7B70" w14:textId="77777777" w:rsidR="00AC716A" w:rsidRPr="00F103BE" w:rsidRDefault="00AC716A" w:rsidP="00D339BA">
            <w:pPr>
              <w:jc w:val="center"/>
              <w:rPr>
                <w:sz w:val="22"/>
                <w:szCs w:val="24"/>
              </w:rPr>
            </w:pPr>
            <w:r>
              <w:rPr>
                <w:sz w:val="22"/>
                <w:szCs w:val="24"/>
              </w:rPr>
              <w:t>.17</w:t>
            </w:r>
          </w:p>
        </w:tc>
        <w:tc>
          <w:tcPr>
            <w:tcW w:w="1169" w:type="dxa"/>
            <w:tcBorders>
              <w:top w:val="nil"/>
              <w:left w:val="nil"/>
              <w:bottom w:val="nil"/>
              <w:right w:val="nil"/>
            </w:tcBorders>
            <w:shd w:val="clear" w:color="000000" w:fill="FFFFFF"/>
            <w:vAlign w:val="bottom"/>
          </w:tcPr>
          <w:p w14:paraId="6312665B" w14:textId="77777777" w:rsidR="00AC716A" w:rsidRPr="00F103BE" w:rsidRDefault="00AC716A" w:rsidP="00D339BA">
            <w:pPr>
              <w:jc w:val="center"/>
              <w:rPr>
                <w:sz w:val="22"/>
                <w:szCs w:val="24"/>
              </w:rPr>
            </w:pPr>
            <w:r>
              <w:rPr>
                <w:sz w:val="22"/>
                <w:szCs w:val="24"/>
              </w:rPr>
              <w:t>.13</w:t>
            </w:r>
          </w:p>
        </w:tc>
      </w:tr>
      <w:tr w:rsidR="00AC716A" w:rsidRPr="00F103BE" w14:paraId="572A7E1F" w14:textId="77777777" w:rsidTr="00D339BA">
        <w:trPr>
          <w:trHeight w:val="20"/>
        </w:trPr>
        <w:tc>
          <w:tcPr>
            <w:tcW w:w="4803" w:type="dxa"/>
            <w:tcBorders>
              <w:top w:val="nil"/>
              <w:left w:val="nil"/>
              <w:right w:val="nil"/>
            </w:tcBorders>
            <w:shd w:val="clear" w:color="000000" w:fill="FFFFFF"/>
            <w:vAlign w:val="center"/>
            <w:hideMark/>
          </w:tcPr>
          <w:p w14:paraId="5C973879" w14:textId="77777777" w:rsidR="00AC716A" w:rsidRPr="00F103BE" w:rsidRDefault="00AC716A" w:rsidP="00D339BA">
            <w:pPr>
              <w:rPr>
                <w:color w:val="000000"/>
                <w:sz w:val="22"/>
                <w:szCs w:val="24"/>
              </w:rPr>
            </w:pPr>
            <w:r w:rsidRPr="00F103BE">
              <w:rPr>
                <w:color w:val="000000"/>
                <w:sz w:val="22"/>
                <w:szCs w:val="24"/>
              </w:rPr>
              <w:t>Majority black</w:t>
            </w:r>
          </w:p>
        </w:tc>
        <w:tc>
          <w:tcPr>
            <w:tcW w:w="1046" w:type="dxa"/>
            <w:tcBorders>
              <w:top w:val="nil"/>
              <w:left w:val="nil"/>
              <w:right w:val="nil"/>
            </w:tcBorders>
            <w:shd w:val="clear" w:color="000000" w:fill="FFFFFF"/>
            <w:vAlign w:val="bottom"/>
            <w:hideMark/>
          </w:tcPr>
          <w:p w14:paraId="305E639B" w14:textId="77777777" w:rsidR="00AC716A" w:rsidRPr="00F103BE" w:rsidRDefault="00AC716A" w:rsidP="00D339BA">
            <w:pPr>
              <w:jc w:val="center"/>
              <w:rPr>
                <w:sz w:val="22"/>
                <w:szCs w:val="24"/>
              </w:rPr>
            </w:pPr>
            <w:r w:rsidRPr="00F103BE">
              <w:rPr>
                <w:sz w:val="22"/>
                <w:szCs w:val="24"/>
              </w:rPr>
              <w:t>0.05</w:t>
            </w:r>
          </w:p>
        </w:tc>
        <w:tc>
          <w:tcPr>
            <w:tcW w:w="922" w:type="dxa"/>
            <w:tcBorders>
              <w:top w:val="nil"/>
              <w:left w:val="nil"/>
              <w:right w:val="nil"/>
            </w:tcBorders>
            <w:shd w:val="clear" w:color="000000" w:fill="FFFFFF"/>
            <w:vAlign w:val="bottom"/>
            <w:hideMark/>
          </w:tcPr>
          <w:p w14:paraId="30200F7F" w14:textId="77777777" w:rsidR="00AC716A" w:rsidRPr="00F103BE" w:rsidRDefault="00AC716A" w:rsidP="00D339BA">
            <w:pPr>
              <w:jc w:val="center"/>
              <w:rPr>
                <w:sz w:val="22"/>
                <w:szCs w:val="24"/>
              </w:rPr>
            </w:pPr>
            <w:r w:rsidRPr="00F103BE">
              <w:rPr>
                <w:sz w:val="22"/>
                <w:szCs w:val="24"/>
              </w:rPr>
              <w:t>0.21</w:t>
            </w:r>
          </w:p>
        </w:tc>
        <w:tc>
          <w:tcPr>
            <w:tcW w:w="357" w:type="dxa"/>
            <w:tcBorders>
              <w:top w:val="nil"/>
              <w:left w:val="nil"/>
              <w:right w:val="nil"/>
            </w:tcBorders>
            <w:shd w:val="clear" w:color="000000" w:fill="FFFFFF"/>
            <w:noWrap/>
            <w:vAlign w:val="center"/>
            <w:hideMark/>
          </w:tcPr>
          <w:p w14:paraId="58FF3AF9"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right w:val="nil"/>
            </w:tcBorders>
            <w:shd w:val="clear" w:color="000000" w:fill="FFFFFF"/>
            <w:vAlign w:val="bottom"/>
            <w:hideMark/>
          </w:tcPr>
          <w:p w14:paraId="5286595E" w14:textId="77777777" w:rsidR="00AC716A" w:rsidRPr="00F103BE" w:rsidRDefault="00AC716A" w:rsidP="00D339BA">
            <w:pPr>
              <w:jc w:val="center"/>
              <w:rPr>
                <w:sz w:val="22"/>
                <w:szCs w:val="24"/>
              </w:rPr>
            </w:pPr>
            <w:r w:rsidRPr="00F103BE">
              <w:rPr>
                <w:sz w:val="22"/>
                <w:szCs w:val="24"/>
              </w:rPr>
              <w:t>0.03</w:t>
            </w:r>
          </w:p>
        </w:tc>
        <w:tc>
          <w:tcPr>
            <w:tcW w:w="1169" w:type="dxa"/>
            <w:tcBorders>
              <w:top w:val="nil"/>
              <w:left w:val="nil"/>
              <w:right w:val="nil"/>
            </w:tcBorders>
            <w:shd w:val="clear" w:color="000000" w:fill="FFFFFF"/>
            <w:vAlign w:val="bottom"/>
            <w:hideMark/>
          </w:tcPr>
          <w:p w14:paraId="071F4F1B" w14:textId="77777777" w:rsidR="00AC716A" w:rsidRPr="00F103BE" w:rsidRDefault="00AC716A" w:rsidP="00D339BA">
            <w:pPr>
              <w:jc w:val="center"/>
              <w:rPr>
                <w:sz w:val="22"/>
                <w:szCs w:val="24"/>
              </w:rPr>
            </w:pPr>
            <w:r w:rsidRPr="00F103BE">
              <w:rPr>
                <w:sz w:val="22"/>
                <w:szCs w:val="24"/>
              </w:rPr>
              <w:t>0.06</w:t>
            </w:r>
          </w:p>
        </w:tc>
      </w:tr>
      <w:tr w:rsidR="00AC716A" w:rsidRPr="00F103BE" w14:paraId="42DCCE3F" w14:textId="77777777" w:rsidTr="00D339BA">
        <w:trPr>
          <w:trHeight w:val="20"/>
        </w:trPr>
        <w:tc>
          <w:tcPr>
            <w:tcW w:w="4803" w:type="dxa"/>
            <w:tcBorders>
              <w:top w:val="nil"/>
              <w:left w:val="nil"/>
              <w:bottom w:val="single" w:sz="4" w:space="0" w:color="auto"/>
              <w:right w:val="nil"/>
            </w:tcBorders>
            <w:shd w:val="clear" w:color="000000" w:fill="FFFFFF"/>
            <w:vAlign w:val="center"/>
            <w:hideMark/>
          </w:tcPr>
          <w:p w14:paraId="143557C3" w14:textId="77777777" w:rsidR="00AC716A" w:rsidRPr="00F103BE" w:rsidRDefault="00AC716A" w:rsidP="00D339BA">
            <w:pPr>
              <w:rPr>
                <w:color w:val="000000"/>
                <w:sz w:val="22"/>
                <w:szCs w:val="24"/>
              </w:rPr>
            </w:pPr>
            <w:r w:rsidRPr="00F103BE">
              <w:rPr>
                <w:color w:val="000000"/>
                <w:sz w:val="22"/>
                <w:szCs w:val="24"/>
              </w:rPr>
              <w:t>Quarter black</w:t>
            </w:r>
          </w:p>
        </w:tc>
        <w:tc>
          <w:tcPr>
            <w:tcW w:w="1046" w:type="dxa"/>
            <w:tcBorders>
              <w:top w:val="nil"/>
              <w:left w:val="nil"/>
              <w:bottom w:val="single" w:sz="4" w:space="0" w:color="auto"/>
              <w:right w:val="nil"/>
            </w:tcBorders>
            <w:shd w:val="clear" w:color="000000" w:fill="FFFFFF"/>
            <w:vAlign w:val="bottom"/>
            <w:hideMark/>
          </w:tcPr>
          <w:p w14:paraId="5D7487EA" w14:textId="77777777" w:rsidR="00AC716A" w:rsidRPr="00F103BE" w:rsidRDefault="00AC716A" w:rsidP="00D339BA">
            <w:pPr>
              <w:jc w:val="center"/>
              <w:rPr>
                <w:sz w:val="22"/>
                <w:szCs w:val="24"/>
              </w:rPr>
            </w:pPr>
            <w:r w:rsidRPr="00F103BE">
              <w:rPr>
                <w:sz w:val="22"/>
                <w:szCs w:val="24"/>
              </w:rPr>
              <w:t>0.10</w:t>
            </w:r>
          </w:p>
        </w:tc>
        <w:tc>
          <w:tcPr>
            <w:tcW w:w="922" w:type="dxa"/>
            <w:tcBorders>
              <w:top w:val="nil"/>
              <w:left w:val="nil"/>
              <w:bottom w:val="single" w:sz="4" w:space="0" w:color="auto"/>
              <w:right w:val="nil"/>
            </w:tcBorders>
            <w:shd w:val="clear" w:color="000000" w:fill="FFFFFF"/>
            <w:vAlign w:val="bottom"/>
            <w:hideMark/>
          </w:tcPr>
          <w:p w14:paraId="5A8EFF10" w14:textId="77777777" w:rsidR="00AC716A" w:rsidRPr="00F103BE" w:rsidRDefault="00AC716A" w:rsidP="00D339BA">
            <w:pPr>
              <w:jc w:val="center"/>
              <w:rPr>
                <w:sz w:val="22"/>
                <w:szCs w:val="24"/>
              </w:rPr>
            </w:pPr>
            <w:r w:rsidRPr="00F103BE">
              <w:rPr>
                <w:sz w:val="22"/>
                <w:szCs w:val="24"/>
              </w:rPr>
              <w:t>0.31</w:t>
            </w:r>
          </w:p>
        </w:tc>
        <w:tc>
          <w:tcPr>
            <w:tcW w:w="357" w:type="dxa"/>
            <w:tcBorders>
              <w:top w:val="nil"/>
              <w:left w:val="nil"/>
              <w:bottom w:val="single" w:sz="4" w:space="0" w:color="auto"/>
              <w:right w:val="nil"/>
            </w:tcBorders>
            <w:shd w:val="clear" w:color="000000" w:fill="FFFFFF"/>
            <w:noWrap/>
            <w:vAlign w:val="center"/>
            <w:hideMark/>
          </w:tcPr>
          <w:p w14:paraId="3ADBE799" w14:textId="77777777" w:rsidR="00AC716A" w:rsidRPr="00F103BE" w:rsidRDefault="00AC716A" w:rsidP="00D339BA">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single" w:sz="4" w:space="0" w:color="auto"/>
              <w:right w:val="nil"/>
            </w:tcBorders>
            <w:shd w:val="clear" w:color="000000" w:fill="FFFFFF"/>
            <w:vAlign w:val="bottom"/>
            <w:hideMark/>
          </w:tcPr>
          <w:p w14:paraId="2150A9CE" w14:textId="77777777" w:rsidR="00AC716A" w:rsidRPr="00F103BE" w:rsidRDefault="00AC716A" w:rsidP="00D339BA">
            <w:pPr>
              <w:jc w:val="center"/>
              <w:rPr>
                <w:sz w:val="22"/>
                <w:szCs w:val="24"/>
              </w:rPr>
            </w:pPr>
            <w:r w:rsidRPr="00F103BE">
              <w:rPr>
                <w:sz w:val="22"/>
                <w:szCs w:val="24"/>
              </w:rPr>
              <w:t>0.10</w:t>
            </w:r>
          </w:p>
        </w:tc>
        <w:tc>
          <w:tcPr>
            <w:tcW w:w="1169" w:type="dxa"/>
            <w:tcBorders>
              <w:top w:val="nil"/>
              <w:left w:val="nil"/>
              <w:bottom w:val="single" w:sz="4" w:space="0" w:color="auto"/>
              <w:right w:val="nil"/>
            </w:tcBorders>
            <w:shd w:val="clear" w:color="000000" w:fill="FFFFFF"/>
            <w:vAlign w:val="bottom"/>
            <w:hideMark/>
          </w:tcPr>
          <w:p w14:paraId="2E8F19C8" w14:textId="77777777" w:rsidR="00AC716A" w:rsidRPr="00F103BE" w:rsidRDefault="00AC716A" w:rsidP="00D339BA">
            <w:pPr>
              <w:jc w:val="center"/>
              <w:rPr>
                <w:sz w:val="22"/>
                <w:szCs w:val="24"/>
              </w:rPr>
            </w:pPr>
            <w:r w:rsidRPr="00F103BE">
              <w:rPr>
                <w:sz w:val="22"/>
                <w:szCs w:val="24"/>
              </w:rPr>
              <w:t>0.30</w:t>
            </w:r>
          </w:p>
        </w:tc>
      </w:tr>
    </w:tbl>
    <w:p w14:paraId="2BE11065" w14:textId="77777777" w:rsidR="00AC716A" w:rsidRPr="00AC716A" w:rsidRDefault="00AC716A" w:rsidP="00AC716A">
      <w:pPr>
        <w:rPr>
          <w:sz w:val="22"/>
        </w:rPr>
      </w:pPr>
      <w:r>
        <w:rPr>
          <w:sz w:val="22"/>
        </w:rPr>
        <w:t>This table presents means and standard deviations for the aggregated or appended tract-level variables. In the first panel, the average value of the applicants in the tract is presented (*) with the exception of DTI which is the median. The second panel shows the proportion of applicants/applicant loans that meet the given criteria. The third panel shows appended census data that was present in the original HMDA data. Lastly, the fourth panel shows the market share of the most prominent lender and the two binary variables marking if a given tract has over 50% black applicants and 25% black applicants, respectively.</w:t>
      </w:r>
    </w:p>
    <w:p w14:paraId="743EAD6F" w14:textId="77777777" w:rsidR="00AC716A" w:rsidRDefault="00AC716A" w:rsidP="00AC716A">
      <w:pPr>
        <w:rPr>
          <w:b/>
          <w:color w:val="000000"/>
          <w:sz w:val="22"/>
          <w:szCs w:val="21"/>
        </w:rPr>
      </w:pPr>
      <w:r w:rsidRPr="0025020B">
        <w:rPr>
          <w:b/>
          <w:color w:val="000000"/>
          <w:sz w:val="22"/>
          <w:szCs w:val="21"/>
        </w:rPr>
        <w:lastRenderedPageBreak/>
        <w:t>Table 2</w:t>
      </w:r>
    </w:p>
    <w:p w14:paraId="239064C0" w14:textId="77777777" w:rsidR="00AC716A" w:rsidRPr="0025020B" w:rsidRDefault="00AC716A" w:rsidP="00AC716A">
      <w:pPr>
        <w:rPr>
          <w:b/>
          <w:color w:val="000000"/>
          <w:sz w:val="21"/>
          <w:szCs w:val="21"/>
        </w:rPr>
      </w:pPr>
      <w:r>
        <w:rPr>
          <w:b/>
          <w:color w:val="000000"/>
          <w:sz w:val="21"/>
          <w:szCs w:val="21"/>
        </w:rPr>
        <w:t>Regression models of rate spread on aggregated HMDA variables</w:t>
      </w:r>
    </w:p>
    <w:p w14:paraId="7575E31A" w14:textId="77777777" w:rsidR="00AC716A" w:rsidRDefault="00AC716A" w:rsidP="00AC716A">
      <w:r w:rsidRPr="0025020B">
        <w:rPr>
          <w:color w:val="000000"/>
          <w:sz w:val="21"/>
          <w:szCs w:val="21"/>
        </w:rPr>
        <w:t>Dependent variable: Rate Spread</w:t>
      </w:r>
    </w:p>
    <w:tbl>
      <w:tblPr>
        <w:tblW w:w="9090" w:type="dxa"/>
        <w:tblLook w:val="04A0" w:firstRow="1" w:lastRow="0" w:firstColumn="1" w:lastColumn="0" w:noHBand="0" w:noVBand="1"/>
      </w:tblPr>
      <w:tblGrid>
        <w:gridCol w:w="3380"/>
        <w:gridCol w:w="1210"/>
        <w:gridCol w:w="1440"/>
        <w:gridCol w:w="1710"/>
        <w:gridCol w:w="1350"/>
      </w:tblGrid>
      <w:tr w:rsidR="00AC716A" w:rsidRPr="0025020B" w14:paraId="23220EC0" w14:textId="77777777" w:rsidTr="00D339BA">
        <w:trPr>
          <w:trHeight w:val="20"/>
        </w:trPr>
        <w:tc>
          <w:tcPr>
            <w:tcW w:w="3380" w:type="dxa"/>
            <w:tcBorders>
              <w:top w:val="single" w:sz="12" w:space="0" w:color="auto"/>
              <w:left w:val="nil"/>
              <w:bottom w:val="nil"/>
              <w:right w:val="nil"/>
            </w:tcBorders>
            <w:shd w:val="clear" w:color="000000" w:fill="FFFFFF"/>
            <w:vAlign w:val="center"/>
            <w:hideMark/>
          </w:tcPr>
          <w:p w14:paraId="469655FB" w14:textId="77777777" w:rsidR="00AC716A" w:rsidRPr="0025020B" w:rsidRDefault="00AC716A" w:rsidP="00D339BA">
            <w:pPr>
              <w:rPr>
                <w:color w:val="000000"/>
                <w:sz w:val="21"/>
                <w:szCs w:val="21"/>
              </w:rPr>
            </w:pPr>
            <w:r w:rsidRPr="0025020B">
              <w:rPr>
                <w:color w:val="000000"/>
                <w:sz w:val="21"/>
                <w:szCs w:val="21"/>
              </w:rPr>
              <w:t>Variables</w:t>
            </w:r>
          </w:p>
        </w:tc>
        <w:tc>
          <w:tcPr>
            <w:tcW w:w="1210" w:type="dxa"/>
            <w:tcBorders>
              <w:top w:val="single" w:sz="12" w:space="0" w:color="000000"/>
              <w:left w:val="nil"/>
              <w:bottom w:val="nil"/>
              <w:right w:val="nil"/>
            </w:tcBorders>
            <w:shd w:val="clear" w:color="000000" w:fill="FFFFFF"/>
            <w:noWrap/>
            <w:vAlign w:val="bottom"/>
            <w:hideMark/>
          </w:tcPr>
          <w:p w14:paraId="106D49A4" w14:textId="77777777" w:rsidR="00AC716A" w:rsidRPr="0003269C" w:rsidRDefault="00AC716A" w:rsidP="00D339BA">
            <w:pPr>
              <w:jc w:val="center"/>
              <w:rPr>
                <w:b/>
                <w:color w:val="000000"/>
                <w:sz w:val="21"/>
                <w:szCs w:val="21"/>
              </w:rPr>
            </w:pPr>
            <w:r w:rsidRPr="0003269C">
              <w:rPr>
                <w:b/>
                <w:color w:val="000000"/>
                <w:sz w:val="21"/>
                <w:szCs w:val="21"/>
              </w:rPr>
              <w:t>Race</w:t>
            </w:r>
          </w:p>
        </w:tc>
        <w:tc>
          <w:tcPr>
            <w:tcW w:w="1440" w:type="dxa"/>
            <w:tcBorders>
              <w:top w:val="single" w:sz="12" w:space="0" w:color="000000"/>
              <w:left w:val="nil"/>
              <w:bottom w:val="single" w:sz="4" w:space="0" w:color="auto"/>
              <w:right w:val="nil"/>
            </w:tcBorders>
            <w:shd w:val="clear" w:color="000000" w:fill="FFFFFF"/>
            <w:noWrap/>
            <w:vAlign w:val="bottom"/>
            <w:hideMark/>
          </w:tcPr>
          <w:p w14:paraId="4BAEC8AF" w14:textId="77777777" w:rsidR="00AC716A" w:rsidRPr="0003269C" w:rsidRDefault="00AC716A" w:rsidP="00D339BA">
            <w:pPr>
              <w:jc w:val="center"/>
              <w:rPr>
                <w:b/>
                <w:color w:val="000000"/>
                <w:sz w:val="21"/>
                <w:szCs w:val="21"/>
              </w:rPr>
            </w:pPr>
            <w:r w:rsidRPr="0003269C">
              <w:rPr>
                <w:b/>
                <w:color w:val="000000"/>
                <w:sz w:val="21"/>
                <w:szCs w:val="21"/>
              </w:rPr>
              <w:t>Borrower</w:t>
            </w:r>
          </w:p>
        </w:tc>
        <w:tc>
          <w:tcPr>
            <w:tcW w:w="1710" w:type="dxa"/>
            <w:tcBorders>
              <w:top w:val="single" w:sz="12" w:space="0" w:color="000000"/>
              <w:left w:val="nil"/>
              <w:bottom w:val="single" w:sz="4" w:space="0" w:color="auto"/>
              <w:right w:val="nil"/>
            </w:tcBorders>
            <w:shd w:val="clear" w:color="000000" w:fill="FFFFFF"/>
            <w:noWrap/>
            <w:vAlign w:val="bottom"/>
            <w:hideMark/>
          </w:tcPr>
          <w:p w14:paraId="0B55AC95" w14:textId="77777777" w:rsidR="00AC716A" w:rsidRPr="0003269C" w:rsidRDefault="00AC716A" w:rsidP="00D339BA">
            <w:pPr>
              <w:jc w:val="center"/>
              <w:rPr>
                <w:b/>
                <w:color w:val="000000"/>
                <w:sz w:val="21"/>
                <w:szCs w:val="21"/>
              </w:rPr>
            </w:pPr>
            <w:r w:rsidRPr="0003269C">
              <w:rPr>
                <w:b/>
                <w:color w:val="000000"/>
                <w:sz w:val="21"/>
                <w:szCs w:val="21"/>
              </w:rPr>
              <w:t>Tract</w:t>
            </w:r>
          </w:p>
        </w:tc>
        <w:tc>
          <w:tcPr>
            <w:tcW w:w="1350" w:type="dxa"/>
            <w:tcBorders>
              <w:top w:val="single" w:sz="12" w:space="0" w:color="000000"/>
              <w:left w:val="nil"/>
              <w:bottom w:val="single" w:sz="4" w:space="0" w:color="auto"/>
              <w:right w:val="nil"/>
            </w:tcBorders>
            <w:shd w:val="clear" w:color="000000" w:fill="FFFFFF"/>
            <w:noWrap/>
            <w:vAlign w:val="bottom"/>
            <w:hideMark/>
          </w:tcPr>
          <w:p w14:paraId="70CA7CC9" w14:textId="77777777" w:rsidR="00AC716A" w:rsidRPr="0003269C" w:rsidRDefault="00AC716A" w:rsidP="00D339BA">
            <w:pPr>
              <w:jc w:val="center"/>
              <w:rPr>
                <w:b/>
                <w:color w:val="000000"/>
                <w:sz w:val="21"/>
                <w:szCs w:val="21"/>
              </w:rPr>
            </w:pPr>
            <w:r w:rsidRPr="0003269C">
              <w:rPr>
                <w:b/>
                <w:color w:val="000000"/>
                <w:sz w:val="21"/>
                <w:szCs w:val="21"/>
              </w:rPr>
              <w:t>FE</w:t>
            </w:r>
          </w:p>
        </w:tc>
      </w:tr>
      <w:tr w:rsidR="00AC716A" w:rsidRPr="0025020B" w14:paraId="5A16396E" w14:textId="77777777" w:rsidTr="00D339BA">
        <w:trPr>
          <w:trHeight w:val="20"/>
        </w:trPr>
        <w:tc>
          <w:tcPr>
            <w:tcW w:w="3380" w:type="dxa"/>
            <w:tcBorders>
              <w:top w:val="nil"/>
              <w:left w:val="nil"/>
              <w:bottom w:val="single" w:sz="8" w:space="0" w:color="000000"/>
              <w:right w:val="nil"/>
            </w:tcBorders>
            <w:shd w:val="clear" w:color="000000" w:fill="FFFFFF"/>
            <w:vAlign w:val="center"/>
            <w:hideMark/>
          </w:tcPr>
          <w:p w14:paraId="6C9CAC98" w14:textId="77777777" w:rsidR="00AC716A" w:rsidRPr="0025020B" w:rsidRDefault="00AC716A" w:rsidP="00D339BA">
            <w:pPr>
              <w:rPr>
                <w:color w:val="000000"/>
                <w:sz w:val="21"/>
                <w:szCs w:val="21"/>
              </w:rPr>
            </w:pPr>
            <w:r w:rsidRPr="0025020B">
              <w:rPr>
                <w:color w:val="000000"/>
                <w:sz w:val="21"/>
                <w:szCs w:val="21"/>
              </w:rPr>
              <w:t> </w:t>
            </w:r>
          </w:p>
        </w:tc>
        <w:tc>
          <w:tcPr>
            <w:tcW w:w="1210" w:type="dxa"/>
            <w:tcBorders>
              <w:top w:val="single" w:sz="4" w:space="0" w:color="auto"/>
              <w:left w:val="nil"/>
              <w:bottom w:val="single" w:sz="8" w:space="0" w:color="auto"/>
              <w:right w:val="nil"/>
            </w:tcBorders>
            <w:shd w:val="clear" w:color="000000" w:fill="FFFFFF"/>
            <w:vAlign w:val="center"/>
            <w:hideMark/>
          </w:tcPr>
          <w:p w14:paraId="5196430C" w14:textId="77777777" w:rsidR="00AC716A" w:rsidRPr="0025020B" w:rsidRDefault="00AC716A" w:rsidP="00D339BA">
            <w:pPr>
              <w:jc w:val="center"/>
              <w:rPr>
                <w:sz w:val="21"/>
                <w:szCs w:val="21"/>
              </w:rPr>
            </w:pPr>
            <w:r w:rsidRPr="0025020B">
              <w:rPr>
                <w:sz w:val="21"/>
                <w:szCs w:val="21"/>
              </w:rPr>
              <w:t>(1)</w:t>
            </w:r>
          </w:p>
        </w:tc>
        <w:tc>
          <w:tcPr>
            <w:tcW w:w="1440" w:type="dxa"/>
            <w:tcBorders>
              <w:top w:val="nil"/>
              <w:left w:val="nil"/>
              <w:bottom w:val="single" w:sz="8" w:space="0" w:color="auto"/>
              <w:right w:val="nil"/>
            </w:tcBorders>
            <w:shd w:val="clear" w:color="000000" w:fill="FFFFFF"/>
            <w:vAlign w:val="center"/>
            <w:hideMark/>
          </w:tcPr>
          <w:p w14:paraId="0C96F8B5" w14:textId="77777777" w:rsidR="00AC716A" w:rsidRPr="0025020B" w:rsidRDefault="00AC716A" w:rsidP="00D339BA">
            <w:pPr>
              <w:jc w:val="center"/>
              <w:rPr>
                <w:sz w:val="21"/>
                <w:szCs w:val="21"/>
              </w:rPr>
            </w:pPr>
            <w:r w:rsidRPr="0025020B">
              <w:rPr>
                <w:sz w:val="21"/>
                <w:szCs w:val="21"/>
              </w:rPr>
              <w:t>(2)</w:t>
            </w:r>
          </w:p>
        </w:tc>
        <w:tc>
          <w:tcPr>
            <w:tcW w:w="1710" w:type="dxa"/>
            <w:tcBorders>
              <w:top w:val="nil"/>
              <w:left w:val="nil"/>
              <w:bottom w:val="nil"/>
              <w:right w:val="nil"/>
            </w:tcBorders>
            <w:shd w:val="clear" w:color="000000" w:fill="FFFFFF"/>
            <w:vAlign w:val="center"/>
            <w:hideMark/>
          </w:tcPr>
          <w:p w14:paraId="16CFE6F6" w14:textId="77777777" w:rsidR="00AC716A" w:rsidRPr="0025020B" w:rsidRDefault="00AC716A" w:rsidP="00D339BA">
            <w:pPr>
              <w:jc w:val="center"/>
              <w:rPr>
                <w:sz w:val="21"/>
                <w:szCs w:val="21"/>
              </w:rPr>
            </w:pPr>
            <w:r w:rsidRPr="0025020B">
              <w:rPr>
                <w:sz w:val="21"/>
                <w:szCs w:val="21"/>
              </w:rPr>
              <w:t>(3)</w:t>
            </w:r>
          </w:p>
        </w:tc>
        <w:tc>
          <w:tcPr>
            <w:tcW w:w="1350" w:type="dxa"/>
            <w:tcBorders>
              <w:top w:val="nil"/>
              <w:left w:val="nil"/>
              <w:bottom w:val="nil"/>
              <w:right w:val="nil"/>
            </w:tcBorders>
            <w:shd w:val="clear" w:color="000000" w:fill="FFFFFF"/>
            <w:vAlign w:val="center"/>
            <w:hideMark/>
          </w:tcPr>
          <w:p w14:paraId="40DC2F7A" w14:textId="77777777" w:rsidR="00AC716A" w:rsidRPr="0025020B" w:rsidRDefault="00AC716A" w:rsidP="00D339BA">
            <w:pPr>
              <w:jc w:val="center"/>
              <w:rPr>
                <w:sz w:val="21"/>
                <w:szCs w:val="21"/>
              </w:rPr>
            </w:pPr>
            <w:r w:rsidRPr="0025020B">
              <w:rPr>
                <w:sz w:val="21"/>
                <w:szCs w:val="21"/>
              </w:rPr>
              <w:t>(4)</w:t>
            </w:r>
          </w:p>
        </w:tc>
      </w:tr>
      <w:tr w:rsidR="00AC716A" w:rsidRPr="0025020B" w14:paraId="23649BD1" w14:textId="77777777" w:rsidTr="00D339BA">
        <w:trPr>
          <w:trHeight w:val="20"/>
        </w:trPr>
        <w:tc>
          <w:tcPr>
            <w:tcW w:w="3380" w:type="dxa"/>
            <w:tcBorders>
              <w:top w:val="nil"/>
              <w:left w:val="nil"/>
              <w:right w:val="nil"/>
            </w:tcBorders>
            <w:shd w:val="clear" w:color="000000" w:fill="FFFFFF"/>
            <w:vAlign w:val="center"/>
            <w:hideMark/>
          </w:tcPr>
          <w:p w14:paraId="21A61032" w14:textId="77777777" w:rsidR="00AC716A" w:rsidRPr="0025020B" w:rsidRDefault="00AC716A" w:rsidP="00D339BA">
            <w:pPr>
              <w:rPr>
                <w:sz w:val="21"/>
                <w:szCs w:val="21"/>
              </w:rPr>
            </w:pPr>
            <w:r w:rsidRPr="0025020B">
              <w:rPr>
                <w:sz w:val="21"/>
                <w:szCs w:val="21"/>
              </w:rPr>
              <w:t>Majority Black</w:t>
            </w:r>
          </w:p>
        </w:tc>
        <w:tc>
          <w:tcPr>
            <w:tcW w:w="1210" w:type="dxa"/>
            <w:tcBorders>
              <w:top w:val="nil"/>
              <w:left w:val="nil"/>
              <w:bottom w:val="nil"/>
              <w:right w:val="nil"/>
            </w:tcBorders>
            <w:shd w:val="clear" w:color="000000" w:fill="FFFFFF"/>
            <w:vAlign w:val="center"/>
            <w:hideMark/>
          </w:tcPr>
          <w:p w14:paraId="7AC822D4" w14:textId="77777777" w:rsidR="00AC716A" w:rsidRPr="0025020B" w:rsidRDefault="00AC716A" w:rsidP="00D339BA">
            <w:pPr>
              <w:jc w:val="center"/>
              <w:rPr>
                <w:sz w:val="21"/>
                <w:szCs w:val="21"/>
              </w:rPr>
            </w:pPr>
            <w:r w:rsidRPr="0025020B">
              <w:rPr>
                <w:sz w:val="21"/>
                <w:szCs w:val="21"/>
              </w:rPr>
              <w:t>0.525</w:t>
            </w:r>
            <w:r w:rsidRPr="0025020B">
              <w:rPr>
                <w:color w:val="000000"/>
                <w:sz w:val="21"/>
                <w:szCs w:val="21"/>
                <w:vertAlign w:val="superscript"/>
              </w:rPr>
              <w:t>***</w:t>
            </w:r>
          </w:p>
        </w:tc>
        <w:tc>
          <w:tcPr>
            <w:tcW w:w="1440" w:type="dxa"/>
            <w:tcBorders>
              <w:top w:val="nil"/>
              <w:left w:val="nil"/>
              <w:bottom w:val="nil"/>
              <w:right w:val="nil"/>
            </w:tcBorders>
            <w:shd w:val="clear" w:color="000000" w:fill="FFFFFF"/>
            <w:vAlign w:val="center"/>
            <w:hideMark/>
          </w:tcPr>
          <w:p w14:paraId="6AED28F5" w14:textId="77777777" w:rsidR="00AC716A" w:rsidRPr="0025020B" w:rsidRDefault="00AC716A" w:rsidP="00D339BA">
            <w:pPr>
              <w:jc w:val="center"/>
              <w:rPr>
                <w:sz w:val="21"/>
                <w:szCs w:val="21"/>
              </w:rPr>
            </w:pPr>
            <w:r w:rsidRPr="0025020B">
              <w:rPr>
                <w:sz w:val="21"/>
                <w:szCs w:val="21"/>
              </w:rPr>
              <w:t>0.212</w:t>
            </w:r>
            <w:r w:rsidRPr="0025020B">
              <w:rPr>
                <w:color w:val="000000"/>
                <w:sz w:val="21"/>
                <w:szCs w:val="21"/>
                <w:vertAlign w:val="superscript"/>
              </w:rPr>
              <w:t>***</w:t>
            </w:r>
          </w:p>
        </w:tc>
        <w:tc>
          <w:tcPr>
            <w:tcW w:w="1710" w:type="dxa"/>
            <w:tcBorders>
              <w:top w:val="single" w:sz="8" w:space="0" w:color="auto"/>
              <w:left w:val="nil"/>
              <w:bottom w:val="nil"/>
              <w:right w:val="nil"/>
            </w:tcBorders>
            <w:shd w:val="clear" w:color="000000" w:fill="FFFFFF"/>
            <w:vAlign w:val="center"/>
            <w:hideMark/>
          </w:tcPr>
          <w:p w14:paraId="27492848" w14:textId="77777777" w:rsidR="00AC716A" w:rsidRPr="0025020B" w:rsidRDefault="00AC716A" w:rsidP="00D339BA">
            <w:pPr>
              <w:jc w:val="center"/>
              <w:rPr>
                <w:sz w:val="21"/>
                <w:szCs w:val="21"/>
              </w:rPr>
            </w:pPr>
            <w:r w:rsidRPr="0025020B">
              <w:rPr>
                <w:sz w:val="21"/>
                <w:szCs w:val="21"/>
              </w:rPr>
              <w:t>0.175</w:t>
            </w:r>
            <w:r w:rsidRPr="0025020B">
              <w:rPr>
                <w:color w:val="000000"/>
                <w:sz w:val="21"/>
                <w:szCs w:val="21"/>
                <w:vertAlign w:val="superscript"/>
              </w:rPr>
              <w:t>***</w:t>
            </w:r>
          </w:p>
        </w:tc>
        <w:tc>
          <w:tcPr>
            <w:tcW w:w="1350" w:type="dxa"/>
            <w:tcBorders>
              <w:top w:val="single" w:sz="8" w:space="0" w:color="auto"/>
              <w:left w:val="nil"/>
              <w:bottom w:val="nil"/>
              <w:right w:val="nil"/>
            </w:tcBorders>
            <w:shd w:val="clear" w:color="000000" w:fill="FFFFFF"/>
            <w:vAlign w:val="center"/>
            <w:hideMark/>
          </w:tcPr>
          <w:p w14:paraId="3C9B0D93" w14:textId="77777777" w:rsidR="00AC716A" w:rsidRPr="0025020B" w:rsidRDefault="00AC716A" w:rsidP="00D339BA">
            <w:pPr>
              <w:jc w:val="center"/>
              <w:rPr>
                <w:sz w:val="21"/>
                <w:szCs w:val="21"/>
              </w:rPr>
            </w:pPr>
            <w:r w:rsidRPr="0025020B">
              <w:rPr>
                <w:sz w:val="21"/>
                <w:szCs w:val="21"/>
              </w:rPr>
              <w:t>0.118</w:t>
            </w:r>
            <w:r w:rsidRPr="0025020B">
              <w:rPr>
                <w:color w:val="000000"/>
                <w:sz w:val="21"/>
                <w:szCs w:val="21"/>
                <w:vertAlign w:val="superscript"/>
              </w:rPr>
              <w:t>***</w:t>
            </w:r>
          </w:p>
        </w:tc>
      </w:tr>
      <w:tr w:rsidR="00AC716A" w:rsidRPr="0025020B" w14:paraId="00E23B8C" w14:textId="77777777" w:rsidTr="00D339BA">
        <w:trPr>
          <w:trHeight w:val="20"/>
        </w:trPr>
        <w:tc>
          <w:tcPr>
            <w:tcW w:w="3380" w:type="dxa"/>
            <w:tcBorders>
              <w:top w:val="nil"/>
              <w:left w:val="nil"/>
              <w:right w:val="nil"/>
            </w:tcBorders>
            <w:shd w:val="clear" w:color="000000" w:fill="FFFFFF"/>
            <w:vAlign w:val="center"/>
            <w:hideMark/>
          </w:tcPr>
          <w:p w14:paraId="65BA6B7A"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3BBA1D42" w14:textId="77777777" w:rsidR="00AC716A" w:rsidRPr="0025020B" w:rsidRDefault="00AC716A" w:rsidP="00D339BA">
            <w:pPr>
              <w:jc w:val="center"/>
              <w:rPr>
                <w:sz w:val="21"/>
                <w:szCs w:val="21"/>
              </w:rPr>
            </w:pPr>
            <w:r w:rsidRPr="0025020B">
              <w:rPr>
                <w:sz w:val="21"/>
                <w:szCs w:val="21"/>
              </w:rPr>
              <w:t>(0.01)</w:t>
            </w:r>
          </w:p>
        </w:tc>
        <w:tc>
          <w:tcPr>
            <w:tcW w:w="1440" w:type="dxa"/>
            <w:tcBorders>
              <w:top w:val="nil"/>
              <w:left w:val="nil"/>
              <w:bottom w:val="nil"/>
              <w:right w:val="nil"/>
            </w:tcBorders>
            <w:shd w:val="clear" w:color="000000" w:fill="FFFFFF"/>
            <w:vAlign w:val="center"/>
            <w:hideMark/>
          </w:tcPr>
          <w:p w14:paraId="6E014311" w14:textId="77777777" w:rsidR="00AC716A" w:rsidRPr="0025020B" w:rsidRDefault="00AC716A" w:rsidP="00D339BA">
            <w:pPr>
              <w:jc w:val="center"/>
              <w:rPr>
                <w:sz w:val="21"/>
                <w:szCs w:val="21"/>
              </w:rPr>
            </w:pPr>
            <w:r w:rsidRPr="0025020B">
              <w:rPr>
                <w:sz w:val="21"/>
                <w:szCs w:val="21"/>
              </w:rPr>
              <w:t>(0.01)</w:t>
            </w:r>
          </w:p>
        </w:tc>
        <w:tc>
          <w:tcPr>
            <w:tcW w:w="1710" w:type="dxa"/>
            <w:tcBorders>
              <w:top w:val="nil"/>
              <w:left w:val="nil"/>
              <w:bottom w:val="nil"/>
              <w:right w:val="nil"/>
            </w:tcBorders>
            <w:shd w:val="clear" w:color="000000" w:fill="FFFFFF"/>
            <w:vAlign w:val="center"/>
            <w:hideMark/>
          </w:tcPr>
          <w:p w14:paraId="4176D810" w14:textId="77777777" w:rsidR="00AC716A" w:rsidRPr="0025020B" w:rsidRDefault="00AC716A" w:rsidP="00D339BA">
            <w:pPr>
              <w:jc w:val="center"/>
              <w:rPr>
                <w:sz w:val="21"/>
                <w:szCs w:val="21"/>
              </w:rPr>
            </w:pPr>
            <w:r w:rsidRPr="0025020B">
              <w:rPr>
                <w:sz w:val="21"/>
                <w:szCs w:val="21"/>
              </w:rPr>
              <w:t>(0.01)</w:t>
            </w:r>
          </w:p>
        </w:tc>
        <w:tc>
          <w:tcPr>
            <w:tcW w:w="1350" w:type="dxa"/>
            <w:tcBorders>
              <w:top w:val="nil"/>
              <w:left w:val="nil"/>
              <w:bottom w:val="nil"/>
              <w:right w:val="nil"/>
            </w:tcBorders>
            <w:shd w:val="clear" w:color="000000" w:fill="FFFFFF"/>
            <w:vAlign w:val="center"/>
            <w:hideMark/>
          </w:tcPr>
          <w:p w14:paraId="074BC571" w14:textId="77777777" w:rsidR="00AC716A" w:rsidRPr="0025020B" w:rsidRDefault="00AC716A" w:rsidP="00D339BA">
            <w:pPr>
              <w:jc w:val="center"/>
              <w:rPr>
                <w:sz w:val="21"/>
                <w:szCs w:val="21"/>
              </w:rPr>
            </w:pPr>
            <w:r w:rsidRPr="0025020B">
              <w:rPr>
                <w:sz w:val="21"/>
                <w:szCs w:val="21"/>
              </w:rPr>
              <w:t>(0.01)</w:t>
            </w:r>
          </w:p>
        </w:tc>
      </w:tr>
      <w:tr w:rsidR="00AC716A" w:rsidRPr="0025020B" w14:paraId="52699B95" w14:textId="77777777" w:rsidTr="00D339BA">
        <w:trPr>
          <w:trHeight w:val="20"/>
        </w:trPr>
        <w:tc>
          <w:tcPr>
            <w:tcW w:w="3380" w:type="dxa"/>
            <w:tcBorders>
              <w:left w:val="nil"/>
              <w:bottom w:val="nil"/>
              <w:right w:val="nil"/>
            </w:tcBorders>
            <w:shd w:val="clear" w:color="000000" w:fill="FFFFFF"/>
            <w:vAlign w:val="center"/>
            <w:hideMark/>
          </w:tcPr>
          <w:p w14:paraId="021325E2" w14:textId="77777777" w:rsidR="00AC716A" w:rsidRPr="0025020B" w:rsidRDefault="00AC716A" w:rsidP="00D339BA">
            <w:pPr>
              <w:rPr>
                <w:color w:val="000000"/>
                <w:sz w:val="21"/>
                <w:szCs w:val="21"/>
              </w:rPr>
            </w:pPr>
            <w:r w:rsidRPr="0025020B">
              <w:rPr>
                <w:color w:val="000000"/>
                <w:sz w:val="21"/>
                <w:szCs w:val="21"/>
              </w:rPr>
              <w:t>Income</w:t>
            </w:r>
            <w:r w:rsidR="006A4D91">
              <w:rPr>
                <w:color w:val="000000"/>
                <w:sz w:val="21"/>
                <w:szCs w:val="21"/>
              </w:rPr>
              <w:t xml:space="preserve"> (1,000s)</w:t>
            </w:r>
          </w:p>
        </w:tc>
        <w:tc>
          <w:tcPr>
            <w:tcW w:w="1210" w:type="dxa"/>
            <w:tcBorders>
              <w:top w:val="nil"/>
              <w:left w:val="nil"/>
              <w:bottom w:val="nil"/>
              <w:right w:val="nil"/>
            </w:tcBorders>
            <w:shd w:val="clear" w:color="000000" w:fill="FFFFFF"/>
            <w:vAlign w:val="center"/>
            <w:hideMark/>
          </w:tcPr>
          <w:p w14:paraId="33A0EF2C"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4004466F" w14:textId="77777777" w:rsidR="00AC716A" w:rsidRPr="0025020B" w:rsidRDefault="00AC716A" w:rsidP="00D339BA">
            <w:pPr>
              <w:jc w:val="center"/>
              <w:rPr>
                <w:sz w:val="21"/>
                <w:szCs w:val="21"/>
              </w:rPr>
            </w:pPr>
            <w:r w:rsidRPr="0025020B">
              <w:rPr>
                <w:sz w:val="21"/>
                <w:szCs w:val="21"/>
              </w:rPr>
              <w:t>-0.001</w:t>
            </w:r>
            <w:r w:rsidRPr="0025020B">
              <w:rPr>
                <w:color w:val="000000"/>
                <w:sz w:val="21"/>
                <w:szCs w:val="21"/>
                <w:vertAlign w:val="superscript"/>
              </w:rPr>
              <w:t>***</w:t>
            </w:r>
          </w:p>
        </w:tc>
        <w:tc>
          <w:tcPr>
            <w:tcW w:w="1710" w:type="dxa"/>
            <w:tcBorders>
              <w:top w:val="nil"/>
              <w:left w:val="nil"/>
              <w:bottom w:val="nil"/>
              <w:right w:val="nil"/>
            </w:tcBorders>
            <w:shd w:val="clear" w:color="000000" w:fill="FFFFFF"/>
            <w:vAlign w:val="center"/>
            <w:hideMark/>
          </w:tcPr>
          <w:p w14:paraId="7F0EDA8A" w14:textId="77777777" w:rsidR="00AC716A" w:rsidRPr="0025020B" w:rsidRDefault="00AC716A" w:rsidP="00D339BA">
            <w:pPr>
              <w:jc w:val="center"/>
              <w:rPr>
                <w:sz w:val="21"/>
                <w:szCs w:val="21"/>
              </w:rPr>
            </w:pPr>
            <w:r w:rsidRPr="0025020B">
              <w:rPr>
                <w:sz w:val="21"/>
                <w:szCs w:val="21"/>
              </w:rPr>
              <w:t>-0.00</w:t>
            </w:r>
            <w:r>
              <w:rPr>
                <w:sz w:val="21"/>
                <w:szCs w:val="21"/>
              </w:rPr>
              <w:t>1</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77E2C9EE" w14:textId="77777777" w:rsidR="00AC716A" w:rsidRPr="0025020B" w:rsidRDefault="00AC716A" w:rsidP="00D339BA">
            <w:pPr>
              <w:jc w:val="center"/>
              <w:rPr>
                <w:sz w:val="21"/>
                <w:szCs w:val="21"/>
              </w:rPr>
            </w:pPr>
            <w:r w:rsidRPr="0025020B">
              <w:rPr>
                <w:sz w:val="21"/>
                <w:szCs w:val="21"/>
              </w:rPr>
              <w:t>-0.001</w:t>
            </w:r>
            <w:r w:rsidRPr="0025020B">
              <w:rPr>
                <w:color w:val="000000"/>
                <w:sz w:val="21"/>
                <w:szCs w:val="21"/>
                <w:vertAlign w:val="superscript"/>
              </w:rPr>
              <w:t>***</w:t>
            </w:r>
          </w:p>
        </w:tc>
      </w:tr>
      <w:tr w:rsidR="00AC716A" w:rsidRPr="0025020B" w14:paraId="42963593" w14:textId="77777777" w:rsidTr="00D339BA">
        <w:trPr>
          <w:trHeight w:val="20"/>
        </w:trPr>
        <w:tc>
          <w:tcPr>
            <w:tcW w:w="3380" w:type="dxa"/>
            <w:tcBorders>
              <w:top w:val="nil"/>
              <w:left w:val="nil"/>
              <w:bottom w:val="nil"/>
              <w:right w:val="nil"/>
            </w:tcBorders>
            <w:shd w:val="clear" w:color="000000" w:fill="FFFFFF"/>
            <w:vAlign w:val="center"/>
            <w:hideMark/>
          </w:tcPr>
          <w:p w14:paraId="3882812A"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01A20087"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3EFAED78" w14:textId="77777777" w:rsidR="00AC716A" w:rsidRPr="0025020B" w:rsidRDefault="00AC716A" w:rsidP="00D339BA">
            <w:pPr>
              <w:jc w:val="center"/>
              <w:rPr>
                <w:sz w:val="21"/>
                <w:szCs w:val="21"/>
              </w:rPr>
            </w:pPr>
            <w:r w:rsidRPr="0025020B">
              <w:rPr>
                <w:sz w:val="21"/>
                <w:szCs w:val="21"/>
              </w:rPr>
              <w:t>(0.00)</w:t>
            </w:r>
          </w:p>
        </w:tc>
        <w:tc>
          <w:tcPr>
            <w:tcW w:w="1710" w:type="dxa"/>
            <w:tcBorders>
              <w:top w:val="nil"/>
              <w:left w:val="nil"/>
              <w:bottom w:val="nil"/>
              <w:right w:val="nil"/>
            </w:tcBorders>
            <w:shd w:val="clear" w:color="000000" w:fill="FFFFFF"/>
            <w:vAlign w:val="center"/>
            <w:hideMark/>
          </w:tcPr>
          <w:p w14:paraId="3B74F7CD" w14:textId="77777777" w:rsidR="00AC716A" w:rsidRPr="0025020B" w:rsidRDefault="00AC716A" w:rsidP="00D339BA">
            <w:pPr>
              <w:jc w:val="center"/>
              <w:rPr>
                <w:sz w:val="21"/>
                <w:szCs w:val="21"/>
              </w:rPr>
            </w:pPr>
            <w:r w:rsidRPr="0025020B">
              <w:rPr>
                <w:sz w:val="21"/>
                <w:szCs w:val="21"/>
              </w:rPr>
              <w:t>(0.00)</w:t>
            </w:r>
          </w:p>
        </w:tc>
        <w:tc>
          <w:tcPr>
            <w:tcW w:w="1350" w:type="dxa"/>
            <w:tcBorders>
              <w:top w:val="nil"/>
              <w:left w:val="nil"/>
              <w:bottom w:val="nil"/>
              <w:right w:val="nil"/>
            </w:tcBorders>
            <w:shd w:val="clear" w:color="000000" w:fill="FFFFFF"/>
            <w:vAlign w:val="center"/>
            <w:hideMark/>
          </w:tcPr>
          <w:p w14:paraId="1153454C" w14:textId="77777777" w:rsidR="00AC716A" w:rsidRPr="0025020B" w:rsidRDefault="00AC716A" w:rsidP="00D339BA">
            <w:pPr>
              <w:jc w:val="center"/>
              <w:rPr>
                <w:sz w:val="21"/>
                <w:szCs w:val="21"/>
              </w:rPr>
            </w:pPr>
            <w:r w:rsidRPr="0025020B">
              <w:rPr>
                <w:sz w:val="21"/>
                <w:szCs w:val="21"/>
              </w:rPr>
              <w:t>(0.00)</w:t>
            </w:r>
          </w:p>
        </w:tc>
      </w:tr>
      <w:tr w:rsidR="00AC716A" w:rsidRPr="0025020B" w14:paraId="1313EE33" w14:textId="77777777" w:rsidTr="00D339BA">
        <w:trPr>
          <w:trHeight w:val="20"/>
        </w:trPr>
        <w:tc>
          <w:tcPr>
            <w:tcW w:w="3380" w:type="dxa"/>
            <w:tcBorders>
              <w:top w:val="nil"/>
              <w:left w:val="nil"/>
              <w:bottom w:val="nil"/>
              <w:right w:val="nil"/>
            </w:tcBorders>
            <w:shd w:val="clear" w:color="000000" w:fill="FFFFFF"/>
            <w:vAlign w:val="center"/>
            <w:hideMark/>
          </w:tcPr>
          <w:p w14:paraId="17920E63" w14:textId="6C67B75B" w:rsidR="00AC716A" w:rsidRPr="0025020B" w:rsidRDefault="00AC716A" w:rsidP="00D339BA">
            <w:pPr>
              <w:rPr>
                <w:color w:val="000000"/>
                <w:sz w:val="21"/>
                <w:szCs w:val="21"/>
              </w:rPr>
            </w:pPr>
            <w:r w:rsidRPr="0025020B">
              <w:rPr>
                <w:color w:val="000000"/>
                <w:sz w:val="21"/>
                <w:szCs w:val="21"/>
              </w:rPr>
              <w:t>Loan amount (1</w:t>
            </w:r>
            <w:r w:rsidR="00B26033">
              <w:rPr>
                <w:color w:val="000000"/>
                <w:sz w:val="21"/>
                <w:szCs w:val="21"/>
              </w:rPr>
              <w:t>0</w:t>
            </w:r>
            <w:r w:rsidRPr="0025020B">
              <w:rPr>
                <w:color w:val="000000"/>
                <w:sz w:val="21"/>
                <w:szCs w:val="21"/>
              </w:rPr>
              <w:t>,000s)</w:t>
            </w:r>
          </w:p>
        </w:tc>
        <w:tc>
          <w:tcPr>
            <w:tcW w:w="1210" w:type="dxa"/>
            <w:tcBorders>
              <w:top w:val="nil"/>
              <w:left w:val="nil"/>
              <w:bottom w:val="nil"/>
              <w:right w:val="nil"/>
            </w:tcBorders>
            <w:shd w:val="clear" w:color="000000" w:fill="FFFFFF"/>
            <w:vAlign w:val="center"/>
            <w:hideMark/>
          </w:tcPr>
          <w:p w14:paraId="593EB877"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56379887" w14:textId="07309CA0" w:rsidR="00AC716A" w:rsidRPr="0025020B" w:rsidRDefault="00AC716A" w:rsidP="00D339BA">
            <w:pPr>
              <w:jc w:val="center"/>
              <w:rPr>
                <w:sz w:val="21"/>
                <w:szCs w:val="21"/>
              </w:rPr>
            </w:pPr>
            <w:r w:rsidRPr="0025020B">
              <w:rPr>
                <w:sz w:val="21"/>
                <w:szCs w:val="21"/>
              </w:rPr>
              <w:t>-0.0</w:t>
            </w:r>
            <w:r w:rsidR="00B26033">
              <w:rPr>
                <w:sz w:val="21"/>
                <w:szCs w:val="21"/>
              </w:rPr>
              <w:t>08</w:t>
            </w:r>
            <w:r w:rsidRPr="0025020B">
              <w:rPr>
                <w:color w:val="000000"/>
                <w:sz w:val="21"/>
                <w:szCs w:val="21"/>
                <w:vertAlign w:val="superscript"/>
              </w:rPr>
              <w:t>***</w:t>
            </w:r>
          </w:p>
        </w:tc>
        <w:tc>
          <w:tcPr>
            <w:tcW w:w="1710" w:type="dxa"/>
            <w:tcBorders>
              <w:top w:val="nil"/>
              <w:left w:val="nil"/>
              <w:bottom w:val="nil"/>
              <w:right w:val="nil"/>
            </w:tcBorders>
            <w:shd w:val="clear" w:color="000000" w:fill="FFFFFF"/>
            <w:vAlign w:val="center"/>
            <w:hideMark/>
          </w:tcPr>
          <w:p w14:paraId="2DE35114" w14:textId="62A58566" w:rsidR="00AC716A" w:rsidRPr="0025020B" w:rsidRDefault="00AC716A" w:rsidP="00D339BA">
            <w:pPr>
              <w:jc w:val="center"/>
              <w:rPr>
                <w:sz w:val="21"/>
                <w:szCs w:val="21"/>
              </w:rPr>
            </w:pPr>
            <w:r w:rsidRPr="0025020B">
              <w:rPr>
                <w:sz w:val="21"/>
                <w:szCs w:val="21"/>
              </w:rPr>
              <w:t>-0.0</w:t>
            </w:r>
            <w:r w:rsidR="00B26033">
              <w:rPr>
                <w:sz w:val="21"/>
                <w:szCs w:val="21"/>
              </w:rPr>
              <w:t>09</w:t>
            </w:r>
            <w:r w:rsidRPr="0025020B">
              <w:rPr>
                <w:color w:val="000000"/>
                <w:sz w:val="21"/>
                <w:szCs w:val="21"/>
                <w:vertAlign w:val="superscript"/>
              </w:rPr>
              <w:t>***</w:t>
            </w:r>
            <w:bookmarkStart w:id="0" w:name="_GoBack"/>
            <w:bookmarkEnd w:id="0"/>
          </w:p>
        </w:tc>
        <w:tc>
          <w:tcPr>
            <w:tcW w:w="1350" w:type="dxa"/>
            <w:tcBorders>
              <w:top w:val="nil"/>
              <w:left w:val="nil"/>
              <w:bottom w:val="nil"/>
              <w:right w:val="nil"/>
            </w:tcBorders>
            <w:shd w:val="clear" w:color="000000" w:fill="FFFFFF"/>
            <w:vAlign w:val="center"/>
            <w:hideMark/>
          </w:tcPr>
          <w:p w14:paraId="04AA4489" w14:textId="02FB8462" w:rsidR="00AC716A" w:rsidRPr="0025020B" w:rsidRDefault="00AC716A" w:rsidP="00D339BA">
            <w:pPr>
              <w:jc w:val="center"/>
              <w:rPr>
                <w:sz w:val="21"/>
                <w:szCs w:val="21"/>
              </w:rPr>
            </w:pPr>
            <w:r w:rsidRPr="0025020B">
              <w:rPr>
                <w:sz w:val="21"/>
                <w:szCs w:val="21"/>
              </w:rPr>
              <w:t>-0.0</w:t>
            </w:r>
            <w:r w:rsidR="00B26033">
              <w:rPr>
                <w:sz w:val="21"/>
                <w:szCs w:val="21"/>
              </w:rPr>
              <w:t>09</w:t>
            </w:r>
            <w:r w:rsidRPr="0025020B">
              <w:rPr>
                <w:color w:val="000000"/>
                <w:sz w:val="21"/>
                <w:szCs w:val="21"/>
                <w:vertAlign w:val="superscript"/>
              </w:rPr>
              <w:t>***</w:t>
            </w:r>
          </w:p>
        </w:tc>
      </w:tr>
      <w:tr w:rsidR="00AC716A" w:rsidRPr="0025020B" w14:paraId="030D6371" w14:textId="77777777" w:rsidTr="00D339BA">
        <w:trPr>
          <w:trHeight w:val="20"/>
        </w:trPr>
        <w:tc>
          <w:tcPr>
            <w:tcW w:w="3380" w:type="dxa"/>
            <w:tcBorders>
              <w:top w:val="nil"/>
              <w:left w:val="nil"/>
              <w:bottom w:val="nil"/>
              <w:right w:val="nil"/>
            </w:tcBorders>
            <w:shd w:val="clear" w:color="000000" w:fill="FFFFFF"/>
            <w:vAlign w:val="center"/>
            <w:hideMark/>
          </w:tcPr>
          <w:p w14:paraId="7EA5D75E"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3B441DDF"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3F3ABD11" w14:textId="77777777" w:rsidR="00AC716A" w:rsidRPr="0025020B" w:rsidRDefault="00AC716A" w:rsidP="00D339BA">
            <w:pPr>
              <w:jc w:val="center"/>
              <w:rPr>
                <w:sz w:val="21"/>
                <w:szCs w:val="21"/>
              </w:rPr>
            </w:pPr>
            <w:r w:rsidRPr="0025020B">
              <w:rPr>
                <w:sz w:val="21"/>
                <w:szCs w:val="21"/>
              </w:rPr>
              <w:t>(0.00)</w:t>
            </w:r>
          </w:p>
        </w:tc>
        <w:tc>
          <w:tcPr>
            <w:tcW w:w="1710" w:type="dxa"/>
            <w:tcBorders>
              <w:top w:val="nil"/>
              <w:left w:val="nil"/>
              <w:bottom w:val="nil"/>
              <w:right w:val="nil"/>
            </w:tcBorders>
            <w:shd w:val="clear" w:color="000000" w:fill="FFFFFF"/>
            <w:vAlign w:val="center"/>
            <w:hideMark/>
          </w:tcPr>
          <w:p w14:paraId="4B7412D6" w14:textId="77777777" w:rsidR="00AC716A" w:rsidRPr="0025020B" w:rsidRDefault="00AC716A" w:rsidP="00D339BA">
            <w:pPr>
              <w:jc w:val="center"/>
              <w:rPr>
                <w:sz w:val="21"/>
                <w:szCs w:val="21"/>
              </w:rPr>
            </w:pPr>
            <w:r w:rsidRPr="0025020B">
              <w:rPr>
                <w:sz w:val="21"/>
                <w:szCs w:val="21"/>
              </w:rPr>
              <w:t>(0.00)</w:t>
            </w:r>
          </w:p>
        </w:tc>
        <w:tc>
          <w:tcPr>
            <w:tcW w:w="1350" w:type="dxa"/>
            <w:tcBorders>
              <w:top w:val="nil"/>
              <w:left w:val="nil"/>
              <w:bottom w:val="nil"/>
              <w:right w:val="nil"/>
            </w:tcBorders>
            <w:shd w:val="clear" w:color="000000" w:fill="FFFFFF"/>
            <w:vAlign w:val="center"/>
            <w:hideMark/>
          </w:tcPr>
          <w:p w14:paraId="3F037788" w14:textId="77777777" w:rsidR="00AC716A" w:rsidRPr="0025020B" w:rsidRDefault="00AC716A" w:rsidP="00D339BA">
            <w:pPr>
              <w:jc w:val="center"/>
              <w:rPr>
                <w:sz w:val="21"/>
                <w:szCs w:val="21"/>
              </w:rPr>
            </w:pPr>
            <w:r w:rsidRPr="0025020B">
              <w:rPr>
                <w:sz w:val="21"/>
                <w:szCs w:val="21"/>
              </w:rPr>
              <w:t>(0.00)</w:t>
            </w:r>
          </w:p>
        </w:tc>
      </w:tr>
      <w:tr w:rsidR="00AC716A" w:rsidRPr="0025020B" w14:paraId="53D6C7FD" w14:textId="77777777" w:rsidTr="00D339BA">
        <w:trPr>
          <w:trHeight w:val="20"/>
        </w:trPr>
        <w:tc>
          <w:tcPr>
            <w:tcW w:w="3380" w:type="dxa"/>
            <w:tcBorders>
              <w:top w:val="nil"/>
              <w:left w:val="nil"/>
              <w:bottom w:val="nil"/>
              <w:right w:val="nil"/>
            </w:tcBorders>
            <w:shd w:val="clear" w:color="000000" w:fill="FFFFFF"/>
            <w:vAlign w:val="center"/>
            <w:hideMark/>
          </w:tcPr>
          <w:p w14:paraId="33ACA105" w14:textId="77777777" w:rsidR="00AC716A" w:rsidRPr="0025020B" w:rsidRDefault="00AC716A" w:rsidP="00D339BA">
            <w:pPr>
              <w:rPr>
                <w:color w:val="000000"/>
                <w:sz w:val="21"/>
                <w:szCs w:val="21"/>
              </w:rPr>
            </w:pPr>
            <w:r w:rsidRPr="0025020B">
              <w:rPr>
                <w:color w:val="000000"/>
                <w:sz w:val="21"/>
                <w:szCs w:val="21"/>
              </w:rPr>
              <w:t>Female</w:t>
            </w:r>
          </w:p>
        </w:tc>
        <w:tc>
          <w:tcPr>
            <w:tcW w:w="1210" w:type="dxa"/>
            <w:tcBorders>
              <w:top w:val="nil"/>
              <w:left w:val="nil"/>
              <w:bottom w:val="nil"/>
              <w:right w:val="nil"/>
            </w:tcBorders>
            <w:shd w:val="clear" w:color="000000" w:fill="FFFFFF"/>
            <w:vAlign w:val="center"/>
            <w:hideMark/>
          </w:tcPr>
          <w:p w14:paraId="00AA14CA"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17EC36F1" w14:textId="77777777" w:rsidR="00AC716A" w:rsidRPr="0025020B" w:rsidRDefault="00AC716A" w:rsidP="00D339BA">
            <w:pPr>
              <w:jc w:val="center"/>
              <w:rPr>
                <w:sz w:val="21"/>
                <w:szCs w:val="21"/>
              </w:rPr>
            </w:pPr>
            <w:r w:rsidRPr="0025020B">
              <w:rPr>
                <w:sz w:val="21"/>
                <w:szCs w:val="21"/>
              </w:rPr>
              <w:t>0.227</w:t>
            </w:r>
            <w:r w:rsidRPr="0025020B">
              <w:rPr>
                <w:color w:val="000000"/>
                <w:sz w:val="21"/>
                <w:szCs w:val="21"/>
                <w:vertAlign w:val="superscript"/>
              </w:rPr>
              <w:t>***</w:t>
            </w:r>
          </w:p>
        </w:tc>
        <w:tc>
          <w:tcPr>
            <w:tcW w:w="1710" w:type="dxa"/>
            <w:tcBorders>
              <w:top w:val="nil"/>
              <w:left w:val="nil"/>
              <w:bottom w:val="nil"/>
              <w:right w:val="nil"/>
            </w:tcBorders>
            <w:shd w:val="clear" w:color="000000" w:fill="FFFFFF"/>
            <w:vAlign w:val="center"/>
            <w:hideMark/>
          </w:tcPr>
          <w:p w14:paraId="5C047FCF" w14:textId="77777777" w:rsidR="00AC716A" w:rsidRPr="0025020B" w:rsidRDefault="00AC716A" w:rsidP="00D339BA">
            <w:pPr>
              <w:jc w:val="center"/>
              <w:rPr>
                <w:sz w:val="21"/>
                <w:szCs w:val="21"/>
              </w:rPr>
            </w:pPr>
            <w:r w:rsidRPr="0025020B">
              <w:rPr>
                <w:sz w:val="21"/>
                <w:szCs w:val="21"/>
              </w:rPr>
              <w:t>0.170</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33A81FC0" w14:textId="77777777" w:rsidR="00AC716A" w:rsidRPr="0025020B" w:rsidRDefault="00AC716A" w:rsidP="00D339BA">
            <w:pPr>
              <w:jc w:val="center"/>
              <w:rPr>
                <w:sz w:val="21"/>
                <w:szCs w:val="21"/>
              </w:rPr>
            </w:pPr>
            <w:r w:rsidRPr="0025020B">
              <w:rPr>
                <w:sz w:val="21"/>
                <w:szCs w:val="21"/>
              </w:rPr>
              <w:t>0.139</w:t>
            </w:r>
            <w:r w:rsidRPr="0025020B">
              <w:rPr>
                <w:color w:val="000000"/>
                <w:sz w:val="21"/>
                <w:szCs w:val="21"/>
                <w:vertAlign w:val="superscript"/>
              </w:rPr>
              <w:t>***</w:t>
            </w:r>
          </w:p>
        </w:tc>
      </w:tr>
      <w:tr w:rsidR="00AC716A" w:rsidRPr="0025020B" w14:paraId="592F0290" w14:textId="77777777" w:rsidTr="00D339BA">
        <w:trPr>
          <w:trHeight w:val="20"/>
        </w:trPr>
        <w:tc>
          <w:tcPr>
            <w:tcW w:w="3380" w:type="dxa"/>
            <w:tcBorders>
              <w:top w:val="nil"/>
              <w:left w:val="nil"/>
              <w:bottom w:val="nil"/>
              <w:right w:val="nil"/>
            </w:tcBorders>
            <w:shd w:val="clear" w:color="000000" w:fill="FFFFFF"/>
            <w:vAlign w:val="center"/>
            <w:hideMark/>
          </w:tcPr>
          <w:p w14:paraId="71C31A6F"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64DA193F"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1E0768B8" w14:textId="77777777" w:rsidR="00AC716A" w:rsidRPr="0025020B" w:rsidRDefault="00AC716A" w:rsidP="00D339BA">
            <w:pPr>
              <w:jc w:val="center"/>
              <w:rPr>
                <w:sz w:val="21"/>
                <w:szCs w:val="21"/>
              </w:rPr>
            </w:pPr>
            <w:r w:rsidRPr="0025020B">
              <w:rPr>
                <w:sz w:val="21"/>
                <w:szCs w:val="21"/>
              </w:rPr>
              <w:t>(0.01)</w:t>
            </w:r>
          </w:p>
        </w:tc>
        <w:tc>
          <w:tcPr>
            <w:tcW w:w="1710" w:type="dxa"/>
            <w:tcBorders>
              <w:top w:val="nil"/>
              <w:left w:val="nil"/>
              <w:bottom w:val="nil"/>
              <w:right w:val="nil"/>
            </w:tcBorders>
            <w:shd w:val="clear" w:color="000000" w:fill="FFFFFF"/>
            <w:vAlign w:val="center"/>
            <w:hideMark/>
          </w:tcPr>
          <w:p w14:paraId="1D4924BA" w14:textId="77777777" w:rsidR="00AC716A" w:rsidRPr="0025020B" w:rsidRDefault="00AC716A" w:rsidP="00D339BA">
            <w:pPr>
              <w:jc w:val="center"/>
              <w:rPr>
                <w:sz w:val="21"/>
                <w:szCs w:val="21"/>
              </w:rPr>
            </w:pPr>
            <w:r w:rsidRPr="0025020B">
              <w:rPr>
                <w:sz w:val="21"/>
                <w:szCs w:val="21"/>
              </w:rPr>
              <w:t>(0.01)</w:t>
            </w:r>
          </w:p>
        </w:tc>
        <w:tc>
          <w:tcPr>
            <w:tcW w:w="1350" w:type="dxa"/>
            <w:tcBorders>
              <w:top w:val="nil"/>
              <w:left w:val="nil"/>
              <w:bottom w:val="nil"/>
              <w:right w:val="nil"/>
            </w:tcBorders>
            <w:shd w:val="clear" w:color="000000" w:fill="FFFFFF"/>
            <w:vAlign w:val="center"/>
            <w:hideMark/>
          </w:tcPr>
          <w:p w14:paraId="1A12AACC" w14:textId="77777777" w:rsidR="00AC716A" w:rsidRPr="0025020B" w:rsidRDefault="00AC716A" w:rsidP="00D339BA">
            <w:pPr>
              <w:jc w:val="center"/>
              <w:rPr>
                <w:sz w:val="21"/>
                <w:szCs w:val="21"/>
              </w:rPr>
            </w:pPr>
            <w:r w:rsidRPr="0025020B">
              <w:rPr>
                <w:sz w:val="21"/>
                <w:szCs w:val="21"/>
              </w:rPr>
              <w:t>(0.01)</w:t>
            </w:r>
          </w:p>
        </w:tc>
      </w:tr>
      <w:tr w:rsidR="00AC716A" w:rsidRPr="0025020B" w14:paraId="60ACFC06" w14:textId="77777777" w:rsidTr="00D339BA">
        <w:trPr>
          <w:trHeight w:val="20"/>
        </w:trPr>
        <w:tc>
          <w:tcPr>
            <w:tcW w:w="3380" w:type="dxa"/>
            <w:tcBorders>
              <w:top w:val="nil"/>
              <w:left w:val="nil"/>
              <w:bottom w:val="nil"/>
              <w:right w:val="nil"/>
            </w:tcBorders>
            <w:shd w:val="clear" w:color="000000" w:fill="FFFFFF"/>
            <w:vAlign w:val="center"/>
            <w:hideMark/>
          </w:tcPr>
          <w:p w14:paraId="7B823FD3" w14:textId="77777777" w:rsidR="00AC716A" w:rsidRPr="0025020B" w:rsidRDefault="00AC716A" w:rsidP="00D339BA">
            <w:pPr>
              <w:rPr>
                <w:color w:val="000000"/>
                <w:sz w:val="21"/>
                <w:szCs w:val="21"/>
              </w:rPr>
            </w:pPr>
            <w:r w:rsidRPr="0025020B">
              <w:rPr>
                <w:color w:val="000000"/>
                <w:sz w:val="21"/>
                <w:szCs w:val="21"/>
              </w:rPr>
              <w:t>DTI</w:t>
            </w:r>
          </w:p>
        </w:tc>
        <w:tc>
          <w:tcPr>
            <w:tcW w:w="1210" w:type="dxa"/>
            <w:tcBorders>
              <w:top w:val="nil"/>
              <w:left w:val="nil"/>
              <w:bottom w:val="nil"/>
              <w:right w:val="nil"/>
            </w:tcBorders>
            <w:shd w:val="clear" w:color="000000" w:fill="FFFFFF"/>
            <w:vAlign w:val="center"/>
            <w:hideMark/>
          </w:tcPr>
          <w:p w14:paraId="4ED788F9"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3DAE9418" w14:textId="77777777" w:rsidR="00AC716A" w:rsidRPr="0025020B" w:rsidRDefault="00AC716A" w:rsidP="00D339BA">
            <w:pPr>
              <w:jc w:val="center"/>
              <w:rPr>
                <w:sz w:val="21"/>
                <w:szCs w:val="21"/>
              </w:rPr>
            </w:pPr>
            <w:r w:rsidRPr="0025020B">
              <w:rPr>
                <w:sz w:val="21"/>
                <w:szCs w:val="21"/>
              </w:rPr>
              <w:t>0.007</w:t>
            </w:r>
            <w:r w:rsidRPr="0025020B">
              <w:rPr>
                <w:color w:val="000000"/>
                <w:sz w:val="21"/>
                <w:szCs w:val="21"/>
                <w:vertAlign w:val="superscript"/>
              </w:rPr>
              <w:t>***</w:t>
            </w:r>
          </w:p>
        </w:tc>
        <w:tc>
          <w:tcPr>
            <w:tcW w:w="1710" w:type="dxa"/>
            <w:tcBorders>
              <w:top w:val="nil"/>
              <w:left w:val="nil"/>
              <w:bottom w:val="nil"/>
              <w:right w:val="nil"/>
            </w:tcBorders>
            <w:shd w:val="clear" w:color="000000" w:fill="FFFFFF"/>
            <w:vAlign w:val="center"/>
            <w:hideMark/>
          </w:tcPr>
          <w:p w14:paraId="6D743C2D" w14:textId="77777777" w:rsidR="00AC716A" w:rsidRPr="0025020B" w:rsidRDefault="00AC716A" w:rsidP="00D339BA">
            <w:pPr>
              <w:jc w:val="center"/>
              <w:rPr>
                <w:sz w:val="21"/>
                <w:szCs w:val="21"/>
              </w:rPr>
            </w:pPr>
            <w:r w:rsidRPr="0025020B">
              <w:rPr>
                <w:sz w:val="21"/>
                <w:szCs w:val="21"/>
              </w:rPr>
              <w:t>0.008</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1F3573ED" w14:textId="77777777" w:rsidR="00AC716A" w:rsidRPr="0025020B" w:rsidRDefault="00AC716A" w:rsidP="00D339BA">
            <w:pPr>
              <w:jc w:val="center"/>
              <w:rPr>
                <w:sz w:val="21"/>
                <w:szCs w:val="21"/>
              </w:rPr>
            </w:pPr>
            <w:r w:rsidRPr="0025020B">
              <w:rPr>
                <w:sz w:val="21"/>
                <w:szCs w:val="21"/>
              </w:rPr>
              <w:t>0.004</w:t>
            </w:r>
            <w:r w:rsidRPr="0025020B">
              <w:rPr>
                <w:color w:val="000000"/>
                <w:sz w:val="21"/>
                <w:szCs w:val="21"/>
                <w:vertAlign w:val="superscript"/>
              </w:rPr>
              <w:t>***</w:t>
            </w:r>
          </w:p>
        </w:tc>
      </w:tr>
      <w:tr w:rsidR="00AC716A" w:rsidRPr="0025020B" w14:paraId="392CCF5A" w14:textId="77777777" w:rsidTr="00D339BA">
        <w:trPr>
          <w:trHeight w:val="20"/>
        </w:trPr>
        <w:tc>
          <w:tcPr>
            <w:tcW w:w="3380" w:type="dxa"/>
            <w:tcBorders>
              <w:top w:val="nil"/>
              <w:left w:val="nil"/>
              <w:bottom w:val="nil"/>
              <w:right w:val="nil"/>
            </w:tcBorders>
            <w:shd w:val="clear" w:color="000000" w:fill="FFFFFF"/>
            <w:vAlign w:val="center"/>
            <w:hideMark/>
          </w:tcPr>
          <w:p w14:paraId="674D6378"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1EEDE503"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27776594" w14:textId="77777777" w:rsidR="00AC716A" w:rsidRPr="0025020B" w:rsidRDefault="00AC716A" w:rsidP="00D339BA">
            <w:pPr>
              <w:jc w:val="center"/>
              <w:rPr>
                <w:sz w:val="21"/>
                <w:szCs w:val="21"/>
              </w:rPr>
            </w:pPr>
            <w:r w:rsidRPr="0025020B">
              <w:rPr>
                <w:sz w:val="21"/>
                <w:szCs w:val="21"/>
              </w:rPr>
              <w:t>(0.00)</w:t>
            </w:r>
          </w:p>
        </w:tc>
        <w:tc>
          <w:tcPr>
            <w:tcW w:w="1710" w:type="dxa"/>
            <w:tcBorders>
              <w:top w:val="nil"/>
              <w:left w:val="nil"/>
              <w:bottom w:val="nil"/>
              <w:right w:val="nil"/>
            </w:tcBorders>
            <w:shd w:val="clear" w:color="000000" w:fill="FFFFFF"/>
            <w:vAlign w:val="center"/>
            <w:hideMark/>
          </w:tcPr>
          <w:p w14:paraId="2A80AF2A" w14:textId="77777777" w:rsidR="00AC716A" w:rsidRPr="0025020B" w:rsidRDefault="00AC716A" w:rsidP="00D339BA">
            <w:pPr>
              <w:jc w:val="center"/>
              <w:rPr>
                <w:sz w:val="21"/>
                <w:szCs w:val="21"/>
              </w:rPr>
            </w:pPr>
            <w:r w:rsidRPr="0025020B">
              <w:rPr>
                <w:sz w:val="21"/>
                <w:szCs w:val="21"/>
              </w:rPr>
              <w:t>(0.00)</w:t>
            </w:r>
          </w:p>
        </w:tc>
        <w:tc>
          <w:tcPr>
            <w:tcW w:w="1350" w:type="dxa"/>
            <w:tcBorders>
              <w:top w:val="nil"/>
              <w:left w:val="nil"/>
              <w:bottom w:val="nil"/>
              <w:right w:val="nil"/>
            </w:tcBorders>
            <w:shd w:val="clear" w:color="000000" w:fill="FFFFFF"/>
            <w:vAlign w:val="center"/>
            <w:hideMark/>
          </w:tcPr>
          <w:p w14:paraId="25CCB447" w14:textId="77777777" w:rsidR="00AC716A" w:rsidRPr="0025020B" w:rsidRDefault="00AC716A" w:rsidP="00D339BA">
            <w:pPr>
              <w:jc w:val="center"/>
              <w:rPr>
                <w:sz w:val="21"/>
                <w:szCs w:val="21"/>
              </w:rPr>
            </w:pPr>
            <w:r w:rsidRPr="0025020B">
              <w:rPr>
                <w:sz w:val="21"/>
                <w:szCs w:val="21"/>
              </w:rPr>
              <w:t>(0.00)</w:t>
            </w:r>
          </w:p>
        </w:tc>
      </w:tr>
      <w:tr w:rsidR="00AC716A" w:rsidRPr="0025020B" w14:paraId="39EE6B40" w14:textId="77777777" w:rsidTr="00D339BA">
        <w:trPr>
          <w:trHeight w:val="20"/>
        </w:trPr>
        <w:tc>
          <w:tcPr>
            <w:tcW w:w="3380" w:type="dxa"/>
            <w:tcBorders>
              <w:top w:val="nil"/>
              <w:left w:val="nil"/>
              <w:bottom w:val="nil"/>
              <w:right w:val="nil"/>
            </w:tcBorders>
            <w:shd w:val="clear" w:color="000000" w:fill="FFFFFF"/>
            <w:vAlign w:val="center"/>
            <w:hideMark/>
          </w:tcPr>
          <w:p w14:paraId="071B7515" w14:textId="77777777" w:rsidR="00AC716A" w:rsidRPr="0025020B" w:rsidRDefault="00AC716A" w:rsidP="00D339BA">
            <w:pPr>
              <w:rPr>
                <w:color w:val="000000"/>
                <w:sz w:val="21"/>
                <w:szCs w:val="21"/>
              </w:rPr>
            </w:pPr>
            <w:r w:rsidRPr="0025020B">
              <w:rPr>
                <w:color w:val="000000"/>
                <w:sz w:val="21"/>
                <w:szCs w:val="21"/>
              </w:rPr>
              <w:t>LTV</w:t>
            </w:r>
          </w:p>
        </w:tc>
        <w:tc>
          <w:tcPr>
            <w:tcW w:w="1210" w:type="dxa"/>
            <w:tcBorders>
              <w:top w:val="nil"/>
              <w:left w:val="nil"/>
              <w:bottom w:val="nil"/>
              <w:right w:val="nil"/>
            </w:tcBorders>
            <w:shd w:val="clear" w:color="000000" w:fill="FFFFFF"/>
            <w:vAlign w:val="center"/>
            <w:hideMark/>
          </w:tcPr>
          <w:p w14:paraId="436761BF"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701DC249" w14:textId="77777777" w:rsidR="00AC716A" w:rsidRPr="0025020B" w:rsidRDefault="00AC716A" w:rsidP="00D339BA">
            <w:pPr>
              <w:jc w:val="center"/>
              <w:rPr>
                <w:sz w:val="21"/>
                <w:szCs w:val="21"/>
              </w:rPr>
            </w:pPr>
            <w:r w:rsidRPr="0025020B">
              <w:rPr>
                <w:sz w:val="21"/>
                <w:szCs w:val="21"/>
              </w:rPr>
              <w:t>0.012</w:t>
            </w:r>
            <w:r w:rsidRPr="0025020B">
              <w:rPr>
                <w:color w:val="000000"/>
                <w:sz w:val="21"/>
                <w:szCs w:val="21"/>
                <w:vertAlign w:val="superscript"/>
              </w:rPr>
              <w:t>***</w:t>
            </w:r>
          </w:p>
        </w:tc>
        <w:tc>
          <w:tcPr>
            <w:tcW w:w="1710" w:type="dxa"/>
            <w:tcBorders>
              <w:top w:val="nil"/>
              <w:left w:val="nil"/>
              <w:bottom w:val="nil"/>
              <w:right w:val="nil"/>
            </w:tcBorders>
            <w:shd w:val="clear" w:color="000000" w:fill="FFFFFF"/>
            <w:vAlign w:val="center"/>
            <w:hideMark/>
          </w:tcPr>
          <w:p w14:paraId="40B36BEC" w14:textId="77777777" w:rsidR="00AC716A" w:rsidRPr="0025020B" w:rsidRDefault="00AC716A" w:rsidP="00D339BA">
            <w:pPr>
              <w:jc w:val="center"/>
              <w:rPr>
                <w:sz w:val="21"/>
                <w:szCs w:val="21"/>
              </w:rPr>
            </w:pPr>
            <w:r w:rsidRPr="0025020B">
              <w:rPr>
                <w:sz w:val="21"/>
                <w:szCs w:val="21"/>
              </w:rPr>
              <w:t>0.012</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3E400AE3" w14:textId="77777777" w:rsidR="00AC716A" w:rsidRPr="0025020B" w:rsidRDefault="00AC716A" w:rsidP="00D339BA">
            <w:pPr>
              <w:jc w:val="center"/>
              <w:rPr>
                <w:sz w:val="21"/>
                <w:szCs w:val="21"/>
              </w:rPr>
            </w:pPr>
            <w:r w:rsidRPr="0025020B">
              <w:rPr>
                <w:sz w:val="21"/>
                <w:szCs w:val="21"/>
              </w:rPr>
              <w:t>0.009</w:t>
            </w:r>
            <w:r w:rsidRPr="0025020B">
              <w:rPr>
                <w:color w:val="000000"/>
                <w:sz w:val="21"/>
                <w:szCs w:val="21"/>
                <w:vertAlign w:val="superscript"/>
              </w:rPr>
              <w:t>***</w:t>
            </w:r>
          </w:p>
        </w:tc>
      </w:tr>
      <w:tr w:rsidR="00AC716A" w:rsidRPr="0025020B" w14:paraId="531C0476" w14:textId="77777777" w:rsidTr="00D339BA">
        <w:trPr>
          <w:trHeight w:val="20"/>
        </w:trPr>
        <w:tc>
          <w:tcPr>
            <w:tcW w:w="3380" w:type="dxa"/>
            <w:tcBorders>
              <w:top w:val="nil"/>
              <w:left w:val="nil"/>
              <w:bottom w:val="nil"/>
              <w:right w:val="nil"/>
            </w:tcBorders>
            <w:shd w:val="clear" w:color="000000" w:fill="FFFFFF"/>
            <w:vAlign w:val="center"/>
            <w:hideMark/>
          </w:tcPr>
          <w:p w14:paraId="0A95465A"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1BB8A4D8"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1598A426" w14:textId="77777777" w:rsidR="00AC716A" w:rsidRPr="0025020B" w:rsidRDefault="00AC716A" w:rsidP="00D339BA">
            <w:pPr>
              <w:jc w:val="center"/>
              <w:rPr>
                <w:sz w:val="21"/>
                <w:szCs w:val="21"/>
              </w:rPr>
            </w:pPr>
            <w:r w:rsidRPr="0025020B">
              <w:rPr>
                <w:sz w:val="21"/>
                <w:szCs w:val="21"/>
              </w:rPr>
              <w:t>(0.00)</w:t>
            </w:r>
          </w:p>
        </w:tc>
        <w:tc>
          <w:tcPr>
            <w:tcW w:w="1710" w:type="dxa"/>
            <w:tcBorders>
              <w:top w:val="nil"/>
              <w:left w:val="nil"/>
              <w:bottom w:val="nil"/>
              <w:right w:val="nil"/>
            </w:tcBorders>
            <w:shd w:val="clear" w:color="000000" w:fill="FFFFFF"/>
            <w:vAlign w:val="center"/>
            <w:hideMark/>
          </w:tcPr>
          <w:p w14:paraId="1BDE09B1" w14:textId="77777777" w:rsidR="00AC716A" w:rsidRPr="0025020B" w:rsidRDefault="00AC716A" w:rsidP="00D339BA">
            <w:pPr>
              <w:jc w:val="center"/>
              <w:rPr>
                <w:sz w:val="21"/>
                <w:szCs w:val="21"/>
              </w:rPr>
            </w:pPr>
            <w:r w:rsidRPr="0025020B">
              <w:rPr>
                <w:sz w:val="21"/>
                <w:szCs w:val="21"/>
              </w:rPr>
              <w:t>(0.00)</w:t>
            </w:r>
          </w:p>
        </w:tc>
        <w:tc>
          <w:tcPr>
            <w:tcW w:w="1350" w:type="dxa"/>
            <w:tcBorders>
              <w:top w:val="nil"/>
              <w:left w:val="nil"/>
              <w:bottom w:val="nil"/>
              <w:right w:val="nil"/>
            </w:tcBorders>
            <w:shd w:val="clear" w:color="000000" w:fill="FFFFFF"/>
            <w:vAlign w:val="center"/>
            <w:hideMark/>
          </w:tcPr>
          <w:p w14:paraId="30269482" w14:textId="77777777" w:rsidR="00AC716A" w:rsidRPr="0025020B" w:rsidRDefault="00AC716A" w:rsidP="00D339BA">
            <w:pPr>
              <w:jc w:val="center"/>
              <w:rPr>
                <w:sz w:val="21"/>
                <w:szCs w:val="21"/>
              </w:rPr>
            </w:pPr>
            <w:r w:rsidRPr="0025020B">
              <w:rPr>
                <w:sz w:val="21"/>
                <w:szCs w:val="21"/>
              </w:rPr>
              <w:t>(0.00)</w:t>
            </w:r>
          </w:p>
        </w:tc>
      </w:tr>
      <w:tr w:rsidR="00AC716A" w:rsidRPr="0025020B" w14:paraId="7F1280E8" w14:textId="77777777" w:rsidTr="00D339BA">
        <w:trPr>
          <w:trHeight w:val="20"/>
        </w:trPr>
        <w:tc>
          <w:tcPr>
            <w:tcW w:w="3380" w:type="dxa"/>
            <w:tcBorders>
              <w:top w:val="nil"/>
              <w:left w:val="nil"/>
              <w:bottom w:val="nil"/>
              <w:right w:val="nil"/>
            </w:tcBorders>
            <w:shd w:val="clear" w:color="000000" w:fill="FFFFFF"/>
            <w:vAlign w:val="center"/>
            <w:hideMark/>
          </w:tcPr>
          <w:p w14:paraId="74E3F669" w14:textId="77777777" w:rsidR="00AC716A" w:rsidRPr="0025020B" w:rsidRDefault="00AC716A" w:rsidP="00D339BA">
            <w:pPr>
              <w:rPr>
                <w:color w:val="000000"/>
                <w:sz w:val="21"/>
                <w:szCs w:val="21"/>
              </w:rPr>
            </w:pPr>
            <w:r w:rsidRPr="0025020B">
              <w:rPr>
                <w:color w:val="000000"/>
                <w:sz w:val="21"/>
                <w:szCs w:val="21"/>
              </w:rPr>
              <w:t>Origination charges (1,000s)</w:t>
            </w:r>
          </w:p>
        </w:tc>
        <w:tc>
          <w:tcPr>
            <w:tcW w:w="1210" w:type="dxa"/>
            <w:tcBorders>
              <w:top w:val="nil"/>
              <w:left w:val="nil"/>
              <w:bottom w:val="nil"/>
              <w:right w:val="nil"/>
            </w:tcBorders>
            <w:shd w:val="clear" w:color="000000" w:fill="FFFFFF"/>
            <w:vAlign w:val="center"/>
            <w:hideMark/>
          </w:tcPr>
          <w:p w14:paraId="68710849"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5357D952" w14:textId="77777777" w:rsidR="00AC716A" w:rsidRPr="0025020B" w:rsidRDefault="00AC716A" w:rsidP="00D339BA">
            <w:pPr>
              <w:jc w:val="center"/>
              <w:rPr>
                <w:sz w:val="21"/>
                <w:szCs w:val="21"/>
              </w:rPr>
            </w:pPr>
            <w:r w:rsidRPr="0025020B">
              <w:rPr>
                <w:sz w:val="21"/>
                <w:szCs w:val="21"/>
              </w:rPr>
              <w:t>0.068</w:t>
            </w:r>
            <w:r w:rsidRPr="0025020B">
              <w:rPr>
                <w:color w:val="000000"/>
                <w:sz w:val="21"/>
                <w:szCs w:val="21"/>
                <w:vertAlign w:val="superscript"/>
              </w:rPr>
              <w:t>***</w:t>
            </w:r>
          </w:p>
        </w:tc>
        <w:tc>
          <w:tcPr>
            <w:tcW w:w="1710" w:type="dxa"/>
            <w:tcBorders>
              <w:top w:val="nil"/>
              <w:left w:val="nil"/>
              <w:bottom w:val="nil"/>
              <w:right w:val="nil"/>
            </w:tcBorders>
            <w:shd w:val="clear" w:color="000000" w:fill="FFFFFF"/>
            <w:vAlign w:val="center"/>
            <w:hideMark/>
          </w:tcPr>
          <w:p w14:paraId="6C3901D8" w14:textId="77777777" w:rsidR="00AC716A" w:rsidRPr="0025020B" w:rsidRDefault="00AC716A" w:rsidP="00D339BA">
            <w:pPr>
              <w:jc w:val="center"/>
              <w:rPr>
                <w:sz w:val="21"/>
                <w:szCs w:val="21"/>
              </w:rPr>
            </w:pPr>
            <w:r w:rsidRPr="0025020B">
              <w:rPr>
                <w:sz w:val="21"/>
                <w:szCs w:val="21"/>
              </w:rPr>
              <w:t>0.072</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62089A40" w14:textId="77777777" w:rsidR="00AC716A" w:rsidRPr="0025020B" w:rsidRDefault="00AC716A" w:rsidP="00D339BA">
            <w:pPr>
              <w:jc w:val="center"/>
              <w:rPr>
                <w:sz w:val="21"/>
                <w:szCs w:val="21"/>
              </w:rPr>
            </w:pPr>
            <w:r w:rsidRPr="0025020B">
              <w:rPr>
                <w:sz w:val="21"/>
                <w:szCs w:val="21"/>
              </w:rPr>
              <w:t>0.068</w:t>
            </w:r>
            <w:r w:rsidRPr="0025020B">
              <w:rPr>
                <w:color w:val="000000"/>
                <w:sz w:val="21"/>
                <w:szCs w:val="21"/>
                <w:vertAlign w:val="superscript"/>
              </w:rPr>
              <w:t>***</w:t>
            </w:r>
          </w:p>
        </w:tc>
      </w:tr>
      <w:tr w:rsidR="00AC716A" w:rsidRPr="0025020B" w14:paraId="30105F1E" w14:textId="77777777" w:rsidTr="00D339BA">
        <w:trPr>
          <w:trHeight w:val="20"/>
        </w:trPr>
        <w:tc>
          <w:tcPr>
            <w:tcW w:w="3380" w:type="dxa"/>
            <w:tcBorders>
              <w:top w:val="nil"/>
              <w:left w:val="nil"/>
              <w:bottom w:val="nil"/>
              <w:right w:val="nil"/>
            </w:tcBorders>
            <w:shd w:val="clear" w:color="000000" w:fill="FFFFFF"/>
            <w:vAlign w:val="center"/>
            <w:hideMark/>
          </w:tcPr>
          <w:p w14:paraId="03E8478F"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010DF56C"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0F8CD3C1" w14:textId="77777777" w:rsidR="00AC716A" w:rsidRPr="0025020B" w:rsidRDefault="00AC716A" w:rsidP="00D339BA">
            <w:pPr>
              <w:jc w:val="center"/>
              <w:rPr>
                <w:sz w:val="21"/>
                <w:szCs w:val="21"/>
              </w:rPr>
            </w:pPr>
            <w:r w:rsidRPr="0025020B">
              <w:rPr>
                <w:sz w:val="21"/>
                <w:szCs w:val="21"/>
              </w:rPr>
              <w:t>(0.00)</w:t>
            </w:r>
          </w:p>
        </w:tc>
        <w:tc>
          <w:tcPr>
            <w:tcW w:w="1710" w:type="dxa"/>
            <w:tcBorders>
              <w:top w:val="nil"/>
              <w:left w:val="nil"/>
              <w:bottom w:val="nil"/>
              <w:right w:val="nil"/>
            </w:tcBorders>
            <w:shd w:val="clear" w:color="000000" w:fill="FFFFFF"/>
            <w:vAlign w:val="center"/>
            <w:hideMark/>
          </w:tcPr>
          <w:p w14:paraId="28A44A57" w14:textId="77777777" w:rsidR="00AC716A" w:rsidRPr="0025020B" w:rsidRDefault="00AC716A" w:rsidP="00D339BA">
            <w:pPr>
              <w:jc w:val="center"/>
              <w:rPr>
                <w:sz w:val="21"/>
                <w:szCs w:val="21"/>
              </w:rPr>
            </w:pPr>
            <w:r w:rsidRPr="0025020B">
              <w:rPr>
                <w:sz w:val="21"/>
                <w:szCs w:val="21"/>
              </w:rPr>
              <w:t>(0.00)</w:t>
            </w:r>
          </w:p>
        </w:tc>
        <w:tc>
          <w:tcPr>
            <w:tcW w:w="1350" w:type="dxa"/>
            <w:tcBorders>
              <w:top w:val="nil"/>
              <w:left w:val="nil"/>
              <w:bottom w:val="nil"/>
              <w:right w:val="nil"/>
            </w:tcBorders>
            <w:shd w:val="clear" w:color="000000" w:fill="FFFFFF"/>
            <w:vAlign w:val="center"/>
            <w:hideMark/>
          </w:tcPr>
          <w:p w14:paraId="41C4A590" w14:textId="77777777" w:rsidR="00AC716A" w:rsidRPr="0025020B" w:rsidRDefault="00AC716A" w:rsidP="00D339BA">
            <w:pPr>
              <w:jc w:val="center"/>
              <w:rPr>
                <w:sz w:val="21"/>
                <w:szCs w:val="21"/>
              </w:rPr>
            </w:pPr>
            <w:r w:rsidRPr="0025020B">
              <w:rPr>
                <w:sz w:val="21"/>
                <w:szCs w:val="21"/>
              </w:rPr>
              <w:t>(0.00)</w:t>
            </w:r>
          </w:p>
        </w:tc>
      </w:tr>
      <w:tr w:rsidR="00AC716A" w:rsidRPr="0025020B" w14:paraId="17F414A3" w14:textId="77777777" w:rsidTr="00D339BA">
        <w:trPr>
          <w:trHeight w:val="20"/>
        </w:trPr>
        <w:tc>
          <w:tcPr>
            <w:tcW w:w="3380" w:type="dxa"/>
            <w:tcBorders>
              <w:top w:val="nil"/>
              <w:left w:val="nil"/>
              <w:bottom w:val="nil"/>
              <w:right w:val="nil"/>
            </w:tcBorders>
            <w:shd w:val="clear" w:color="000000" w:fill="FFFFFF"/>
            <w:vAlign w:val="center"/>
            <w:hideMark/>
          </w:tcPr>
          <w:p w14:paraId="7F1DBCF0" w14:textId="77777777" w:rsidR="00AC716A" w:rsidRPr="0025020B" w:rsidRDefault="00AC716A" w:rsidP="00D339BA">
            <w:pPr>
              <w:rPr>
                <w:color w:val="000000"/>
                <w:sz w:val="21"/>
                <w:szCs w:val="21"/>
              </w:rPr>
            </w:pPr>
            <w:r w:rsidRPr="0025020B">
              <w:rPr>
                <w:color w:val="000000"/>
                <w:sz w:val="21"/>
                <w:szCs w:val="21"/>
              </w:rPr>
              <w:t>Discount points (1,000s)</w:t>
            </w:r>
          </w:p>
        </w:tc>
        <w:tc>
          <w:tcPr>
            <w:tcW w:w="1210" w:type="dxa"/>
            <w:tcBorders>
              <w:top w:val="nil"/>
              <w:left w:val="nil"/>
              <w:bottom w:val="nil"/>
              <w:right w:val="nil"/>
            </w:tcBorders>
            <w:shd w:val="clear" w:color="000000" w:fill="FFFFFF"/>
            <w:vAlign w:val="center"/>
            <w:hideMark/>
          </w:tcPr>
          <w:p w14:paraId="32E6487C"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47779C48" w14:textId="77777777" w:rsidR="00AC716A" w:rsidRPr="0025020B" w:rsidRDefault="00AC716A" w:rsidP="00D339BA">
            <w:pPr>
              <w:jc w:val="center"/>
              <w:rPr>
                <w:sz w:val="21"/>
                <w:szCs w:val="21"/>
              </w:rPr>
            </w:pPr>
            <w:r w:rsidRPr="0025020B">
              <w:rPr>
                <w:sz w:val="21"/>
                <w:szCs w:val="21"/>
              </w:rPr>
              <w:t>-0.035</w:t>
            </w:r>
            <w:r w:rsidRPr="0025020B">
              <w:rPr>
                <w:color w:val="000000"/>
                <w:sz w:val="21"/>
                <w:szCs w:val="21"/>
                <w:vertAlign w:val="superscript"/>
              </w:rPr>
              <w:t>***</w:t>
            </w:r>
          </w:p>
        </w:tc>
        <w:tc>
          <w:tcPr>
            <w:tcW w:w="1710" w:type="dxa"/>
            <w:tcBorders>
              <w:top w:val="nil"/>
              <w:left w:val="nil"/>
              <w:bottom w:val="nil"/>
              <w:right w:val="nil"/>
            </w:tcBorders>
            <w:shd w:val="clear" w:color="000000" w:fill="FFFFFF"/>
            <w:vAlign w:val="center"/>
            <w:hideMark/>
          </w:tcPr>
          <w:p w14:paraId="52B34AD3" w14:textId="77777777" w:rsidR="00AC716A" w:rsidRPr="0025020B" w:rsidRDefault="00AC716A" w:rsidP="00D339BA">
            <w:pPr>
              <w:jc w:val="center"/>
              <w:rPr>
                <w:sz w:val="21"/>
                <w:szCs w:val="21"/>
              </w:rPr>
            </w:pPr>
            <w:r w:rsidRPr="0025020B">
              <w:rPr>
                <w:sz w:val="21"/>
                <w:szCs w:val="21"/>
              </w:rPr>
              <w:t>-0.037</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434A643B" w14:textId="77777777" w:rsidR="00AC716A" w:rsidRPr="0025020B" w:rsidRDefault="00AC716A" w:rsidP="00D339BA">
            <w:pPr>
              <w:jc w:val="center"/>
              <w:rPr>
                <w:sz w:val="21"/>
                <w:szCs w:val="21"/>
              </w:rPr>
            </w:pPr>
            <w:r w:rsidRPr="0025020B">
              <w:rPr>
                <w:sz w:val="21"/>
                <w:szCs w:val="21"/>
              </w:rPr>
              <w:t>-0.027</w:t>
            </w:r>
            <w:r w:rsidRPr="0025020B">
              <w:rPr>
                <w:color w:val="000000"/>
                <w:sz w:val="21"/>
                <w:szCs w:val="21"/>
                <w:vertAlign w:val="superscript"/>
              </w:rPr>
              <w:t>***</w:t>
            </w:r>
          </w:p>
        </w:tc>
      </w:tr>
      <w:tr w:rsidR="00AC716A" w:rsidRPr="0025020B" w14:paraId="5BEC4BBE" w14:textId="77777777" w:rsidTr="00D339BA">
        <w:trPr>
          <w:trHeight w:val="20"/>
        </w:trPr>
        <w:tc>
          <w:tcPr>
            <w:tcW w:w="3380" w:type="dxa"/>
            <w:tcBorders>
              <w:top w:val="nil"/>
              <w:left w:val="nil"/>
              <w:bottom w:val="nil"/>
              <w:right w:val="nil"/>
            </w:tcBorders>
            <w:shd w:val="clear" w:color="000000" w:fill="FFFFFF"/>
            <w:vAlign w:val="center"/>
            <w:hideMark/>
          </w:tcPr>
          <w:p w14:paraId="09C86598"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67EE2A6B"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36DE3F89" w14:textId="77777777" w:rsidR="00AC716A" w:rsidRPr="0025020B" w:rsidRDefault="00AC716A" w:rsidP="00D339BA">
            <w:pPr>
              <w:jc w:val="center"/>
              <w:rPr>
                <w:sz w:val="21"/>
                <w:szCs w:val="21"/>
              </w:rPr>
            </w:pPr>
            <w:r w:rsidRPr="0025020B">
              <w:rPr>
                <w:sz w:val="21"/>
                <w:szCs w:val="21"/>
              </w:rPr>
              <w:t>(0.00)</w:t>
            </w:r>
          </w:p>
        </w:tc>
        <w:tc>
          <w:tcPr>
            <w:tcW w:w="1710" w:type="dxa"/>
            <w:tcBorders>
              <w:top w:val="nil"/>
              <w:left w:val="nil"/>
              <w:bottom w:val="nil"/>
              <w:right w:val="nil"/>
            </w:tcBorders>
            <w:shd w:val="clear" w:color="000000" w:fill="FFFFFF"/>
            <w:vAlign w:val="center"/>
            <w:hideMark/>
          </w:tcPr>
          <w:p w14:paraId="07383D7F" w14:textId="77777777" w:rsidR="00AC716A" w:rsidRPr="0025020B" w:rsidRDefault="00AC716A" w:rsidP="00D339BA">
            <w:pPr>
              <w:jc w:val="center"/>
              <w:rPr>
                <w:sz w:val="21"/>
                <w:szCs w:val="21"/>
              </w:rPr>
            </w:pPr>
            <w:r w:rsidRPr="0025020B">
              <w:rPr>
                <w:sz w:val="21"/>
                <w:szCs w:val="21"/>
              </w:rPr>
              <w:t>(0.00)</w:t>
            </w:r>
          </w:p>
        </w:tc>
        <w:tc>
          <w:tcPr>
            <w:tcW w:w="1350" w:type="dxa"/>
            <w:tcBorders>
              <w:top w:val="nil"/>
              <w:left w:val="nil"/>
              <w:bottom w:val="nil"/>
              <w:right w:val="nil"/>
            </w:tcBorders>
            <w:shd w:val="clear" w:color="000000" w:fill="FFFFFF"/>
            <w:vAlign w:val="center"/>
            <w:hideMark/>
          </w:tcPr>
          <w:p w14:paraId="139BD2A2" w14:textId="77777777" w:rsidR="00AC716A" w:rsidRPr="0025020B" w:rsidRDefault="00AC716A" w:rsidP="00D339BA">
            <w:pPr>
              <w:jc w:val="center"/>
              <w:rPr>
                <w:sz w:val="21"/>
                <w:szCs w:val="21"/>
              </w:rPr>
            </w:pPr>
            <w:r w:rsidRPr="0025020B">
              <w:rPr>
                <w:sz w:val="21"/>
                <w:szCs w:val="21"/>
              </w:rPr>
              <w:t>(0.00)</w:t>
            </w:r>
          </w:p>
        </w:tc>
      </w:tr>
      <w:tr w:rsidR="00AC716A" w:rsidRPr="0025020B" w14:paraId="261443BE" w14:textId="77777777" w:rsidTr="00D339BA">
        <w:trPr>
          <w:trHeight w:val="20"/>
        </w:trPr>
        <w:tc>
          <w:tcPr>
            <w:tcW w:w="3380" w:type="dxa"/>
            <w:tcBorders>
              <w:top w:val="nil"/>
              <w:left w:val="nil"/>
              <w:bottom w:val="nil"/>
              <w:right w:val="nil"/>
            </w:tcBorders>
            <w:shd w:val="clear" w:color="000000" w:fill="FFFFFF"/>
            <w:vAlign w:val="center"/>
            <w:hideMark/>
          </w:tcPr>
          <w:p w14:paraId="1322AF63" w14:textId="77777777" w:rsidR="00AC716A" w:rsidRPr="0025020B" w:rsidRDefault="00AC716A" w:rsidP="00D339BA">
            <w:pPr>
              <w:rPr>
                <w:color w:val="000000"/>
                <w:sz w:val="21"/>
                <w:szCs w:val="21"/>
              </w:rPr>
            </w:pPr>
            <w:r w:rsidRPr="0025020B">
              <w:rPr>
                <w:color w:val="000000"/>
                <w:sz w:val="21"/>
                <w:szCs w:val="21"/>
              </w:rPr>
              <w:t>Conventional loan</w:t>
            </w:r>
          </w:p>
        </w:tc>
        <w:tc>
          <w:tcPr>
            <w:tcW w:w="1210" w:type="dxa"/>
            <w:tcBorders>
              <w:top w:val="nil"/>
              <w:left w:val="nil"/>
              <w:bottom w:val="nil"/>
              <w:right w:val="nil"/>
            </w:tcBorders>
            <w:shd w:val="clear" w:color="000000" w:fill="FFFFFF"/>
            <w:vAlign w:val="center"/>
            <w:hideMark/>
          </w:tcPr>
          <w:p w14:paraId="34AF2A01"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3EEB3551" w14:textId="77777777" w:rsidR="00AC716A" w:rsidRPr="0025020B" w:rsidRDefault="00AC716A" w:rsidP="00D339BA">
            <w:pPr>
              <w:jc w:val="center"/>
              <w:rPr>
                <w:sz w:val="21"/>
                <w:szCs w:val="21"/>
              </w:rPr>
            </w:pPr>
            <w:r w:rsidRPr="0025020B">
              <w:rPr>
                <w:sz w:val="21"/>
                <w:szCs w:val="21"/>
              </w:rPr>
              <w:t>-0.211</w:t>
            </w:r>
            <w:r w:rsidRPr="0025020B">
              <w:rPr>
                <w:color w:val="000000"/>
                <w:sz w:val="21"/>
                <w:szCs w:val="21"/>
                <w:vertAlign w:val="superscript"/>
              </w:rPr>
              <w:t>***</w:t>
            </w:r>
          </w:p>
        </w:tc>
        <w:tc>
          <w:tcPr>
            <w:tcW w:w="1710" w:type="dxa"/>
            <w:tcBorders>
              <w:top w:val="nil"/>
              <w:left w:val="nil"/>
              <w:bottom w:val="nil"/>
              <w:right w:val="nil"/>
            </w:tcBorders>
            <w:shd w:val="clear" w:color="000000" w:fill="FFFFFF"/>
            <w:vAlign w:val="center"/>
            <w:hideMark/>
          </w:tcPr>
          <w:p w14:paraId="60692CCE" w14:textId="77777777" w:rsidR="00AC716A" w:rsidRPr="0025020B" w:rsidRDefault="00AC716A" w:rsidP="00D339BA">
            <w:pPr>
              <w:jc w:val="center"/>
              <w:rPr>
                <w:sz w:val="21"/>
                <w:szCs w:val="21"/>
              </w:rPr>
            </w:pPr>
            <w:r w:rsidRPr="0025020B">
              <w:rPr>
                <w:sz w:val="21"/>
                <w:szCs w:val="21"/>
              </w:rPr>
              <w:t>-0.127</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3DE8C682" w14:textId="77777777" w:rsidR="00AC716A" w:rsidRPr="0025020B" w:rsidRDefault="00AC716A" w:rsidP="00D339BA">
            <w:pPr>
              <w:jc w:val="center"/>
              <w:rPr>
                <w:sz w:val="21"/>
                <w:szCs w:val="21"/>
              </w:rPr>
            </w:pPr>
            <w:r w:rsidRPr="0025020B">
              <w:rPr>
                <w:sz w:val="21"/>
                <w:szCs w:val="21"/>
              </w:rPr>
              <w:t>-0.350</w:t>
            </w:r>
            <w:r w:rsidRPr="0025020B">
              <w:rPr>
                <w:color w:val="000000"/>
                <w:sz w:val="21"/>
                <w:szCs w:val="21"/>
                <w:vertAlign w:val="superscript"/>
              </w:rPr>
              <w:t>***</w:t>
            </w:r>
          </w:p>
        </w:tc>
      </w:tr>
      <w:tr w:rsidR="00AC716A" w:rsidRPr="0025020B" w14:paraId="06BA3099" w14:textId="77777777" w:rsidTr="00D339BA">
        <w:trPr>
          <w:trHeight w:val="20"/>
        </w:trPr>
        <w:tc>
          <w:tcPr>
            <w:tcW w:w="3380" w:type="dxa"/>
            <w:tcBorders>
              <w:top w:val="nil"/>
              <w:left w:val="nil"/>
              <w:bottom w:val="nil"/>
              <w:right w:val="nil"/>
            </w:tcBorders>
            <w:shd w:val="clear" w:color="000000" w:fill="FFFFFF"/>
            <w:vAlign w:val="center"/>
            <w:hideMark/>
          </w:tcPr>
          <w:p w14:paraId="727793AE"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70697B3C"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19A9A4E9" w14:textId="77777777" w:rsidR="00AC716A" w:rsidRPr="0025020B" w:rsidRDefault="00AC716A" w:rsidP="00D339BA">
            <w:pPr>
              <w:jc w:val="center"/>
              <w:rPr>
                <w:sz w:val="21"/>
                <w:szCs w:val="21"/>
              </w:rPr>
            </w:pPr>
            <w:r w:rsidRPr="0025020B">
              <w:rPr>
                <w:sz w:val="21"/>
                <w:szCs w:val="21"/>
              </w:rPr>
              <w:t>(0.01)</w:t>
            </w:r>
          </w:p>
        </w:tc>
        <w:tc>
          <w:tcPr>
            <w:tcW w:w="1710" w:type="dxa"/>
            <w:tcBorders>
              <w:top w:val="nil"/>
              <w:left w:val="nil"/>
              <w:bottom w:val="nil"/>
              <w:right w:val="nil"/>
            </w:tcBorders>
            <w:shd w:val="clear" w:color="000000" w:fill="FFFFFF"/>
            <w:vAlign w:val="center"/>
            <w:hideMark/>
          </w:tcPr>
          <w:p w14:paraId="1C2838B7" w14:textId="77777777" w:rsidR="00AC716A" w:rsidRPr="0025020B" w:rsidRDefault="00AC716A" w:rsidP="00D339BA">
            <w:pPr>
              <w:jc w:val="center"/>
              <w:rPr>
                <w:sz w:val="21"/>
                <w:szCs w:val="21"/>
              </w:rPr>
            </w:pPr>
            <w:r w:rsidRPr="0025020B">
              <w:rPr>
                <w:sz w:val="21"/>
                <w:szCs w:val="21"/>
              </w:rPr>
              <w:t>(0.01)</w:t>
            </w:r>
          </w:p>
        </w:tc>
        <w:tc>
          <w:tcPr>
            <w:tcW w:w="1350" w:type="dxa"/>
            <w:tcBorders>
              <w:top w:val="nil"/>
              <w:left w:val="nil"/>
              <w:bottom w:val="nil"/>
              <w:right w:val="nil"/>
            </w:tcBorders>
            <w:shd w:val="clear" w:color="000000" w:fill="FFFFFF"/>
            <w:vAlign w:val="center"/>
            <w:hideMark/>
          </w:tcPr>
          <w:p w14:paraId="4E14958D" w14:textId="77777777" w:rsidR="00AC716A" w:rsidRPr="0025020B" w:rsidRDefault="00AC716A" w:rsidP="00D339BA">
            <w:pPr>
              <w:jc w:val="center"/>
              <w:rPr>
                <w:sz w:val="21"/>
                <w:szCs w:val="21"/>
              </w:rPr>
            </w:pPr>
            <w:r w:rsidRPr="0025020B">
              <w:rPr>
                <w:sz w:val="21"/>
                <w:szCs w:val="21"/>
              </w:rPr>
              <w:t>(0.01)</w:t>
            </w:r>
          </w:p>
        </w:tc>
      </w:tr>
      <w:tr w:rsidR="00AC716A" w:rsidRPr="0025020B" w14:paraId="1B527022" w14:textId="77777777" w:rsidTr="00D339BA">
        <w:trPr>
          <w:trHeight w:val="20"/>
        </w:trPr>
        <w:tc>
          <w:tcPr>
            <w:tcW w:w="3380" w:type="dxa"/>
            <w:tcBorders>
              <w:top w:val="nil"/>
              <w:left w:val="nil"/>
              <w:bottom w:val="nil"/>
              <w:right w:val="nil"/>
            </w:tcBorders>
            <w:shd w:val="clear" w:color="000000" w:fill="FFFFFF"/>
            <w:vAlign w:val="center"/>
            <w:hideMark/>
          </w:tcPr>
          <w:p w14:paraId="2FE7000D" w14:textId="77777777" w:rsidR="00AC716A" w:rsidRPr="0025020B" w:rsidRDefault="00AC716A" w:rsidP="00D339BA">
            <w:pPr>
              <w:rPr>
                <w:color w:val="000000"/>
                <w:sz w:val="21"/>
                <w:szCs w:val="21"/>
              </w:rPr>
            </w:pPr>
            <w:r w:rsidRPr="0025020B">
              <w:rPr>
                <w:color w:val="000000"/>
                <w:sz w:val="21"/>
                <w:szCs w:val="21"/>
              </w:rPr>
              <w:t>Loan term (months)</w:t>
            </w:r>
          </w:p>
        </w:tc>
        <w:tc>
          <w:tcPr>
            <w:tcW w:w="1210" w:type="dxa"/>
            <w:tcBorders>
              <w:top w:val="nil"/>
              <w:left w:val="nil"/>
              <w:bottom w:val="nil"/>
              <w:right w:val="nil"/>
            </w:tcBorders>
            <w:shd w:val="clear" w:color="000000" w:fill="FFFFFF"/>
            <w:vAlign w:val="center"/>
            <w:hideMark/>
          </w:tcPr>
          <w:p w14:paraId="4BF9BB7A"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469A1F78" w14:textId="77777777" w:rsidR="00AC716A" w:rsidRPr="0025020B" w:rsidRDefault="00AC716A" w:rsidP="00D339BA">
            <w:pPr>
              <w:jc w:val="center"/>
              <w:rPr>
                <w:sz w:val="21"/>
                <w:szCs w:val="21"/>
              </w:rPr>
            </w:pPr>
            <w:r w:rsidRPr="0025020B">
              <w:rPr>
                <w:sz w:val="21"/>
                <w:szCs w:val="21"/>
              </w:rPr>
              <w:t>-0.003</w:t>
            </w:r>
            <w:r w:rsidRPr="0025020B">
              <w:rPr>
                <w:color w:val="000000"/>
                <w:sz w:val="21"/>
                <w:szCs w:val="21"/>
                <w:vertAlign w:val="superscript"/>
              </w:rPr>
              <w:t>***</w:t>
            </w:r>
          </w:p>
        </w:tc>
        <w:tc>
          <w:tcPr>
            <w:tcW w:w="1710" w:type="dxa"/>
            <w:tcBorders>
              <w:top w:val="nil"/>
              <w:left w:val="nil"/>
              <w:bottom w:val="nil"/>
              <w:right w:val="nil"/>
            </w:tcBorders>
            <w:shd w:val="clear" w:color="000000" w:fill="FFFFFF"/>
            <w:vAlign w:val="center"/>
            <w:hideMark/>
          </w:tcPr>
          <w:p w14:paraId="21B62ADE" w14:textId="77777777" w:rsidR="00AC716A" w:rsidRPr="0025020B" w:rsidRDefault="00AC716A" w:rsidP="00D339BA">
            <w:pPr>
              <w:jc w:val="center"/>
              <w:rPr>
                <w:sz w:val="21"/>
                <w:szCs w:val="21"/>
              </w:rPr>
            </w:pPr>
            <w:r w:rsidRPr="0025020B">
              <w:rPr>
                <w:sz w:val="21"/>
                <w:szCs w:val="21"/>
              </w:rPr>
              <w:t>-0.002</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64974C2E" w14:textId="77777777" w:rsidR="00AC716A" w:rsidRPr="0025020B" w:rsidRDefault="00AC716A" w:rsidP="00D339BA">
            <w:pPr>
              <w:jc w:val="center"/>
              <w:rPr>
                <w:sz w:val="21"/>
                <w:szCs w:val="21"/>
              </w:rPr>
            </w:pPr>
            <w:r w:rsidRPr="0025020B">
              <w:rPr>
                <w:sz w:val="21"/>
                <w:szCs w:val="21"/>
              </w:rPr>
              <w:t>-0.002</w:t>
            </w:r>
            <w:r w:rsidRPr="0025020B">
              <w:rPr>
                <w:color w:val="000000"/>
                <w:sz w:val="21"/>
                <w:szCs w:val="21"/>
                <w:vertAlign w:val="superscript"/>
              </w:rPr>
              <w:t>***</w:t>
            </w:r>
          </w:p>
        </w:tc>
      </w:tr>
      <w:tr w:rsidR="00AC716A" w:rsidRPr="0025020B" w14:paraId="1F099C80" w14:textId="77777777" w:rsidTr="00D339BA">
        <w:trPr>
          <w:trHeight w:val="20"/>
        </w:trPr>
        <w:tc>
          <w:tcPr>
            <w:tcW w:w="3380" w:type="dxa"/>
            <w:tcBorders>
              <w:top w:val="nil"/>
              <w:left w:val="nil"/>
              <w:bottom w:val="nil"/>
              <w:right w:val="nil"/>
            </w:tcBorders>
            <w:shd w:val="clear" w:color="000000" w:fill="FFFFFF"/>
            <w:vAlign w:val="center"/>
            <w:hideMark/>
          </w:tcPr>
          <w:p w14:paraId="44A47FA6"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75C1DF17"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299862C1" w14:textId="77777777" w:rsidR="00AC716A" w:rsidRPr="0025020B" w:rsidRDefault="00AC716A" w:rsidP="00D339BA">
            <w:pPr>
              <w:jc w:val="center"/>
              <w:rPr>
                <w:sz w:val="21"/>
                <w:szCs w:val="21"/>
              </w:rPr>
            </w:pPr>
            <w:r w:rsidRPr="0025020B">
              <w:rPr>
                <w:sz w:val="21"/>
                <w:szCs w:val="21"/>
              </w:rPr>
              <w:t>(0.00)</w:t>
            </w:r>
          </w:p>
        </w:tc>
        <w:tc>
          <w:tcPr>
            <w:tcW w:w="1710" w:type="dxa"/>
            <w:tcBorders>
              <w:top w:val="nil"/>
              <w:left w:val="nil"/>
              <w:bottom w:val="nil"/>
              <w:right w:val="nil"/>
            </w:tcBorders>
            <w:shd w:val="clear" w:color="000000" w:fill="FFFFFF"/>
            <w:vAlign w:val="center"/>
            <w:hideMark/>
          </w:tcPr>
          <w:p w14:paraId="56114115" w14:textId="77777777" w:rsidR="00AC716A" w:rsidRPr="0025020B" w:rsidRDefault="00AC716A" w:rsidP="00D339BA">
            <w:pPr>
              <w:jc w:val="center"/>
              <w:rPr>
                <w:sz w:val="21"/>
                <w:szCs w:val="21"/>
              </w:rPr>
            </w:pPr>
            <w:r w:rsidRPr="0025020B">
              <w:rPr>
                <w:sz w:val="21"/>
                <w:szCs w:val="21"/>
              </w:rPr>
              <w:t>(0.00)</w:t>
            </w:r>
          </w:p>
        </w:tc>
        <w:tc>
          <w:tcPr>
            <w:tcW w:w="1350" w:type="dxa"/>
            <w:tcBorders>
              <w:top w:val="nil"/>
              <w:left w:val="nil"/>
              <w:bottom w:val="nil"/>
              <w:right w:val="nil"/>
            </w:tcBorders>
            <w:shd w:val="clear" w:color="000000" w:fill="FFFFFF"/>
            <w:vAlign w:val="center"/>
            <w:hideMark/>
          </w:tcPr>
          <w:p w14:paraId="6EFA9A98" w14:textId="77777777" w:rsidR="00AC716A" w:rsidRPr="0025020B" w:rsidRDefault="00AC716A" w:rsidP="00D339BA">
            <w:pPr>
              <w:jc w:val="center"/>
              <w:rPr>
                <w:sz w:val="21"/>
                <w:szCs w:val="21"/>
              </w:rPr>
            </w:pPr>
            <w:r w:rsidRPr="0025020B">
              <w:rPr>
                <w:sz w:val="21"/>
                <w:szCs w:val="21"/>
              </w:rPr>
              <w:t>(0.00)</w:t>
            </w:r>
          </w:p>
        </w:tc>
      </w:tr>
      <w:tr w:rsidR="00AC716A" w:rsidRPr="0025020B" w14:paraId="32A66B14" w14:textId="77777777" w:rsidTr="00D339BA">
        <w:trPr>
          <w:trHeight w:val="20"/>
        </w:trPr>
        <w:tc>
          <w:tcPr>
            <w:tcW w:w="3380" w:type="dxa"/>
            <w:tcBorders>
              <w:top w:val="nil"/>
              <w:left w:val="nil"/>
              <w:bottom w:val="nil"/>
              <w:right w:val="nil"/>
            </w:tcBorders>
            <w:shd w:val="clear" w:color="000000" w:fill="FFFFFF"/>
            <w:vAlign w:val="center"/>
            <w:hideMark/>
          </w:tcPr>
          <w:p w14:paraId="4EC5A7E6" w14:textId="77777777" w:rsidR="00AC716A" w:rsidRPr="0025020B" w:rsidRDefault="00AC716A" w:rsidP="00D339BA">
            <w:pPr>
              <w:rPr>
                <w:color w:val="000000"/>
                <w:sz w:val="21"/>
                <w:szCs w:val="21"/>
              </w:rPr>
            </w:pPr>
            <w:r w:rsidRPr="0025020B">
              <w:rPr>
                <w:color w:val="000000"/>
                <w:sz w:val="21"/>
                <w:szCs w:val="21"/>
              </w:rPr>
              <w:t>Manufactured</w:t>
            </w:r>
          </w:p>
        </w:tc>
        <w:tc>
          <w:tcPr>
            <w:tcW w:w="1210" w:type="dxa"/>
            <w:tcBorders>
              <w:top w:val="nil"/>
              <w:left w:val="nil"/>
              <w:bottom w:val="nil"/>
              <w:right w:val="nil"/>
            </w:tcBorders>
            <w:shd w:val="clear" w:color="000000" w:fill="FFFFFF"/>
            <w:vAlign w:val="center"/>
            <w:hideMark/>
          </w:tcPr>
          <w:p w14:paraId="0FC714C0"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6373B655" w14:textId="77777777" w:rsidR="00AC716A" w:rsidRPr="0025020B" w:rsidRDefault="00AC716A" w:rsidP="00D339BA">
            <w:pPr>
              <w:jc w:val="center"/>
              <w:rPr>
                <w:sz w:val="21"/>
                <w:szCs w:val="21"/>
              </w:rPr>
            </w:pPr>
            <w:r w:rsidRPr="0025020B">
              <w:rPr>
                <w:sz w:val="21"/>
                <w:szCs w:val="21"/>
              </w:rPr>
              <w:t>1.909</w:t>
            </w:r>
            <w:r w:rsidRPr="0025020B">
              <w:rPr>
                <w:color w:val="000000"/>
                <w:sz w:val="21"/>
                <w:szCs w:val="21"/>
                <w:vertAlign w:val="superscript"/>
              </w:rPr>
              <w:t>***</w:t>
            </w:r>
          </w:p>
        </w:tc>
        <w:tc>
          <w:tcPr>
            <w:tcW w:w="1710" w:type="dxa"/>
            <w:tcBorders>
              <w:top w:val="nil"/>
              <w:left w:val="nil"/>
              <w:bottom w:val="nil"/>
              <w:right w:val="nil"/>
            </w:tcBorders>
            <w:shd w:val="clear" w:color="000000" w:fill="FFFFFF"/>
            <w:vAlign w:val="center"/>
            <w:hideMark/>
          </w:tcPr>
          <w:p w14:paraId="6926B7A3" w14:textId="77777777" w:rsidR="00AC716A" w:rsidRPr="0025020B" w:rsidRDefault="00AC716A" w:rsidP="00D339BA">
            <w:pPr>
              <w:jc w:val="center"/>
              <w:rPr>
                <w:sz w:val="21"/>
                <w:szCs w:val="21"/>
              </w:rPr>
            </w:pPr>
            <w:r w:rsidRPr="0025020B">
              <w:rPr>
                <w:sz w:val="21"/>
                <w:szCs w:val="21"/>
              </w:rPr>
              <w:t>1.696</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0D5FE37A" w14:textId="77777777" w:rsidR="00AC716A" w:rsidRPr="0025020B" w:rsidRDefault="00AC716A" w:rsidP="00D339BA">
            <w:pPr>
              <w:jc w:val="center"/>
              <w:rPr>
                <w:sz w:val="21"/>
                <w:szCs w:val="21"/>
              </w:rPr>
            </w:pPr>
            <w:r w:rsidRPr="0025020B">
              <w:rPr>
                <w:sz w:val="21"/>
                <w:szCs w:val="21"/>
              </w:rPr>
              <w:t>1.617</w:t>
            </w:r>
            <w:r w:rsidRPr="0025020B">
              <w:rPr>
                <w:color w:val="000000"/>
                <w:sz w:val="21"/>
                <w:szCs w:val="21"/>
                <w:vertAlign w:val="superscript"/>
              </w:rPr>
              <w:t>***</w:t>
            </w:r>
          </w:p>
        </w:tc>
      </w:tr>
      <w:tr w:rsidR="00AC716A" w:rsidRPr="0025020B" w14:paraId="09FCAE43" w14:textId="77777777" w:rsidTr="00D339BA">
        <w:trPr>
          <w:trHeight w:val="20"/>
        </w:trPr>
        <w:tc>
          <w:tcPr>
            <w:tcW w:w="3380" w:type="dxa"/>
            <w:tcBorders>
              <w:top w:val="nil"/>
              <w:left w:val="nil"/>
              <w:bottom w:val="nil"/>
              <w:right w:val="nil"/>
            </w:tcBorders>
            <w:shd w:val="clear" w:color="000000" w:fill="FFFFFF"/>
            <w:vAlign w:val="center"/>
            <w:hideMark/>
          </w:tcPr>
          <w:p w14:paraId="3566BB1A"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4124B04F"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378C94B3" w14:textId="77777777" w:rsidR="00AC716A" w:rsidRPr="0025020B" w:rsidRDefault="00AC716A" w:rsidP="00D339BA">
            <w:pPr>
              <w:jc w:val="center"/>
              <w:rPr>
                <w:sz w:val="21"/>
                <w:szCs w:val="21"/>
              </w:rPr>
            </w:pPr>
            <w:r w:rsidRPr="0025020B">
              <w:rPr>
                <w:sz w:val="21"/>
                <w:szCs w:val="21"/>
              </w:rPr>
              <w:t>(0.01)</w:t>
            </w:r>
          </w:p>
        </w:tc>
        <w:tc>
          <w:tcPr>
            <w:tcW w:w="1710" w:type="dxa"/>
            <w:tcBorders>
              <w:top w:val="nil"/>
              <w:left w:val="nil"/>
              <w:bottom w:val="nil"/>
              <w:right w:val="nil"/>
            </w:tcBorders>
            <w:shd w:val="clear" w:color="000000" w:fill="FFFFFF"/>
            <w:vAlign w:val="center"/>
            <w:hideMark/>
          </w:tcPr>
          <w:p w14:paraId="2731743D" w14:textId="77777777" w:rsidR="00AC716A" w:rsidRPr="0025020B" w:rsidRDefault="00AC716A" w:rsidP="00D339BA">
            <w:pPr>
              <w:jc w:val="center"/>
              <w:rPr>
                <w:sz w:val="21"/>
                <w:szCs w:val="21"/>
              </w:rPr>
            </w:pPr>
            <w:r w:rsidRPr="0025020B">
              <w:rPr>
                <w:sz w:val="21"/>
                <w:szCs w:val="21"/>
              </w:rPr>
              <w:t>(0.01)</w:t>
            </w:r>
          </w:p>
        </w:tc>
        <w:tc>
          <w:tcPr>
            <w:tcW w:w="1350" w:type="dxa"/>
            <w:tcBorders>
              <w:top w:val="nil"/>
              <w:left w:val="nil"/>
              <w:bottom w:val="nil"/>
              <w:right w:val="nil"/>
            </w:tcBorders>
            <w:shd w:val="clear" w:color="000000" w:fill="FFFFFF"/>
            <w:vAlign w:val="center"/>
            <w:hideMark/>
          </w:tcPr>
          <w:p w14:paraId="2F452081" w14:textId="77777777" w:rsidR="00AC716A" w:rsidRPr="0025020B" w:rsidRDefault="00AC716A" w:rsidP="00D339BA">
            <w:pPr>
              <w:jc w:val="center"/>
              <w:rPr>
                <w:sz w:val="21"/>
                <w:szCs w:val="21"/>
              </w:rPr>
            </w:pPr>
            <w:r w:rsidRPr="0025020B">
              <w:rPr>
                <w:sz w:val="21"/>
                <w:szCs w:val="21"/>
              </w:rPr>
              <w:t>(0.01)</w:t>
            </w:r>
          </w:p>
        </w:tc>
      </w:tr>
      <w:tr w:rsidR="00AC716A" w:rsidRPr="0025020B" w14:paraId="32E074F2" w14:textId="77777777" w:rsidTr="00D339BA">
        <w:trPr>
          <w:trHeight w:val="20"/>
        </w:trPr>
        <w:tc>
          <w:tcPr>
            <w:tcW w:w="3380" w:type="dxa"/>
            <w:tcBorders>
              <w:top w:val="nil"/>
              <w:left w:val="nil"/>
              <w:bottom w:val="nil"/>
              <w:right w:val="nil"/>
            </w:tcBorders>
            <w:shd w:val="clear" w:color="000000" w:fill="FFFFFF"/>
            <w:vAlign w:val="center"/>
            <w:hideMark/>
          </w:tcPr>
          <w:p w14:paraId="3DB5F910" w14:textId="77777777" w:rsidR="00AC716A" w:rsidRPr="0025020B" w:rsidRDefault="00AC716A" w:rsidP="00D339BA">
            <w:pPr>
              <w:rPr>
                <w:color w:val="000000"/>
                <w:sz w:val="21"/>
                <w:szCs w:val="21"/>
              </w:rPr>
            </w:pPr>
            <w:r w:rsidRPr="0025020B">
              <w:rPr>
                <w:color w:val="000000"/>
                <w:sz w:val="21"/>
                <w:szCs w:val="21"/>
              </w:rPr>
              <w:t>Asian</w:t>
            </w:r>
          </w:p>
        </w:tc>
        <w:tc>
          <w:tcPr>
            <w:tcW w:w="1210" w:type="dxa"/>
            <w:tcBorders>
              <w:top w:val="nil"/>
              <w:left w:val="nil"/>
              <w:bottom w:val="nil"/>
              <w:right w:val="nil"/>
            </w:tcBorders>
            <w:shd w:val="clear" w:color="000000" w:fill="FFFFFF"/>
            <w:vAlign w:val="center"/>
            <w:hideMark/>
          </w:tcPr>
          <w:p w14:paraId="0920A18C"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43E23D51" w14:textId="77777777" w:rsidR="00AC716A" w:rsidRPr="0025020B" w:rsidRDefault="00AC716A" w:rsidP="00D339BA">
            <w:pPr>
              <w:jc w:val="center"/>
              <w:rPr>
                <w:sz w:val="21"/>
                <w:szCs w:val="21"/>
              </w:rPr>
            </w:pPr>
            <w:r w:rsidRPr="0025020B">
              <w:rPr>
                <w:sz w:val="21"/>
                <w:szCs w:val="21"/>
              </w:rPr>
              <w:t>0.092</w:t>
            </w:r>
            <w:r w:rsidRPr="0025020B">
              <w:rPr>
                <w:color w:val="000000"/>
                <w:sz w:val="21"/>
                <w:szCs w:val="21"/>
                <w:vertAlign w:val="superscript"/>
              </w:rPr>
              <w:t>***</w:t>
            </w:r>
          </w:p>
        </w:tc>
        <w:tc>
          <w:tcPr>
            <w:tcW w:w="1710" w:type="dxa"/>
            <w:tcBorders>
              <w:top w:val="nil"/>
              <w:left w:val="nil"/>
              <w:bottom w:val="nil"/>
              <w:right w:val="nil"/>
            </w:tcBorders>
            <w:shd w:val="clear" w:color="000000" w:fill="FFFFFF"/>
            <w:vAlign w:val="center"/>
            <w:hideMark/>
          </w:tcPr>
          <w:p w14:paraId="595734E0" w14:textId="77777777" w:rsidR="00AC716A" w:rsidRPr="0025020B" w:rsidRDefault="00AC716A" w:rsidP="00D339BA">
            <w:pPr>
              <w:jc w:val="center"/>
              <w:rPr>
                <w:sz w:val="21"/>
                <w:szCs w:val="21"/>
              </w:rPr>
            </w:pPr>
            <w:r w:rsidRPr="0025020B">
              <w:rPr>
                <w:sz w:val="21"/>
                <w:szCs w:val="21"/>
              </w:rPr>
              <w:t>0.061</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01945729" w14:textId="77777777" w:rsidR="00AC716A" w:rsidRPr="0025020B" w:rsidRDefault="00AC716A" w:rsidP="00D339BA">
            <w:pPr>
              <w:jc w:val="center"/>
              <w:rPr>
                <w:sz w:val="21"/>
                <w:szCs w:val="21"/>
              </w:rPr>
            </w:pPr>
            <w:r w:rsidRPr="005A69AC">
              <w:rPr>
                <w:sz w:val="21"/>
                <w:szCs w:val="21"/>
              </w:rPr>
              <w:t>-0.017</w:t>
            </w:r>
          </w:p>
        </w:tc>
      </w:tr>
      <w:tr w:rsidR="00AC716A" w:rsidRPr="0025020B" w14:paraId="7655464E" w14:textId="77777777" w:rsidTr="00D339BA">
        <w:trPr>
          <w:trHeight w:val="20"/>
        </w:trPr>
        <w:tc>
          <w:tcPr>
            <w:tcW w:w="3380" w:type="dxa"/>
            <w:tcBorders>
              <w:top w:val="nil"/>
              <w:left w:val="nil"/>
              <w:bottom w:val="nil"/>
              <w:right w:val="nil"/>
            </w:tcBorders>
            <w:shd w:val="clear" w:color="000000" w:fill="FFFFFF"/>
            <w:vAlign w:val="center"/>
            <w:hideMark/>
          </w:tcPr>
          <w:p w14:paraId="67F33277"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77E400AA"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00FA84D4" w14:textId="77777777" w:rsidR="00AC716A" w:rsidRPr="0025020B" w:rsidRDefault="00AC716A" w:rsidP="00D339BA">
            <w:pPr>
              <w:jc w:val="center"/>
              <w:rPr>
                <w:sz w:val="21"/>
                <w:szCs w:val="21"/>
              </w:rPr>
            </w:pPr>
            <w:r w:rsidRPr="0025020B">
              <w:rPr>
                <w:sz w:val="21"/>
                <w:szCs w:val="21"/>
              </w:rPr>
              <w:t>(0.01)</w:t>
            </w:r>
          </w:p>
        </w:tc>
        <w:tc>
          <w:tcPr>
            <w:tcW w:w="1710" w:type="dxa"/>
            <w:tcBorders>
              <w:top w:val="nil"/>
              <w:left w:val="nil"/>
              <w:bottom w:val="nil"/>
              <w:right w:val="nil"/>
            </w:tcBorders>
            <w:shd w:val="clear" w:color="000000" w:fill="FFFFFF"/>
            <w:vAlign w:val="center"/>
            <w:hideMark/>
          </w:tcPr>
          <w:p w14:paraId="25C6714A" w14:textId="77777777" w:rsidR="00AC716A" w:rsidRPr="0025020B" w:rsidRDefault="00AC716A" w:rsidP="00D339BA">
            <w:pPr>
              <w:jc w:val="center"/>
              <w:rPr>
                <w:sz w:val="21"/>
                <w:szCs w:val="21"/>
              </w:rPr>
            </w:pPr>
            <w:r w:rsidRPr="0025020B">
              <w:rPr>
                <w:sz w:val="21"/>
                <w:szCs w:val="21"/>
              </w:rPr>
              <w:t>(0.01)</w:t>
            </w:r>
          </w:p>
        </w:tc>
        <w:tc>
          <w:tcPr>
            <w:tcW w:w="1350" w:type="dxa"/>
            <w:tcBorders>
              <w:top w:val="nil"/>
              <w:left w:val="nil"/>
              <w:bottom w:val="nil"/>
              <w:right w:val="nil"/>
            </w:tcBorders>
            <w:shd w:val="clear" w:color="000000" w:fill="FFFFFF"/>
            <w:vAlign w:val="center"/>
            <w:hideMark/>
          </w:tcPr>
          <w:p w14:paraId="48F4E72B" w14:textId="77777777" w:rsidR="00AC716A" w:rsidRPr="0025020B" w:rsidRDefault="00AC716A" w:rsidP="00D339BA">
            <w:pPr>
              <w:jc w:val="center"/>
              <w:rPr>
                <w:sz w:val="21"/>
                <w:szCs w:val="21"/>
              </w:rPr>
            </w:pPr>
            <w:r w:rsidRPr="0025020B">
              <w:rPr>
                <w:sz w:val="21"/>
                <w:szCs w:val="21"/>
              </w:rPr>
              <w:t>(0.01)</w:t>
            </w:r>
          </w:p>
        </w:tc>
      </w:tr>
      <w:tr w:rsidR="00AC716A" w:rsidRPr="0025020B" w14:paraId="1D8B1BE4" w14:textId="77777777" w:rsidTr="00D339BA">
        <w:trPr>
          <w:trHeight w:val="20"/>
        </w:trPr>
        <w:tc>
          <w:tcPr>
            <w:tcW w:w="3380" w:type="dxa"/>
            <w:tcBorders>
              <w:top w:val="nil"/>
              <w:left w:val="nil"/>
              <w:bottom w:val="nil"/>
              <w:right w:val="nil"/>
            </w:tcBorders>
            <w:shd w:val="clear" w:color="000000" w:fill="FFFFFF"/>
            <w:vAlign w:val="center"/>
            <w:hideMark/>
          </w:tcPr>
          <w:p w14:paraId="40771339" w14:textId="77777777" w:rsidR="00AC716A" w:rsidRPr="0025020B" w:rsidRDefault="00AC716A" w:rsidP="00D339BA">
            <w:pPr>
              <w:rPr>
                <w:color w:val="000000"/>
                <w:sz w:val="21"/>
                <w:szCs w:val="21"/>
              </w:rPr>
            </w:pPr>
            <w:r w:rsidRPr="0025020B">
              <w:rPr>
                <w:color w:val="000000"/>
                <w:sz w:val="21"/>
                <w:szCs w:val="21"/>
              </w:rPr>
              <w:t>Native American</w:t>
            </w:r>
          </w:p>
        </w:tc>
        <w:tc>
          <w:tcPr>
            <w:tcW w:w="1210" w:type="dxa"/>
            <w:tcBorders>
              <w:top w:val="nil"/>
              <w:left w:val="nil"/>
              <w:bottom w:val="nil"/>
              <w:right w:val="nil"/>
            </w:tcBorders>
            <w:shd w:val="clear" w:color="000000" w:fill="FFFFFF"/>
            <w:vAlign w:val="center"/>
            <w:hideMark/>
          </w:tcPr>
          <w:p w14:paraId="33295955"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5454F3BC" w14:textId="77777777" w:rsidR="00AC716A" w:rsidRPr="0025020B" w:rsidRDefault="00AC716A" w:rsidP="00D339BA">
            <w:pPr>
              <w:jc w:val="center"/>
              <w:rPr>
                <w:sz w:val="21"/>
                <w:szCs w:val="21"/>
              </w:rPr>
            </w:pPr>
            <w:r w:rsidRPr="0025020B">
              <w:rPr>
                <w:sz w:val="21"/>
                <w:szCs w:val="21"/>
              </w:rPr>
              <w:t>0.206</w:t>
            </w:r>
            <w:r w:rsidRPr="0025020B">
              <w:rPr>
                <w:color w:val="000000"/>
                <w:sz w:val="21"/>
                <w:szCs w:val="21"/>
                <w:vertAlign w:val="superscript"/>
              </w:rPr>
              <w:t>***</w:t>
            </w:r>
          </w:p>
        </w:tc>
        <w:tc>
          <w:tcPr>
            <w:tcW w:w="1710" w:type="dxa"/>
            <w:tcBorders>
              <w:top w:val="nil"/>
              <w:left w:val="nil"/>
              <w:bottom w:val="nil"/>
              <w:right w:val="nil"/>
            </w:tcBorders>
            <w:shd w:val="clear" w:color="000000" w:fill="FFFFFF"/>
            <w:vAlign w:val="center"/>
            <w:hideMark/>
          </w:tcPr>
          <w:p w14:paraId="5A1755AD" w14:textId="77777777" w:rsidR="00AC716A" w:rsidRPr="0025020B" w:rsidRDefault="00AC716A" w:rsidP="00D339BA">
            <w:pPr>
              <w:jc w:val="center"/>
              <w:rPr>
                <w:sz w:val="21"/>
                <w:szCs w:val="21"/>
              </w:rPr>
            </w:pPr>
            <w:r w:rsidRPr="0025020B">
              <w:rPr>
                <w:sz w:val="21"/>
                <w:szCs w:val="21"/>
              </w:rPr>
              <w:t>0.204</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4C3EBAA5" w14:textId="77777777" w:rsidR="00AC716A" w:rsidRPr="0025020B" w:rsidRDefault="00AC716A" w:rsidP="00D339BA">
            <w:pPr>
              <w:jc w:val="center"/>
              <w:rPr>
                <w:sz w:val="21"/>
                <w:szCs w:val="21"/>
              </w:rPr>
            </w:pPr>
            <w:r w:rsidRPr="0025020B">
              <w:rPr>
                <w:sz w:val="21"/>
                <w:szCs w:val="21"/>
              </w:rPr>
              <w:t>0.227</w:t>
            </w:r>
            <w:r w:rsidRPr="0025020B">
              <w:rPr>
                <w:color w:val="000000"/>
                <w:sz w:val="21"/>
                <w:szCs w:val="21"/>
                <w:vertAlign w:val="superscript"/>
              </w:rPr>
              <w:t>***</w:t>
            </w:r>
          </w:p>
        </w:tc>
      </w:tr>
      <w:tr w:rsidR="00AC716A" w:rsidRPr="0025020B" w14:paraId="18E6BE5B" w14:textId="77777777" w:rsidTr="00D339BA">
        <w:trPr>
          <w:trHeight w:val="20"/>
        </w:trPr>
        <w:tc>
          <w:tcPr>
            <w:tcW w:w="3380" w:type="dxa"/>
            <w:tcBorders>
              <w:top w:val="nil"/>
              <w:left w:val="nil"/>
              <w:bottom w:val="nil"/>
              <w:right w:val="nil"/>
            </w:tcBorders>
            <w:shd w:val="clear" w:color="000000" w:fill="FFFFFF"/>
            <w:vAlign w:val="center"/>
            <w:hideMark/>
          </w:tcPr>
          <w:p w14:paraId="7CB9CC65"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7EE34556"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6FE7DDD0" w14:textId="77777777" w:rsidR="00AC716A" w:rsidRPr="0025020B" w:rsidRDefault="00AC716A" w:rsidP="00D339BA">
            <w:pPr>
              <w:jc w:val="center"/>
              <w:rPr>
                <w:sz w:val="21"/>
                <w:szCs w:val="21"/>
              </w:rPr>
            </w:pPr>
            <w:r w:rsidRPr="0025020B">
              <w:rPr>
                <w:sz w:val="21"/>
                <w:szCs w:val="21"/>
              </w:rPr>
              <w:t>(0.05)</w:t>
            </w:r>
          </w:p>
        </w:tc>
        <w:tc>
          <w:tcPr>
            <w:tcW w:w="1710" w:type="dxa"/>
            <w:tcBorders>
              <w:top w:val="nil"/>
              <w:left w:val="nil"/>
              <w:bottom w:val="nil"/>
              <w:right w:val="nil"/>
            </w:tcBorders>
            <w:shd w:val="clear" w:color="000000" w:fill="FFFFFF"/>
            <w:vAlign w:val="center"/>
            <w:hideMark/>
          </w:tcPr>
          <w:p w14:paraId="2D357238" w14:textId="77777777" w:rsidR="00AC716A" w:rsidRPr="0025020B" w:rsidRDefault="00AC716A" w:rsidP="00D339BA">
            <w:pPr>
              <w:jc w:val="center"/>
              <w:rPr>
                <w:sz w:val="21"/>
                <w:szCs w:val="21"/>
              </w:rPr>
            </w:pPr>
            <w:r w:rsidRPr="0025020B">
              <w:rPr>
                <w:sz w:val="21"/>
                <w:szCs w:val="21"/>
              </w:rPr>
              <w:t>(0.05)</w:t>
            </w:r>
          </w:p>
        </w:tc>
        <w:tc>
          <w:tcPr>
            <w:tcW w:w="1350" w:type="dxa"/>
            <w:tcBorders>
              <w:top w:val="nil"/>
              <w:left w:val="nil"/>
              <w:bottom w:val="nil"/>
              <w:right w:val="nil"/>
            </w:tcBorders>
            <w:shd w:val="clear" w:color="000000" w:fill="FFFFFF"/>
            <w:vAlign w:val="center"/>
            <w:hideMark/>
          </w:tcPr>
          <w:p w14:paraId="766B9958" w14:textId="77777777" w:rsidR="00AC716A" w:rsidRPr="0025020B" w:rsidRDefault="00AC716A" w:rsidP="00D339BA">
            <w:pPr>
              <w:jc w:val="center"/>
              <w:rPr>
                <w:sz w:val="21"/>
                <w:szCs w:val="21"/>
              </w:rPr>
            </w:pPr>
            <w:r w:rsidRPr="0025020B">
              <w:rPr>
                <w:sz w:val="21"/>
                <w:szCs w:val="21"/>
              </w:rPr>
              <w:t>(0.05)</w:t>
            </w:r>
          </w:p>
        </w:tc>
      </w:tr>
      <w:tr w:rsidR="00AC716A" w:rsidRPr="0025020B" w14:paraId="5A0BBB7C" w14:textId="77777777" w:rsidTr="00D339BA">
        <w:trPr>
          <w:trHeight w:val="20"/>
        </w:trPr>
        <w:tc>
          <w:tcPr>
            <w:tcW w:w="3380" w:type="dxa"/>
            <w:tcBorders>
              <w:top w:val="nil"/>
              <w:left w:val="nil"/>
              <w:bottom w:val="nil"/>
              <w:right w:val="nil"/>
            </w:tcBorders>
            <w:shd w:val="clear" w:color="000000" w:fill="FFFFFF"/>
            <w:vAlign w:val="center"/>
            <w:hideMark/>
          </w:tcPr>
          <w:p w14:paraId="6721666C" w14:textId="77777777" w:rsidR="00AC716A" w:rsidRPr="0025020B" w:rsidRDefault="00AC716A" w:rsidP="00D339BA">
            <w:pPr>
              <w:rPr>
                <w:color w:val="000000"/>
                <w:sz w:val="21"/>
                <w:szCs w:val="21"/>
              </w:rPr>
            </w:pPr>
            <w:r w:rsidRPr="0025020B">
              <w:rPr>
                <w:color w:val="000000"/>
                <w:sz w:val="21"/>
                <w:szCs w:val="21"/>
              </w:rPr>
              <w:t>Hispanic</w:t>
            </w:r>
          </w:p>
        </w:tc>
        <w:tc>
          <w:tcPr>
            <w:tcW w:w="1210" w:type="dxa"/>
            <w:tcBorders>
              <w:top w:val="nil"/>
              <w:left w:val="nil"/>
              <w:bottom w:val="nil"/>
              <w:right w:val="nil"/>
            </w:tcBorders>
            <w:shd w:val="clear" w:color="000000" w:fill="FFFFFF"/>
            <w:vAlign w:val="center"/>
            <w:hideMark/>
          </w:tcPr>
          <w:p w14:paraId="07633460"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03DCF303" w14:textId="77777777" w:rsidR="00AC716A" w:rsidRPr="0025020B" w:rsidRDefault="00AC716A" w:rsidP="00D339BA">
            <w:pPr>
              <w:jc w:val="center"/>
              <w:rPr>
                <w:sz w:val="21"/>
                <w:szCs w:val="21"/>
              </w:rPr>
            </w:pPr>
            <w:r w:rsidRPr="0025020B">
              <w:rPr>
                <w:sz w:val="21"/>
                <w:szCs w:val="21"/>
              </w:rPr>
              <w:t>0.387</w:t>
            </w:r>
            <w:r w:rsidRPr="0025020B">
              <w:rPr>
                <w:color w:val="000000"/>
                <w:sz w:val="21"/>
                <w:szCs w:val="21"/>
                <w:vertAlign w:val="superscript"/>
              </w:rPr>
              <w:t>***</w:t>
            </w:r>
          </w:p>
        </w:tc>
        <w:tc>
          <w:tcPr>
            <w:tcW w:w="1710" w:type="dxa"/>
            <w:tcBorders>
              <w:top w:val="nil"/>
              <w:left w:val="nil"/>
              <w:bottom w:val="nil"/>
              <w:right w:val="nil"/>
            </w:tcBorders>
            <w:shd w:val="clear" w:color="000000" w:fill="FFFFFF"/>
            <w:vAlign w:val="center"/>
            <w:hideMark/>
          </w:tcPr>
          <w:p w14:paraId="4E636D0A" w14:textId="77777777" w:rsidR="00AC716A" w:rsidRPr="0025020B" w:rsidRDefault="00AC716A" w:rsidP="00D339BA">
            <w:pPr>
              <w:jc w:val="center"/>
              <w:rPr>
                <w:sz w:val="21"/>
                <w:szCs w:val="21"/>
              </w:rPr>
            </w:pPr>
            <w:r w:rsidRPr="0025020B">
              <w:rPr>
                <w:sz w:val="21"/>
                <w:szCs w:val="21"/>
              </w:rPr>
              <w:t>0.357</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575B0640" w14:textId="77777777" w:rsidR="00AC716A" w:rsidRPr="0025020B" w:rsidRDefault="00AC716A" w:rsidP="00D339BA">
            <w:pPr>
              <w:jc w:val="center"/>
              <w:rPr>
                <w:sz w:val="21"/>
                <w:szCs w:val="21"/>
              </w:rPr>
            </w:pPr>
            <w:r w:rsidRPr="0025020B">
              <w:rPr>
                <w:sz w:val="21"/>
                <w:szCs w:val="21"/>
              </w:rPr>
              <w:t>0.343</w:t>
            </w:r>
            <w:r w:rsidRPr="0025020B">
              <w:rPr>
                <w:color w:val="000000"/>
                <w:sz w:val="21"/>
                <w:szCs w:val="21"/>
                <w:vertAlign w:val="superscript"/>
              </w:rPr>
              <w:t>***</w:t>
            </w:r>
          </w:p>
        </w:tc>
      </w:tr>
      <w:tr w:rsidR="00AC716A" w:rsidRPr="0025020B" w14:paraId="1AE3BC09" w14:textId="77777777" w:rsidTr="00D339BA">
        <w:trPr>
          <w:trHeight w:val="20"/>
        </w:trPr>
        <w:tc>
          <w:tcPr>
            <w:tcW w:w="3380" w:type="dxa"/>
            <w:tcBorders>
              <w:top w:val="nil"/>
              <w:left w:val="nil"/>
              <w:bottom w:val="nil"/>
              <w:right w:val="nil"/>
            </w:tcBorders>
            <w:shd w:val="clear" w:color="000000" w:fill="FFFFFF"/>
            <w:vAlign w:val="center"/>
            <w:hideMark/>
          </w:tcPr>
          <w:p w14:paraId="0F247604"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04D0357F"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42A10BE6" w14:textId="77777777" w:rsidR="00AC716A" w:rsidRPr="0025020B" w:rsidRDefault="00AC716A" w:rsidP="00D339BA">
            <w:pPr>
              <w:jc w:val="center"/>
              <w:rPr>
                <w:sz w:val="21"/>
                <w:szCs w:val="21"/>
              </w:rPr>
            </w:pPr>
            <w:r w:rsidRPr="0025020B">
              <w:rPr>
                <w:sz w:val="21"/>
                <w:szCs w:val="21"/>
              </w:rPr>
              <w:t>(0.01)</w:t>
            </w:r>
          </w:p>
        </w:tc>
        <w:tc>
          <w:tcPr>
            <w:tcW w:w="1710" w:type="dxa"/>
            <w:tcBorders>
              <w:top w:val="nil"/>
              <w:left w:val="nil"/>
              <w:bottom w:val="nil"/>
              <w:right w:val="nil"/>
            </w:tcBorders>
            <w:shd w:val="clear" w:color="000000" w:fill="FFFFFF"/>
            <w:vAlign w:val="center"/>
            <w:hideMark/>
          </w:tcPr>
          <w:p w14:paraId="37524A53" w14:textId="77777777" w:rsidR="00AC716A" w:rsidRPr="0025020B" w:rsidRDefault="00AC716A" w:rsidP="00D339BA">
            <w:pPr>
              <w:jc w:val="center"/>
              <w:rPr>
                <w:sz w:val="21"/>
                <w:szCs w:val="21"/>
              </w:rPr>
            </w:pPr>
            <w:r w:rsidRPr="0025020B">
              <w:rPr>
                <w:sz w:val="21"/>
                <w:szCs w:val="21"/>
              </w:rPr>
              <w:t>(0.01)</w:t>
            </w:r>
          </w:p>
        </w:tc>
        <w:tc>
          <w:tcPr>
            <w:tcW w:w="1350" w:type="dxa"/>
            <w:tcBorders>
              <w:top w:val="nil"/>
              <w:left w:val="nil"/>
              <w:bottom w:val="nil"/>
              <w:right w:val="nil"/>
            </w:tcBorders>
            <w:shd w:val="clear" w:color="000000" w:fill="FFFFFF"/>
            <w:vAlign w:val="center"/>
            <w:hideMark/>
          </w:tcPr>
          <w:p w14:paraId="6AFA2ED6" w14:textId="77777777" w:rsidR="00AC716A" w:rsidRPr="0025020B" w:rsidRDefault="00AC716A" w:rsidP="00D339BA">
            <w:pPr>
              <w:jc w:val="center"/>
              <w:rPr>
                <w:sz w:val="21"/>
                <w:szCs w:val="21"/>
              </w:rPr>
            </w:pPr>
            <w:r w:rsidRPr="0025020B">
              <w:rPr>
                <w:sz w:val="21"/>
                <w:szCs w:val="21"/>
              </w:rPr>
              <w:t>(0.01)</w:t>
            </w:r>
          </w:p>
        </w:tc>
      </w:tr>
      <w:tr w:rsidR="00AC716A" w:rsidRPr="0025020B" w14:paraId="255CD652" w14:textId="77777777" w:rsidTr="00D339BA">
        <w:trPr>
          <w:trHeight w:val="20"/>
        </w:trPr>
        <w:tc>
          <w:tcPr>
            <w:tcW w:w="3380" w:type="dxa"/>
            <w:tcBorders>
              <w:top w:val="nil"/>
              <w:left w:val="nil"/>
              <w:bottom w:val="nil"/>
              <w:right w:val="nil"/>
            </w:tcBorders>
            <w:shd w:val="clear" w:color="000000" w:fill="FFFFFF"/>
            <w:vAlign w:val="center"/>
            <w:hideMark/>
          </w:tcPr>
          <w:p w14:paraId="2DB15526" w14:textId="77777777" w:rsidR="00AC716A" w:rsidRPr="0025020B" w:rsidRDefault="00AC716A" w:rsidP="00D339BA">
            <w:pPr>
              <w:rPr>
                <w:color w:val="000000"/>
                <w:sz w:val="21"/>
                <w:szCs w:val="21"/>
              </w:rPr>
            </w:pPr>
            <w:r w:rsidRPr="0025020B">
              <w:rPr>
                <w:color w:val="000000"/>
                <w:sz w:val="21"/>
                <w:szCs w:val="21"/>
              </w:rPr>
              <w:t>Pacific Islander</w:t>
            </w:r>
          </w:p>
        </w:tc>
        <w:tc>
          <w:tcPr>
            <w:tcW w:w="1210" w:type="dxa"/>
            <w:tcBorders>
              <w:top w:val="nil"/>
              <w:left w:val="nil"/>
              <w:bottom w:val="nil"/>
              <w:right w:val="nil"/>
            </w:tcBorders>
            <w:shd w:val="clear" w:color="000000" w:fill="FFFFFF"/>
            <w:vAlign w:val="center"/>
            <w:hideMark/>
          </w:tcPr>
          <w:p w14:paraId="071C6F45"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68E56316" w14:textId="77777777" w:rsidR="00AC716A" w:rsidRPr="0025020B" w:rsidRDefault="00AC716A" w:rsidP="00D339BA">
            <w:pPr>
              <w:jc w:val="center"/>
              <w:rPr>
                <w:sz w:val="21"/>
                <w:szCs w:val="21"/>
              </w:rPr>
            </w:pPr>
            <w:r w:rsidRPr="0025020B">
              <w:rPr>
                <w:sz w:val="21"/>
                <w:szCs w:val="21"/>
              </w:rPr>
              <w:t>-0.563</w:t>
            </w:r>
            <w:r w:rsidRPr="0025020B">
              <w:rPr>
                <w:color w:val="000000"/>
                <w:sz w:val="21"/>
                <w:szCs w:val="21"/>
                <w:vertAlign w:val="superscript"/>
              </w:rPr>
              <w:t>***</w:t>
            </w:r>
          </w:p>
        </w:tc>
        <w:tc>
          <w:tcPr>
            <w:tcW w:w="1710" w:type="dxa"/>
            <w:tcBorders>
              <w:top w:val="nil"/>
              <w:left w:val="nil"/>
              <w:bottom w:val="nil"/>
              <w:right w:val="nil"/>
            </w:tcBorders>
            <w:shd w:val="clear" w:color="000000" w:fill="FFFFFF"/>
            <w:vAlign w:val="center"/>
            <w:hideMark/>
          </w:tcPr>
          <w:p w14:paraId="43172599" w14:textId="77777777" w:rsidR="00AC716A" w:rsidRPr="0025020B" w:rsidRDefault="00AC716A" w:rsidP="00D339BA">
            <w:pPr>
              <w:jc w:val="center"/>
              <w:rPr>
                <w:sz w:val="21"/>
                <w:szCs w:val="21"/>
              </w:rPr>
            </w:pPr>
            <w:r w:rsidRPr="0025020B">
              <w:rPr>
                <w:sz w:val="21"/>
                <w:szCs w:val="21"/>
              </w:rPr>
              <w:t>-0.531</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6A0A39EB" w14:textId="77777777" w:rsidR="00AC716A" w:rsidRPr="0025020B" w:rsidRDefault="00AC716A" w:rsidP="00D339BA">
            <w:pPr>
              <w:jc w:val="center"/>
              <w:rPr>
                <w:sz w:val="21"/>
                <w:szCs w:val="21"/>
              </w:rPr>
            </w:pPr>
            <w:r w:rsidRPr="0025020B">
              <w:rPr>
                <w:sz w:val="21"/>
                <w:szCs w:val="21"/>
              </w:rPr>
              <w:t>-0.162</w:t>
            </w:r>
            <w:r w:rsidRPr="0025020B">
              <w:rPr>
                <w:color w:val="000000"/>
                <w:sz w:val="21"/>
                <w:szCs w:val="21"/>
                <w:vertAlign w:val="superscript"/>
              </w:rPr>
              <w:t>**</w:t>
            </w:r>
          </w:p>
        </w:tc>
      </w:tr>
      <w:tr w:rsidR="00AC716A" w:rsidRPr="0025020B" w14:paraId="1369A4CE" w14:textId="77777777" w:rsidTr="00D339BA">
        <w:trPr>
          <w:trHeight w:val="20"/>
        </w:trPr>
        <w:tc>
          <w:tcPr>
            <w:tcW w:w="3380" w:type="dxa"/>
            <w:tcBorders>
              <w:top w:val="nil"/>
              <w:left w:val="nil"/>
              <w:bottom w:val="nil"/>
              <w:right w:val="nil"/>
            </w:tcBorders>
            <w:shd w:val="clear" w:color="000000" w:fill="FFFFFF"/>
            <w:vAlign w:val="center"/>
            <w:hideMark/>
          </w:tcPr>
          <w:p w14:paraId="7596DB7B"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376EF9C4"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3770A640" w14:textId="77777777" w:rsidR="00AC716A" w:rsidRPr="0025020B" w:rsidRDefault="00AC716A" w:rsidP="00D339BA">
            <w:pPr>
              <w:jc w:val="center"/>
              <w:rPr>
                <w:sz w:val="21"/>
                <w:szCs w:val="21"/>
              </w:rPr>
            </w:pPr>
            <w:r w:rsidRPr="0025020B">
              <w:rPr>
                <w:sz w:val="21"/>
                <w:szCs w:val="21"/>
              </w:rPr>
              <w:t>(0.08)</w:t>
            </w:r>
          </w:p>
        </w:tc>
        <w:tc>
          <w:tcPr>
            <w:tcW w:w="1710" w:type="dxa"/>
            <w:tcBorders>
              <w:top w:val="nil"/>
              <w:left w:val="nil"/>
              <w:bottom w:val="nil"/>
              <w:right w:val="nil"/>
            </w:tcBorders>
            <w:shd w:val="clear" w:color="000000" w:fill="FFFFFF"/>
            <w:vAlign w:val="center"/>
            <w:hideMark/>
          </w:tcPr>
          <w:p w14:paraId="77A6BB1D" w14:textId="77777777" w:rsidR="00AC716A" w:rsidRPr="0025020B" w:rsidRDefault="00AC716A" w:rsidP="00D339BA">
            <w:pPr>
              <w:jc w:val="center"/>
              <w:rPr>
                <w:sz w:val="21"/>
                <w:szCs w:val="21"/>
              </w:rPr>
            </w:pPr>
            <w:r w:rsidRPr="0025020B">
              <w:rPr>
                <w:sz w:val="21"/>
                <w:szCs w:val="21"/>
              </w:rPr>
              <w:t>(0.08)</w:t>
            </w:r>
          </w:p>
        </w:tc>
        <w:tc>
          <w:tcPr>
            <w:tcW w:w="1350" w:type="dxa"/>
            <w:tcBorders>
              <w:top w:val="nil"/>
              <w:left w:val="nil"/>
              <w:bottom w:val="nil"/>
              <w:right w:val="nil"/>
            </w:tcBorders>
            <w:shd w:val="clear" w:color="000000" w:fill="FFFFFF"/>
            <w:vAlign w:val="center"/>
            <w:hideMark/>
          </w:tcPr>
          <w:p w14:paraId="52654DE1" w14:textId="77777777" w:rsidR="00AC716A" w:rsidRPr="0025020B" w:rsidRDefault="00AC716A" w:rsidP="00D339BA">
            <w:pPr>
              <w:jc w:val="center"/>
              <w:rPr>
                <w:sz w:val="21"/>
                <w:szCs w:val="21"/>
              </w:rPr>
            </w:pPr>
            <w:r w:rsidRPr="0025020B">
              <w:rPr>
                <w:sz w:val="21"/>
                <w:szCs w:val="21"/>
              </w:rPr>
              <w:t>(0.08)</w:t>
            </w:r>
          </w:p>
        </w:tc>
      </w:tr>
      <w:tr w:rsidR="00AC716A" w:rsidRPr="0025020B" w14:paraId="06FC86C3" w14:textId="77777777" w:rsidTr="00D339BA">
        <w:trPr>
          <w:trHeight w:val="20"/>
        </w:trPr>
        <w:tc>
          <w:tcPr>
            <w:tcW w:w="3380" w:type="dxa"/>
            <w:tcBorders>
              <w:top w:val="nil"/>
              <w:left w:val="nil"/>
              <w:bottom w:val="nil"/>
              <w:right w:val="nil"/>
            </w:tcBorders>
            <w:shd w:val="clear" w:color="000000" w:fill="FFFFFF"/>
            <w:vAlign w:val="center"/>
            <w:hideMark/>
          </w:tcPr>
          <w:p w14:paraId="56E4342C" w14:textId="77777777" w:rsidR="00AC716A" w:rsidRPr="0025020B" w:rsidRDefault="00AC716A" w:rsidP="00D339BA">
            <w:pPr>
              <w:rPr>
                <w:color w:val="000000"/>
                <w:sz w:val="21"/>
                <w:szCs w:val="21"/>
              </w:rPr>
            </w:pPr>
            <w:r w:rsidRPr="0025020B">
              <w:rPr>
                <w:color w:val="000000"/>
                <w:sz w:val="21"/>
                <w:szCs w:val="21"/>
              </w:rPr>
              <w:t>Fannie Mae purchased</w:t>
            </w:r>
          </w:p>
        </w:tc>
        <w:tc>
          <w:tcPr>
            <w:tcW w:w="1210" w:type="dxa"/>
            <w:tcBorders>
              <w:top w:val="nil"/>
              <w:left w:val="nil"/>
              <w:bottom w:val="nil"/>
              <w:right w:val="nil"/>
            </w:tcBorders>
            <w:shd w:val="clear" w:color="000000" w:fill="FFFFFF"/>
            <w:vAlign w:val="center"/>
            <w:hideMark/>
          </w:tcPr>
          <w:p w14:paraId="0BB264D0"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55D23775" w14:textId="77777777" w:rsidR="00AC716A" w:rsidRPr="0025020B" w:rsidRDefault="00AC716A" w:rsidP="00D339BA">
            <w:pPr>
              <w:jc w:val="center"/>
              <w:rPr>
                <w:sz w:val="21"/>
                <w:szCs w:val="21"/>
              </w:rPr>
            </w:pPr>
            <w:r w:rsidRPr="0025020B">
              <w:rPr>
                <w:sz w:val="21"/>
                <w:szCs w:val="21"/>
              </w:rPr>
              <w:t> </w:t>
            </w:r>
          </w:p>
        </w:tc>
        <w:tc>
          <w:tcPr>
            <w:tcW w:w="1710" w:type="dxa"/>
            <w:tcBorders>
              <w:top w:val="nil"/>
              <w:left w:val="nil"/>
              <w:bottom w:val="nil"/>
              <w:right w:val="nil"/>
            </w:tcBorders>
            <w:shd w:val="clear" w:color="000000" w:fill="FFFFFF"/>
            <w:vAlign w:val="center"/>
            <w:hideMark/>
          </w:tcPr>
          <w:p w14:paraId="7CA670AC" w14:textId="77777777" w:rsidR="00AC716A" w:rsidRPr="0025020B" w:rsidRDefault="00AC716A" w:rsidP="00D339BA">
            <w:pPr>
              <w:jc w:val="center"/>
              <w:rPr>
                <w:sz w:val="21"/>
                <w:szCs w:val="21"/>
              </w:rPr>
            </w:pPr>
            <w:r w:rsidRPr="0025020B">
              <w:rPr>
                <w:sz w:val="21"/>
                <w:szCs w:val="21"/>
              </w:rPr>
              <w:t>-0.389</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183D6947" w14:textId="77777777" w:rsidR="00AC716A" w:rsidRPr="0025020B" w:rsidRDefault="00AC716A" w:rsidP="00D339BA">
            <w:pPr>
              <w:jc w:val="center"/>
              <w:rPr>
                <w:sz w:val="21"/>
                <w:szCs w:val="21"/>
              </w:rPr>
            </w:pPr>
            <w:r w:rsidRPr="0025020B">
              <w:rPr>
                <w:sz w:val="21"/>
                <w:szCs w:val="21"/>
              </w:rPr>
              <w:t>-0.390</w:t>
            </w:r>
            <w:r w:rsidRPr="0025020B">
              <w:rPr>
                <w:color w:val="000000"/>
                <w:sz w:val="21"/>
                <w:szCs w:val="21"/>
                <w:vertAlign w:val="superscript"/>
              </w:rPr>
              <w:t>***</w:t>
            </w:r>
          </w:p>
        </w:tc>
      </w:tr>
      <w:tr w:rsidR="00AC716A" w:rsidRPr="0025020B" w14:paraId="5AA5509B" w14:textId="77777777" w:rsidTr="00D339BA">
        <w:trPr>
          <w:trHeight w:val="20"/>
        </w:trPr>
        <w:tc>
          <w:tcPr>
            <w:tcW w:w="3380" w:type="dxa"/>
            <w:tcBorders>
              <w:top w:val="nil"/>
              <w:left w:val="nil"/>
              <w:bottom w:val="nil"/>
              <w:right w:val="nil"/>
            </w:tcBorders>
            <w:shd w:val="clear" w:color="000000" w:fill="FFFFFF"/>
            <w:vAlign w:val="center"/>
            <w:hideMark/>
          </w:tcPr>
          <w:p w14:paraId="20CAA2A3"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18CDF8BF"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30CC6D56" w14:textId="77777777" w:rsidR="00AC716A" w:rsidRPr="0025020B" w:rsidRDefault="00AC716A" w:rsidP="00D339BA">
            <w:pPr>
              <w:jc w:val="center"/>
              <w:rPr>
                <w:sz w:val="21"/>
                <w:szCs w:val="21"/>
              </w:rPr>
            </w:pPr>
            <w:r w:rsidRPr="0025020B">
              <w:rPr>
                <w:sz w:val="21"/>
                <w:szCs w:val="21"/>
              </w:rPr>
              <w:t> </w:t>
            </w:r>
          </w:p>
        </w:tc>
        <w:tc>
          <w:tcPr>
            <w:tcW w:w="1710" w:type="dxa"/>
            <w:tcBorders>
              <w:top w:val="nil"/>
              <w:left w:val="nil"/>
              <w:bottom w:val="nil"/>
              <w:right w:val="nil"/>
            </w:tcBorders>
            <w:shd w:val="clear" w:color="000000" w:fill="FFFFFF"/>
            <w:vAlign w:val="center"/>
            <w:hideMark/>
          </w:tcPr>
          <w:p w14:paraId="2D8B4DB1" w14:textId="77777777" w:rsidR="00AC716A" w:rsidRPr="0025020B" w:rsidRDefault="00AC716A" w:rsidP="00D339BA">
            <w:pPr>
              <w:jc w:val="center"/>
              <w:rPr>
                <w:sz w:val="21"/>
                <w:szCs w:val="21"/>
              </w:rPr>
            </w:pPr>
            <w:r w:rsidRPr="0025020B">
              <w:rPr>
                <w:sz w:val="21"/>
                <w:szCs w:val="21"/>
              </w:rPr>
              <w:t>(0.02)</w:t>
            </w:r>
          </w:p>
        </w:tc>
        <w:tc>
          <w:tcPr>
            <w:tcW w:w="1350" w:type="dxa"/>
            <w:tcBorders>
              <w:top w:val="nil"/>
              <w:left w:val="nil"/>
              <w:bottom w:val="nil"/>
              <w:right w:val="nil"/>
            </w:tcBorders>
            <w:shd w:val="clear" w:color="000000" w:fill="FFFFFF"/>
            <w:vAlign w:val="center"/>
            <w:hideMark/>
          </w:tcPr>
          <w:p w14:paraId="543043C9" w14:textId="77777777" w:rsidR="00AC716A" w:rsidRPr="0025020B" w:rsidRDefault="00AC716A" w:rsidP="00D339BA">
            <w:pPr>
              <w:jc w:val="center"/>
              <w:rPr>
                <w:sz w:val="21"/>
                <w:szCs w:val="21"/>
              </w:rPr>
            </w:pPr>
            <w:r w:rsidRPr="0025020B">
              <w:rPr>
                <w:sz w:val="21"/>
                <w:szCs w:val="21"/>
              </w:rPr>
              <w:t>(0.02)</w:t>
            </w:r>
          </w:p>
        </w:tc>
      </w:tr>
      <w:tr w:rsidR="00AC716A" w:rsidRPr="0025020B" w14:paraId="72F61646" w14:textId="77777777" w:rsidTr="00D339BA">
        <w:trPr>
          <w:trHeight w:val="20"/>
        </w:trPr>
        <w:tc>
          <w:tcPr>
            <w:tcW w:w="3380" w:type="dxa"/>
            <w:tcBorders>
              <w:top w:val="nil"/>
              <w:left w:val="nil"/>
              <w:bottom w:val="nil"/>
              <w:right w:val="nil"/>
            </w:tcBorders>
            <w:shd w:val="clear" w:color="000000" w:fill="FFFFFF"/>
            <w:vAlign w:val="center"/>
            <w:hideMark/>
          </w:tcPr>
          <w:p w14:paraId="13123B4E" w14:textId="77777777" w:rsidR="00AC716A" w:rsidRPr="0025020B" w:rsidRDefault="00AC716A" w:rsidP="00D339BA">
            <w:pPr>
              <w:rPr>
                <w:color w:val="000000"/>
                <w:sz w:val="21"/>
                <w:szCs w:val="21"/>
              </w:rPr>
            </w:pPr>
            <w:r w:rsidRPr="0025020B">
              <w:rPr>
                <w:color w:val="000000"/>
                <w:sz w:val="21"/>
                <w:szCs w:val="21"/>
              </w:rPr>
              <w:t>Freddie Mac purchased</w:t>
            </w:r>
          </w:p>
        </w:tc>
        <w:tc>
          <w:tcPr>
            <w:tcW w:w="1210" w:type="dxa"/>
            <w:tcBorders>
              <w:top w:val="nil"/>
              <w:left w:val="nil"/>
              <w:bottom w:val="nil"/>
              <w:right w:val="nil"/>
            </w:tcBorders>
            <w:shd w:val="clear" w:color="000000" w:fill="FFFFFF"/>
            <w:vAlign w:val="center"/>
            <w:hideMark/>
          </w:tcPr>
          <w:p w14:paraId="3D79CF84"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051ACCEE" w14:textId="77777777" w:rsidR="00AC716A" w:rsidRPr="0025020B" w:rsidRDefault="00AC716A" w:rsidP="00D339BA">
            <w:pPr>
              <w:jc w:val="center"/>
              <w:rPr>
                <w:sz w:val="21"/>
                <w:szCs w:val="21"/>
              </w:rPr>
            </w:pPr>
            <w:r w:rsidRPr="0025020B">
              <w:rPr>
                <w:sz w:val="21"/>
                <w:szCs w:val="21"/>
              </w:rPr>
              <w:t> </w:t>
            </w:r>
          </w:p>
        </w:tc>
        <w:tc>
          <w:tcPr>
            <w:tcW w:w="1710" w:type="dxa"/>
            <w:tcBorders>
              <w:top w:val="nil"/>
              <w:left w:val="nil"/>
              <w:bottom w:val="nil"/>
              <w:right w:val="nil"/>
            </w:tcBorders>
            <w:shd w:val="clear" w:color="000000" w:fill="FFFFFF"/>
            <w:vAlign w:val="center"/>
            <w:hideMark/>
          </w:tcPr>
          <w:p w14:paraId="70346EFF" w14:textId="77777777" w:rsidR="00AC716A" w:rsidRPr="0025020B" w:rsidRDefault="00AC716A" w:rsidP="00D339BA">
            <w:pPr>
              <w:jc w:val="center"/>
              <w:rPr>
                <w:sz w:val="21"/>
                <w:szCs w:val="21"/>
              </w:rPr>
            </w:pPr>
            <w:r w:rsidRPr="0025020B">
              <w:rPr>
                <w:sz w:val="21"/>
                <w:szCs w:val="21"/>
              </w:rPr>
              <w:t>-0.303</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269310BE" w14:textId="77777777" w:rsidR="00AC716A" w:rsidRPr="0025020B" w:rsidRDefault="00AC716A" w:rsidP="00D339BA">
            <w:pPr>
              <w:jc w:val="center"/>
              <w:rPr>
                <w:sz w:val="21"/>
                <w:szCs w:val="21"/>
              </w:rPr>
            </w:pPr>
            <w:r w:rsidRPr="0025020B">
              <w:rPr>
                <w:sz w:val="21"/>
                <w:szCs w:val="21"/>
              </w:rPr>
              <w:t>-0.481</w:t>
            </w:r>
            <w:r w:rsidRPr="0025020B">
              <w:rPr>
                <w:color w:val="000000"/>
                <w:sz w:val="21"/>
                <w:szCs w:val="21"/>
                <w:vertAlign w:val="superscript"/>
              </w:rPr>
              <w:t>***</w:t>
            </w:r>
          </w:p>
        </w:tc>
      </w:tr>
      <w:tr w:rsidR="00AC716A" w:rsidRPr="0025020B" w14:paraId="62A4949D" w14:textId="77777777" w:rsidTr="00D339BA">
        <w:trPr>
          <w:trHeight w:val="20"/>
        </w:trPr>
        <w:tc>
          <w:tcPr>
            <w:tcW w:w="3380" w:type="dxa"/>
            <w:tcBorders>
              <w:top w:val="nil"/>
              <w:left w:val="nil"/>
              <w:bottom w:val="nil"/>
              <w:right w:val="nil"/>
            </w:tcBorders>
            <w:shd w:val="clear" w:color="000000" w:fill="FFFFFF"/>
            <w:vAlign w:val="center"/>
            <w:hideMark/>
          </w:tcPr>
          <w:p w14:paraId="65C15FAF"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468097E9"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4E50AF98" w14:textId="77777777" w:rsidR="00AC716A" w:rsidRPr="0025020B" w:rsidRDefault="00AC716A" w:rsidP="00D339BA">
            <w:pPr>
              <w:jc w:val="center"/>
              <w:rPr>
                <w:sz w:val="21"/>
                <w:szCs w:val="21"/>
              </w:rPr>
            </w:pPr>
            <w:r w:rsidRPr="0025020B">
              <w:rPr>
                <w:sz w:val="21"/>
                <w:szCs w:val="21"/>
              </w:rPr>
              <w:t> </w:t>
            </w:r>
          </w:p>
        </w:tc>
        <w:tc>
          <w:tcPr>
            <w:tcW w:w="1710" w:type="dxa"/>
            <w:tcBorders>
              <w:top w:val="nil"/>
              <w:left w:val="nil"/>
              <w:bottom w:val="nil"/>
              <w:right w:val="nil"/>
            </w:tcBorders>
            <w:shd w:val="clear" w:color="000000" w:fill="FFFFFF"/>
            <w:vAlign w:val="center"/>
            <w:hideMark/>
          </w:tcPr>
          <w:p w14:paraId="086D2DEB" w14:textId="77777777" w:rsidR="00AC716A" w:rsidRPr="0025020B" w:rsidRDefault="00AC716A" w:rsidP="00D339BA">
            <w:pPr>
              <w:jc w:val="center"/>
              <w:rPr>
                <w:sz w:val="21"/>
                <w:szCs w:val="21"/>
              </w:rPr>
            </w:pPr>
            <w:r w:rsidRPr="0025020B">
              <w:rPr>
                <w:sz w:val="21"/>
                <w:szCs w:val="21"/>
              </w:rPr>
              <w:t>(0.02)</w:t>
            </w:r>
          </w:p>
        </w:tc>
        <w:tc>
          <w:tcPr>
            <w:tcW w:w="1350" w:type="dxa"/>
            <w:tcBorders>
              <w:top w:val="nil"/>
              <w:left w:val="nil"/>
              <w:bottom w:val="nil"/>
              <w:right w:val="nil"/>
            </w:tcBorders>
            <w:shd w:val="clear" w:color="000000" w:fill="FFFFFF"/>
            <w:vAlign w:val="center"/>
            <w:hideMark/>
          </w:tcPr>
          <w:p w14:paraId="5F873FB9" w14:textId="77777777" w:rsidR="00AC716A" w:rsidRPr="0025020B" w:rsidRDefault="00AC716A" w:rsidP="00D339BA">
            <w:pPr>
              <w:jc w:val="center"/>
              <w:rPr>
                <w:sz w:val="21"/>
                <w:szCs w:val="21"/>
              </w:rPr>
            </w:pPr>
            <w:r w:rsidRPr="0025020B">
              <w:rPr>
                <w:sz w:val="21"/>
                <w:szCs w:val="21"/>
              </w:rPr>
              <w:t>(0.02)</w:t>
            </w:r>
          </w:p>
        </w:tc>
      </w:tr>
      <w:tr w:rsidR="00AC716A" w:rsidRPr="0025020B" w14:paraId="7B1A8E6F" w14:textId="77777777" w:rsidTr="00D339BA">
        <w:trPr>
          <w:trHeight w:val="20"/>
        </w:trPr>
        <w:tc>
          <w:tcPr>
            <w:tcW w:w="3380" w:type="dxa"/>
            <w:tcBorders>
              <w:top w:val="nil"/>
              <w:left w:val="nil"/>
              <w:bottom w:val="nil"/>
              <w:right w:val="nil"/>
            </w:tcBorders>
            <w:shd w:val="clear" w:color="000000" w:fill="FFFFFF"/>
            <w:vAlign w:val="center"/>
            <w:hideMark/>
          </w:tcPr>
          <w:p w14:paraId="5EE64744" w14:textId="77777777" w:rsidR="00AC716A" w:rsidRPr="0025020B" w:rsidRDefault="00AC716A" w:rsidP="00D339BA">
            <w:pPr>
              <w:rPr>
                <w:color w:val="000000"/>
                <w:sz w:val="21"/>
                <w:szCs w:val="21"/>
              </w:rPr>
            </w:pPr>
            <w:r w:rsidRPr="0025020B">
              <w:rPr>
                <w:color w:val="000000"/>
                <w:sz w:val="21"/>
                <w:szCs w:val="21"/>
              </w:rPr>
              <w:t>Ginnie Mae purchased</w:t>
            </w:r>
          </w:p>
        </w:tc>
        <w:tc>
          <w:tcPr>
            <w:tcW w:w="1210" w:type="dxa"/>
            <w:tcBorders>
              <w:top w:val="nil"/>
              <w:left w:val="nil"/>
              <w:bottom w:val="nil"/>
              <w:right w:val="nil"/>
            </w:tcBorders>
            <w:shd w:val="clear" w:color="000000" w:fill="FFFFFF"/>
            <w:vAlign w:val="center"/>
            <w:hideMark/>
          </w:tcPr>
          <w:p w14:paraId="4348DBB0"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5D20BC90" w14:textId="77777777" w:rsidR="00AC716A" w:rsidRPr="0025020B" w:rsidRDefault="00AC716A" w:rsidP="00D339BA">
            <w:pPr>
              <w:jc w:val="center"/>
              <w:rPr>
                <w:sz w:val="21"/>
                <w:szCs w:val="21"/>
              </w:rPr>
            </w:pPr>
            <w:r w:rsidRPr="0025020B">
              <w:rPr>
                <w:sz w:val="21"/>
                <w:szCs w:val="21"/>
              </w:rPr>
              <w:t> </w:t>
            </w:r>
          </w:p>
        </w:tc>
        <w:tc>
          <w:tcPr>
            <w:tcW w:w="1710" w:type="dxa"/>
            <w:tcBorders>
              <w:top w:val="nil"/>
              <w:left w:val="nil"/>
              <w:bottom w:val="nil"/>
              <w:right w:val="nil"/>
            </w:tcBorders>
            <w:shd w:val="clear" w:color="000000" w:fill="FFFFFF"/>
            <w:vAlign w:val="center"/>
            <w:hideMark/>
          </w:tcPr>
          <w:p w14:paraId="4BEEC10B" w14:textId="77777777" w:rsidR="00AC716A" w:rsidRPr="0025020B" w:rsidRDefault="00AC716A" w:rsidP="00D339BA">
            <w:pPr>
              <w:jc w:val="center"/>
              <w:rPr>
                <w:sz w:val="21"/>
                <w:szCs w:val="21"/>
              </w:rPr>
            </w:pPr>
            <w:r w:rsidRPr="0025020B">
              <w:rPr>
                <w:sz w:val="21"/>
                <w:szCs w:val="21"/>
              </w:rPr>
              <w:t>-0.187</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2170AFF2" w14:textId="77777777" w:rsidR="00AC716A" w:rsidRPr="0025020B" w:rsidRDefault="00AC716A" w:rsidP="00D339BA">
            <w:pPr>
              <w:jc w:val="center"/>
              <w:rPr>
                <w:sz w:val="21"/>
                <w:szCs w:val="21"/>
              </w:rPr>
            </w:pPr>
            <w:r w:rsidRPr="0025020B">
              <w:rPr>
                <w:sz w:val="21"/>
                <w:szCs w:val="21"/>
              </w:rPr>
              <w:t>-0.278</w:t>
            </w:r>
            <w:r w:rsidRPr="0025020B">
              <w:rPr>
                <w:color w:val="000000"/>
                <w:sz w:val="21"/>
                <w:szCs w:val="21"/>
                <w:vertAlign w:val="superscript"/>
              </w:rPr>
              <w:t>***</w:t>
            </w:r>
          </w:p>
        </w:tc>
      </w:tr>
      <w:tr w:rsidR="00AC716A" w:rsidRPr="0025020B" w14:paraId="4E333439" w14:textId="77777777" w:rsidTr="00D339BA">
        <w:trPr>
          <w:trHeight w:val="20"/>
        </w:trPr>
        <w:tc>
          <w:tcPr>
            <w:tcW w:w="3380" w:type="dxa"/>
            <w:tcBorders>
              <w:top w:val="nil"/>
              <w:left w:val="nil"/>
              <w:bottom w:val="nil"/>
              <w:right w:val="nil"/>
            </w:tcBorders>
            <w:shd w:val="clear" w:color="000000" w:fill="FFFFFF"/>
            <w:vAlign w:val="center"/>
            <w:hideMark/>
          </w:tcPr>
          <w:p w14:paraId="44D72904"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0D4D5F7D"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6C54FA80" w14:textId="77777777" w:rsidR="00AC716A" w:rsidRPr="0025020B" w:rsidRDefault="00AC716A" w:rsidP="00D339BA">
            <w:pPr>
              <w:jc w:val="center"/>
              <w:rPr>
                <w:sz w:val="21"/>
                <w:szCs w:val="21"/>
              </w:rPr>
            </w:pPr>
            <w:r w:rsidRPr="0025020B">
              <w:rPr>
                <w:sz w:val="21"/>
                <w:szCs w:val="21"/>
              </w:rPr>
              <w:t> </w:t>
            </w:r>
          </w:p>
        </w:tc>
        <w:tc>
          <w:tcPr>
            <w:tcW w:w="1710" w:type="dxa"/>
            <w:tcBorders>
              <w:top w:val="nil"/>
              <w:left w:val="nil"/>
              <w:bottom w:val="nil"/>
              <w:right w:val="nil"/>
            </w:tcBorders>
            <w:shd w:val="clear" w:color="000000" w:fill="FFFFFF"/>
            <w:vAlign w:val="center"/>
            <w:hideMark/>
          </w:tcPr>
          <w:p w14:paraId="131AF444" w14:textId="77777777" w:rsidR="00AC716A" w:rsidRPr="0025020B" w:rsidRDefault="00AC716A" w:rsidP="00D339BA">
            <w:pPr>
              <w:jc w:val="center"/>
              <w:rPr>
                <w:sz w:val="21"/>
                <w:szCs w:val="21"/>
              </w:rPr>
            </w:pPr>
            <w:r w:rsidRPr="0025020B">
              <w:rPr>
                <w:sz w:val="21"/>
                <w:szCs w:val="21"/>
              </w:rPr>
              <w:t>(0.02)</w:t>
            </w:r>
          </w:p>
        </w:tc>
        <w:tc>
          <w:tcPr>
            <w:tcW w:w="1350" w:type="dxa"/>
            <w:tcBorders>
              <w:top w:val="nil"/>
              <w:left w:val="nil"/>
              <w:bottom w:val="nil"/>
              <w:right w:val="nil"/>
            </w:tcBorders>
            <w:shd w:val="clear" w:color="000000" w:fill="FFFFFF"/>
            <w:vAlign w:val="center"/>
            <w:hideMark/>
          </w:tcPr>
          <w:p w14:paraId="0C19A09C" w14:textId="77777777" w:rsidR="00AC716A" w:rsidRPr="0025020B" w:rsidRDefault="00AC716A" w:rsidP="00D339BA">
            <w:pPr>
              <w:jc w:val="center"/>
              <w:rPr>
                <w:sz w:val="21"/>
                <w:szCs w:val="21"/>
              </w:rPr>
            </w:pPr>
            <w:r w:rsidRPr="0025020B">
              <w:rPr>
                <w:sz w:val="21"/>
                <w:szCs w:val="21"/>
              </w:rPr>
              <w:t>(0.02)</w:t>
            </w:r>
          </w:p>
        </w:tc>
      </w:tr>
      <w:tr w:rsidR="00AC716A" w:rsidRPr="0025020B" w14:paraId="4404C01C" w14:textId="77777777" w:rsidTr="00D339BA">
        <w:trPr>
          <w:trHeight w:val="20"/>
        </w:trPr>
        <w:tc>
          <w:tcPr>
            <w:tcW w:w="3380" w:type="dxa"/>
            <w:tcBorders>
              <w:top w:val="nil"/>
              <w:left w:val="nil"/>
              <w:bottom w:val="nil"/>
              <w:right w:val="nil"/>
            </w:tcBorders>
            <w:shd w:val="clear" w:color="000000" w:fill="FFFFFF"/>
            <w:vAlign w:val="center"/>
            <w:hideMark/>
          </w:tcPr>
          <w:p w14:paraId="1D67475A" w14:textId="77777777" w:rsidR="00AC716A" w:rsidRPr="0025020B" w:rsidRDefault="00AC716A" w:rsidP="00D339BA">
            <w:pPr>
              <w:rPr>
                <w:color w:val="000000"/>
                <w:sz w:val="21"/>
                <w:szCs w:val="21"/>
              </w:rPr>
            </w:pPr>
            <w:r w:rsidRPr="0025020B">
              <w:rPr>
                <w:color w:val="000000"/>
                <w:sz w:val="21"/>
                <w:szCs w:val="21"/>
              </w:rPr>
              <w:t>Denied for credit</w:t>
            </w:r>
          </w:p>
        </w:tc>
        <w:tc>
          <w:tcPr>
            <w:tcW w:w="1210" w:type="dxa"/>
            <w:tcBorders>
              <w:top w:val="nil"/>
              <w:left w:val="nil"/>
              <w:bottom w:val="nil"/>
              <w:right w:val="nil"/>
            </w:tcBorders>
            <w:shd w:val="clear" w:color="000000" w:fill="FFFFFF"/>
            <w:vAlign w:val="center"/>
            <w:hideMark/>
          </w:tcPr>
          <w:p w14:paraId="1E28F69A"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2489408C" w14:textId="77777777" w:rsidR="00AC716A" w:rsidRPr="0025020B" w:rsidRDefault="00AC716A" w:rsidP="00D339BA">
            <w:pPr>
              <w:jc w:val="center"/>
              <w:rPr>
                <w:sz w:val="21"/>
                <w:szCs w:val="21"/>
              </w:rPr>
            </w:pPr>
            <w:r w:rsidRPr="0025020B">
              <w:rPr>
                <w:sz w:val="21"/>
                <w:szCs w:val="21"/>
              </w:rPr>
              <w:t> </w:t>
            </w:r>
          </w:p>
        </w:tc>
        <w:tc>
          <w:tcPr>
            <w:tcW w:w="1710" w:type="dxa"/>
            <w:tcBorders>
              <w:top w:val="nil"/>
              <w:left w:val="nil"/>
              <w:bottom w:val="nil"/>
              <w:right w:val="nil"/>
            </w:tcBorders>
            <w:shd w:val="clear" w:color="000000" w:fill="FFFFFF"/>
            <w:vAlign w:val="center"/>
            <w:hideMark/>
          </w:tcPr>
          <w:p w14:paraId="407E0317" w14:textId="77777777" w:rsidR="00AC716A" w:rsidRPr="0025020B" w:rsidRDefault="00AC716A" w:rsidP="00D339BA">
            <w:pPr>
              <w:jc w:val="center"/>
              <w:rPr>
                <w:sz w:val="21"/>
                <w:szCs w:val="21"/>
              </w:rPr>
            </w:pPr>
            <w:r w:rsidRPr="0025020B">
              <w:rPr>
                <w:sz w:val="21"/>
                <w:szCs w:val="21"/>
              </w:rPr>
              <w:t>0.547</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3D496717" w14:textId="77777777" w:rsidR="00AC716A" w:rsidRPr="0025020B" w:rsidRDefault="00AC716A" w:rsidP="00D339BA">
            <w:pPr>
              <w:jc w:val="center"/>
              <w:rPr>
                <w:sz w:val="21"/>
                <w:szCs w:val="21"/>
              </w:rPr>
            </w:pPr>
            <w:r w:rsidRPr="0025020B">
              <w:rPr>
                <w:sz w:val="21"/>
                <w:szCs w:val="21"/>
              </w:rPr>
              <w:t>0.115</w:t>
            </w:r>
            <w:r w:rsidRPr="0025020B">
              <w:rPr>
                <w:color w:val="000000"/>
                <w:sz w:val="21"/>
                <w:szCs w:val="21"/>
                <w:vertAlign w:val="superscript"/>
              </w:rPr>
              <w:t>***</w:t>
            </w:r>
          </w:p>
        </w:tc>
      </w:tr>
      <w:tr w:rsidR="00AC716A" w:rsidRPr="0025020B" w14:paraId="60C0DE82" w14:textId="77777777" w:rsidTr="00D339BA">
        <w:trPr>
          <w:trHeight w:val="20"/>
        </w:trPr>
        <w:tc>
          <w:tcPr>
            <w:tcW w:w="3380" w:type="dxa"/>
            <w:tcBorders>
              <w:top w:val="nil"/>
              <w:left w:val="nil"/>
              <w:bottom w:val="nil"/>
              <w:right w:val="nil"/>
            </w:tcBorders>
            <w:shd w:val="clear" w:color="000000" w:fill="FFFFFF"/>
            <w:vAlign w:val="center"/>
            <w:hideMark/>
          </w:tcPr>
          <w:p w14:paraId="054ADB73"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23D1861F"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381327B5" w14:textId="77777777" w:rsidR="00AC716A" w:rsidRPr="0025020B" w:rsidRDefault="00AC716A" w:rsidP="00D339BA">
            <w:pPr>
              <w:jc w:val="center"/>
              <w:rPr>
                <w:sz w:val="21"/>
                <w:szCs w:val="21"/>
              </w:rPr>
            </w:pPr>
            <w:r w:rsidRPr="0025020B">
              <w:rPr>
                <w:sz w:val="21"/>
                <w:szCs w:val="21"/>
              </w:rPr>
              <w:t> </w:t>
            </w:r>
          </w:p>
        </w:tc>
        <w:tc>
          <w:tcPr>
            <w:tcW w:w="1710" w:type="dxa"/>
            <w:tcBorders>
              <w:top w:val="nil"/>
              <w:left w:val="nil"/>
              <w:bottom w:val="nil"/>
              <w:right w:val="nil"/>
            </w:tcBorders>
            <w:shd w:val="clear" w:color="000000" w:fill="FFFFFF"/>
            <w:vAlign w:val="center"/>
            <w:hideMark/>
          </w:tcPr>
          <w:p w14:paraId="51E7196E" w14:textId="77777777" w:rsidR="00AC716A" w:rsidRPr="0025020B" w:rsidRDefault="00AC716A" w:rsidP="00D339BA">
            <w:pPr>
              <w:jc w:val="center"/>
              <w:rPr>
                <w:sz w:val="21"/>
                <w:szCs w:val="21"/>
              </w:rPr>
            </w:pPr>
            <w:r w:rsidRPr="0025020B">
              <w:rPr>
                <w:sz w:val="21"/>
                <w:szCs w:val="21"/>
              </w:rPr>
              <w:t>(0.04)</w:t>
            </w:r>
          </w:p>
        </w:tc>
        <w:tc>
          <w:tcPr>
            <w:tcW w:w="1350" w:type="dxa"/>
            <w:tcBorders>
              <w:top w:val="nil"/>
              <w:left w:val="nil"/>
              <w:bottom w:val="nil"/>
              <w:right w:val="nil"/>
            </w:tcBorders>
            <w:shd w:val="clear" w:color="000000" w:fill="FFFFFF"/>
            <w:vAlign w:val="center"/>
            <w:hideMark/>
          </w:tcPr>
          <w:p w14:paraId="29C76029" w14:textId="77777777" w:rsidR="00AC716A" w:rsidRPr="0025020B" w:rsidRDefault="00AC716A" w:rsidP="00D339BA">
            <w:pPr>
              <w:jc w:val="center"/>
              <w:rPr>
                <w:sz w:val="21"/>
                <w:szCs w:val="21"/>
              </w:rPr>
            </w:pPr>
            <w:r w:rsidRPr="0025020B">
              <w:rPr>
                <w:sz w:val="21"/>
                <w:szCs w:val="21"/>
              </w:rPr>
              <w:t>(0.03)</w:t>
            </w:r>
          </w:p>
        </w:tc>
      </w:tr>
      <w:tr w:rsidR="00AC716A" w:rsidRPr="0025020B" w14:paraId="6A0F4837" w14:textId="77777777" w:rsidTr="00D339BA">
        <w:trPr>
          <w:trHeight w:val="20"/>
        </w:trPr>
        <w:tc>
          <w:tcPr>
            <w:tcW w:w="3380" w:type="dxa"/>
            <w:tcBorders>
              <w:top w:val="nil"/>
              <w:left w:val="nil"/>
              <w:bottom w:val="nil"/>
              <w:right w:val="nil"/>
            </w:tcBorders>
            <w:shd w:val="clear" w:color="000000" w:fill="FFFFFF"/>
            <w:vAlign w:val="center"/>
            <w:hideMark/>
          </w:tcPr>
          <w:p w14:paraId="6225045B" w14:textId="77777777" w:rsidR="00AC716A" w:rsidRPr="0025020B" w:rsidRDefault="00AC716A" w:rsidP="00D339BA">
            <w:pPr>
              <w:rPr>
                <w:color w:val="000000"/>
                <w:sz w:val="21"/>
                <w:szCs w:val="21"/>
              </w:rPr>
            </w:pPr>
            <w:r w:rsidRPr="0025020B">
              <w:rPr>
                <w:color w:val="000000"/>
                <w:sz w:val="21"/>
                <w:szCs w:val="21"/>
              </w:rPr>
              <w:t>Tract to MSA median income</w:t>
            </w:r>
          </w:p>
        </w:tc>
        <w:tc>
          <w:tcPr>
            <w:tcW w:w="1210" w:type="dxa"/>
            <w:tcBorders>
              <w:top w:val="nil"/>
              <w:left w:val="nil"/>
              <w:bottom w:val="nil"/>
              <w:right w:val="nil"/>
            </w:tcBorders>
            <w:shd w:val="clear" w:color="000000" w:fill="FFFFFF"/>
            <w:vAlign w:val="center"/>
            <w:hideMark/>
          </w:tcPr>
          <w:p w14:paraId="4124FCD0"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430384AA" w14:textId="77777777" w:rsidR="00AC716A" w:rsidRPr="0025020B" w:rsidRDefault="00AC716A" w:rsidP="00D339BA">
            <w:pPr>
              <w:jc w:val="center"/>
              <w:rPr>
                <w:sz w:val="21"/>
                <w:szCs w:val="21"/>
              </w:rPr>
            </w:pPr>
            <w:r w:rsidRPr="0025020B">
              <w:rPr>
                <w:sz w:val="21"/>
                <w:szCs w:val="21"/>
              </w:rPr>
              <w:t> </w:t>
            </w:r>
          </w:p>
        </w:tc>
        <w:tc>
          <w:tcPr>
            <w:tcW w:w="1710" w:type="dxa"/>
            <w:tcBorders>
              <w:top w:val="nil"/>
              <w:left w:val="nil"/>
              <w:bottom w:val="nil"/>
              <w:right w:val="nil"/>
            </w:tcBorders>
            <w:shd w:val="clear" w:color="000000" w:fill="FFFFFF"/>
            <w:vAlign w:val="center"/>
            <w:hideMark/>
          </w:tcPr>
          <w:p w14:paraId="79054412" w14:textId="62232A5D" w:rsidR="00AC716A" w:rsidRPr="0025020B" w:rsidRDefault="00AC716A" w:rsidP="00D339BA">
            <w:pPr>
              <w:jc w:val="center"/>
              <w:rPr>
                <w:sz w:val="21"/>
                <w:szCs w:val="21"/>
              </w:rPr>
            </w:pPr>
            <w:r w:rsidRPr="0025020B">
              <w:rPr>
                <w:sz w:val="21"/>
                <w:szCs w:val="21"/>
              </w:rPr>
              <w:t>-0.004</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5A117055" w14:textId="7A1D17D6" w:rsidR="00AC716A" w:rsidRPr="0025020B" w:rsidRDefault="00AC716A" w:rsidP="00D339BA">
            <w:pPr>
              <w:jc w:val="center"/>
              <w:rPr>
                <w:sz w:val="21"/>
                <w:szCs w:val="21"/>
              </w:rPr>
            </w:pPr>
            <w:r w:rsidRPr="0025020B">
              <w:rPr>
                <w:sz w:val="21"/>
                <w:szCs w:val="21"/>
              </w:rPr>
              <w:t>-0.002</w:t>
            </w:r>
            <w:r w:rsidRPr="0025020B">
              <w:rPr>
                <w:color w:val="000000"/>
                <w:sz w:val="21"/>
                <w:szCs w:val="21"/>
                <w:vertAlign w:val="superscript"/>
              </w:rPr>
              <w:t>***</w:t>
            </w:r>
          </w:p>
        </w:tc>
      </w:tr>
      <w:tr w:rsidR="00AC716A" w:rsidRPr="0025020B" w14:paraId="6BFD734D" w14:textId="77777777" w:rsidTr="00D339BA">
        <w:trPr>
          <w:trHeight w:val="20"/>
        </w:trPr>
        <w:tc>
          <w:tcPr>
            <w:tcW w:w="3380" w:type="dxa"/>
            <w:tcBorders>
              <w:top w:val="nil"/>
              <w:left w:val="nil"/>
              <w:bottom w:val="nil"/>
              <w:right w:val="nil"/>
            </w:tcBorders>
            <w:shd w:val="clear" w:color="000000" w:fill="FFFFFF"/>
            <w:vAlign w:val="center"/>
            <w:hideMark/>
          </w:tcPr>
          <w:p w14:paraId="67524FED"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5BD13128"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0357A141" w14:textId="77777777" w:rsidR="00AC716A" w:rsidRPr="0025020B" w:rsidRDefault="00AC716A" w:rsidP="00D339BA">
            <w:pPr>
              <w:jc w:val="center"/>
              <w:rPr>
                <w:sz w:val="21"/>
                <w:szCs w:val="21"/>
              </w:rPr>
            </w:pPr>
            <w:r w:rsidRPr="0025020B">
              <w:rPr>
                <w:sz w:val="21"/>
                <w:szCs w:val="21"/>
              </w:rPr>
              <w:t> </w:t>
            </w:r>
          </w:p>
        </w:tc>
        <w:tc>
          <w:tcPr>
            <w:tcW w:w="1710" w:type="dxa"/>
            <w:tcBorders>
              <w:top w:val="nil"/>
              <w:left w:val="nil"/>
              <w:bottom w:val="nil"/>
              <w:right w:val="nil"/>
            </w:tcBorders>
            <w:shd w:val="clear" w:color="000000" w:fill="FFFFFF"/>
            <w:vAlign w:val="center"/>
            <w:hideMark/>
          </w:tcPr>
          <w:p w14:paraId="53D1E64C" w14:textId="77777777" w:rsidR="00AC716A" w:rsidRPr="0025020B" w:rsidRDefault="00AC716A" w:rsidP="00D339BA">
            <w:pPr>
              <w:jc w:val="center"/>
              <w:rPr>
                <w:sz w:val="21"/>
                <w:szCs w:val="21"/>
              </w:rPr>
            </w:pPr>
            <w:r w:rsidRPr="0025020B">
              <w:rPr>
                <w:sz w:val="21"/>
                <w:szCs w:val="21"/>
              </w:rPr>
              <w:t>(0.00)</w:t>
            </w:r>
          </w:p>
        </w:tc>
        <w:tc>
          <w:tcPr>
            <w:tcW w:w="1350" w:type="dxa"/>
            <w:tcBorders>
              <w:top w:val="nil"/>
              <w:left w:val="nil"/>
              <w:bottom w:val="nil"/>
              <w:right w:val="nil"/>
            </w:tcBorders>
            <w:shd w:val="clear" w:color="000000" w:fill="FFFFFF"/>
            <w:vAlign w:val="center"/>
            <w:hideMark/>
          </w:tcPr>
          <w:p w14:paraId="367CC77A" w14:textId="77777777" w:rsidR="00AC716A" w:rsidRPr="0025020B" w:rsidRDefault="00AC716A" w:rsidP="00D339BA">
            <w:pPr>
              <w:jc w:val="center"/>
              <w:rPr>
                <w:sz w:val="21"/>
                <w:szCs w:val="21"/>
              </w:rPr>
            </w:pPr>
            <w:r w:rsidRPr="0025020B">
              <w:rPr>
                <w:sz w:val="21"/>
                <w:szCs w:val="21"/>
              </w:rPr>
              <w:t>(0.00)</w:t>
            </w:r>
          </w:p>
        </w:tc>
      </w:tr>
      <w:tr w:rsidR="00AC716A" w:rsidRPr="0025020B" w14:paraId="7282DE31" w14:textId="77777777" w:rsidTr="00D339BA">
        <w:trPr>
          <w:trHeight w:val="20"/>
        </w:trPr>
        <w:tc>
          <w:tcPr>
            <w:tcW w:w="3380" w:type="dxa"/>
            <w:tcBorders>
              <w:top w:val="nil"/>
              <w:left w:val="nil"/>
              <w:bottom w:val="nil"/>
              <w:right w:val="nil"/>
            </w:tcBorders>
            <w:shd w:val="clear" w:color="000000" w:fill="FFFFFF"/>
            <w:vAlign w:val="center"/>
            <w:hideMark/>
          </w:tcPr>
          <w:p w14:paraId="753D44F5" w14:textId="77777777" w:rsidR="00AC716A" w:rsidRPr="0025020B" w:rsidRDefault="00AC716A" w:rsidP="00D339BA">
            <w:pPr>
              <w:rPr>
                <w:color w:val="000000"/>
                <w:sz w:val="21"/>
                <w:szCs w:val="21"/>
              </w:rPr>
            </w:pPr>
            <w:r w:rsidRPr="0025020B">
              <w:rPr>
                <w:color w:val="000000"/>
                <w:sz w:val="21"/>
                <w:szCs w:val="21"/>
              </w:rPr>
              <w:t>Lender market share</w:t>
            </w:r>
          </w:p>
        </w:tc>
        <w:tc>
          <w:tcPr>
            <w:tcW w:w="1210" w:type="dxa"/>
            <w:tcBorders>
              <w:top w:val="nil"/>
              <w:left w:val="nil"/>
              <w:bottom w:val="nil"/>
              <w:right w:val="nil"/>
            </w:tcBorders>
            <w:shd w:val="clear" w:color="000000" w:fill="FFFFFF"/>
            <w:vAlign w:val="center"/>
            <w:hideMark/>
          </w:tcPr>
          <w:p w14:paraId="4A8B7219"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62A5161A" w14:textId="77777777" w:rsidR="00AC716A" w:rsidRPr="0025020B" w:rsidRDefault="00AC716A" w:rsidP="00D339BA">
            <w:pPr>
              <w:jc w:val="center"/>
              <w:rPr>
                <w:sz w:val="21"/>
                <w:szCs w:val="21"/>
              </w:rPr>
            </w:pPr>
            <w:r w:rsidRPr="0025020B">
              <w:rPr>
                <w:sz w:val="21"/>
                <w:szCs w:val="21"/>
              </w:rPr>
              <w:t> </w:t>
            </w:r>
          </w:p>
        </w:tc>
        <w:tc>
          <w:tcPr>
            <w:tcW w:w="1710" w:type="dxa"/>
            <w:tcBorders>
              <w:top w:val="nil"/>
              <w:left w:val="nil"/>
              <w:bottom w:val="nil"/>
              <w:right w:val="nil"/>
            </w:tcBorders>
            <w:shd w:val="clear" w:color="000000" w:fill="FFFFFF"/>
            <w:vAlign w:val="center"/>
            <w:hideMark/>
          </w:tcPr>
          <w:p w14:paraId="724DC84C" w14:textId="77777777" w:rsidR="00AC716A" w:rsidRPr="0025020B" w:rsidRDefault="00AC716A" w:rsidP="00D339BA">
            <w:pPr>
              <w:jc w:val="center"/>
              <w:rPr>
                <w:sz w:val="21"/>
                <w:szCs w:val="21"/>
              </w:rPr>
            </w:pPr>
            <w:r w:rsidRPr="0025020B">
              <w:rPr>
                <w:sz w:val="21"/>
                <w:szCs w:val="21"/>
              </w:rPr>
              <w:t>-0.058</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2D09F82F" w14:textId="77777777" w:rsidR="00AC716A" w:rsidRPr="0025020B" w:rsidRDefault="00AC716A" w:rsidP="00D339BA">
            <w:pPr>
              <w:jc w:val="center"/>
              <w:rPr>
                <w:sz w:val="21"/>
                <w:szCs w:val="21"/>
              </w:rPr>
            </w:pPr>
            <w:r w:rsidRPr="0025020B">
              <w:rPr>
                <w:sz w:val="21"/>
                <w:szCs w:val="21"/>
              </w:rPr>
              <w:t>0.245</w:t>
            </w:r>
            <w:r w:rsidRPr="0025020B">
              <w:rPr>
                <w:color w:val="000000"/>
                <w:sz w:val="21"/>
                <w:szCs w:val="21"/>
                <w:vertAlign w:val="superscript"/>
              </w:rPr>
              <w:t>***</w:t>
            </w:r>
          </w:p>
        </w:tc>
      </w:tr>
      <w:tr w:rsidR="00AC716A" w:rsidRPr="0025020B" w14:paraId="06721BC6" w14:textId="77777777" w:rsidTr="00D339BA">
        <w:trPr>
          <w:trHeight w:val="20"/>
        </w:trPr>
        <w:tc>
          <w:tcPr>
            <w:tcW w:w="3380" w:type="dxa"/>
            <w:tcBorders>
              <w:top w:val="nil"/>
              <w:left w:val="nil"/>
              <w:bottom w:val="nil"/>
              <w:right w:val="nil"/>
            </w:tcBorders>
            <w:shd w:val="clear" w:color="000000" w:fill="FFFFFF"/>
            <w:vAlign w:val="center"/>
            <w:hideMark/>
          </w:tcPr>
          <w:p w14:paraId="2192E3B5" w14:textId="77777777" w:rsidR="00AC716A" w:rsidRPr="0025020B" w:rsidRDefault="00AC716A" w:rsidP="00D339BA">
            <w:pPr>
              <w:rPr>
                <w:sz w:val="21"/>
                <w:szCs w:val="21"/>
              </w:rPr>
            </w:pPr>
            <w:r w:rsidRPr="0025020B">
              <w:rPr>
                <w:sz w:val="21"/>
                <w:szCs w:val="21"/>
              </w:rPr>
              <w:t> </w:t>
            </w:r>
          </w:p>
        </w:tc>
        <w:tc>
          <w:tcPr>
            <w:tcW w:w="1210" w:type="dxa"/>
            <w:tcBorders>
              <w:top w:val="nil"/>
              <w:left w:val="nil"/>
              <w:bottom w:val="nil"/>
              <w:right w:val="nil"/>
            </w:tcBorders>
            <w:shd w:val="clear" w:color="000000" w:fill="FFFFFF"/>
            <w:vAlign w:val="center"/>
            <w:hideMark/>
          </w:tcPr>
          <w:p w14:paraId="1B364B6E" w14:textId="77777777" w:rsidR="00AC716A" w:rsidRPr="0025020B" w:rsidRDefault="00AC716A" w:rsidP="00D339BA">
            <w:pPr>
              <w:jc w:val="center"/>
              <w:rPr>
                <w:sz w:val="21"/>
                <w:szCs w:val="21"/>
              </w:rPr>
            </w:pPr>
            <w:r w:rsidRPr="0025020B">
              <w:rPr>
                <w:sz w:val="21"/>
                <w:szCs w:val="21"/>
              </w:rPr>
              <w:t> </w:t>
            </w:r>
          </w:p>
        </w:tc>
        <w:tc>
          <w:tcPr>
            <w:tcW w:w="1440" w:type="dxa"/>
            <w:tcBorders>
              <w:top w:val="nil"/>
              <w:left w:val="nil"/>
              <w:bottom w:val="nil"/>
              <w:right w:val="nil"/>
            </w:tcBorders>
            <w:shd w:val="clear" w:color="000000" w:fill="FFFFFF"/>
            <w:vAlign w:val="center"/>
            <w:hideMark/>
          </w:tcPr>
          <w:p w14:paraId="0CF8890A" w14:textId="77777777" w:rsidR="00AC716A" w:rsidRPr="0025020B" w:rsidRDefault="00AC716A" w:rsidP="00D339BA">
            <w:pPr>
              <w:jc w:val="center"/>
              <w:rPr>
                <w:sz w:val="21"/>
                <w:szCs w:val="21"/>
              </w:rPr>
            </w:pPr>
            <w:r w:rsidRPr="0025020B">
              <w:rPr>
                <w:sz w:val="21"/>
                <w:szCs w:val="21"/>
              </w:rPr>
              <w:t> </w:t>
            </w:r>
          </w:p>
        </w:tc>
        <w:tc>
          <w:tcPr>
            <w:tcW w:w="1710" w:type="dxa"/>
            <w:tcBorders>
              <w:top w:val="nil"/>
              <w:left w:val="nil"/>
              <w:bottom w:val="nil"/>
              <w:right w:val="nil"/>
            </w:tcBorders>
            <w:shd w:val="clear" w:color="000000" w:fill="FFFFFF"/>
            <w:vAlign w:val="center"/>
            <w:hideMark/>
          </w:tcPr>
          <w:p w14:paraId="35AE0273" w14:textId="77777777" w:rsidR="00AC716A" w:rsidRPr="0025020B" w:rsidRDefault="00AC716A" w:rsidP="00D339BA">
            <w:pPr>
              <w:jc w:val="center"/>
              <w:rPr>
                <w:sz w:val="21"/>
                <w:szCs w:val="21"/>
              </w:rPr>
            </w:pPr>
            <w:r w:rsidRPr="0025020B">
              <w:rPr>
                <w:sz w:val="21"/>
                <w:szCs w:val="21"/>
              </w:rPr>
              <w:t>(0.01)</w:t>
            </w:r>
          </w:p>
        </w:tc>
        <w:tc>
          <w:tcPr>
            <w:tcW w:w="1350" w:type="dxa"/>
            <w:tcBorders>
              <w:top w:val="nil"/>
              <w:left w:val="nil"/>
              <w:bottom w:val="nil"/>
              <w:right w:val="nil"/>
            </w:tcBorders>
            <w:shd w:val="clear" w:color="000000" w:fill="FFFFFF"/>
            <w:vAlign w:val="center"/>
            <w:hideMark/>
          </w:tcPr>
          <w:p w14:paraId="6FA0C9FF" w14:textId="77777777" w:rsidR="00AC716A" w:rsidRPr="0025020B" w:rsidRDefault="00AC716A" w:rsidP="00D339BA">
            <w:pPr>
              <w:jc w:val="center"/>
              <w:rPr>
                <w:sz w:val="21"/>
                <w:szCs w:val="21"/>
              </w:rPr>
            </w:pPr>
            <w:r w:rsidRPr="0025020B">
              <w:rPr>
                <w:sz w:val="21"/>
                <w:szCs w:val="21"/>
              </w:rPr>
              <w:t>(0.01)</w:t>
            </w:r>
          </w:p>
        </w:tc>
      </w:tr>
      <w:tr w:rsidR="00AC716A" w:rsidRPr="0025020B" w14:paraId="0A01910B" w14:textId="77777777" w:rsidTr="00D339BA">
        <w:trPr>
          <w:trHeight w:val="20"/>
        </w:trPr>
        <w:tc>
          <w:tcPr>
            <w:tcW w:w="3380" w:type="dxa"/>
            <w:tcBorders>
              <w:top w:val="nil"/>
              <w:left w:val="nil"/>
              <w:bottom w:val="nil"/>
              <w:right w:val="nil"/>
            </w:tcBorders>
            <w:shd w:val="clear" w:color="000000" w:fill="FFFFFF"/>
            <w:vAlign w:val="center"/>
            <w:hideMark/>
          </w:tcPr>
          <w:p w14:paraId="62A03034" w14:textId="77777777" w:rsidR="00AC716A" w:rsidRPr="0025020B" w:rsidRDefault="00AC716A" w:rsidP="00D339BA">
            <w:pPr>
              <w:rPr>
                <w:color w:val="000000"/>
                <w:sz w:val="21"/>
                <w:szCs w:val="21"/>
              </w:rPr>
            </w:pPr>
            <w:r w:rsidRPr="0025020B">
              <w:rPr>
                <w:color w:val="000000"/>
                <w:sz w:val="21"/>
                <w:szCs w:val="21"/>
              </w:rPr>
              <w:t>Constant</w:t>
            </w:r>
          </w:p>
        </w:tc>
        <w:tc>
          <w:tcPr>
            <w:tcW w:w="1210" w:type="dxa"/>
            <w:tcBorders>
              <w:top w:val="nil"/>
              <w:left w:val="nil"/>
              <w:bottom w:val="nil"/>
              <w:right w:val="nil"/>
            </w:tcBorders>
            <w:shd w:val="clear" w:color="000000" w:fill="FFFFFF"/>
            <w:vAlign w:val="center"/>
            <w:hideMark/>
          </w:tcPr>
          <w:p w14:paraId="36661A5A" w14:textId="77777777" w:rsidR="00AC716A" w:rsidRPr="0025020B" w:rsidRDefault="00AC716A" w:rsidP="00D339BA">
            <w:pPr>
              <w:jc w:val="center"/>
              <w:rPr>
                <w:sz w:val="21"/>
                <w:szCs w:val="21"/>
              </w:rPr>
            </w:pPr>
            <w:r w:rsidRPr="0025020B">
              <w:rPr>
                <w:sz w:val="21"/>
                <w:szCs w:val="21"/>
              </w:rPr>
              <w:t>0.796</w:t>
            </w:r>
            <w:r w:rsidRPr="0025020B">
              <w:rPr>
                <w:color w:val="000000"/>
                <w:sz w:val="21"/>
                <w:szCs w:val="21"/>
                <w:vertAlign w:val="superscript"/>
              </w:rPr>
              <w:t>***</w:t>
            </w:r>
          </w:p>
        </w:tc>
        <w:tc>
          <w:tcPr>
            <w:tcW w:w="1440" w:type="dxa"/>
            <w:tcBorders>
              <w:top w:val="nil"/>
              <w:left w:val="nil"/>
              <w:bottom w:val="nil"/>
              <w:right w:val="nil"/>
            </w:tcBorders>
            <w:shd w:val="clear" w:color="000000" w:fill="FFFFFF"/>
            <w:vAlign w:val="center"/>
            <w:hideMark/>
          </w:tcPr>
          <w:p w14:paraId="060DB1E9" w14:textId="77777777" w:rsidR="00AC716A" w:rsidRPr="0025020B" w:rsidRDefault="00AC716A" w:rsidP="00D339BA">
            <w:pPr>
              <w:jc w:val="center"/>
              <w:rPr>
                <w:sz w:val="21"/>
                <w:szCs w:val="21"/>
              </w:rPr>
            </w:pPr>
            <w:r w:rsidRPr="0025020B">
              <w:rPr>
                <w:sz w:val="21"/>
                <w:szCs w:val="21"/>
              </w:rPr>
              <w:t>0.455</w:t>
            </w:r>
            <w:r w:rsidRPr="0025020B">
              <w:rPr>
                <w:color w:val="000000"/>
                <w:sz w:val="21"/>
                <w:szCs w:val="21"/>
                <w:vertAlign w:val="superscript"/>
              </w:rPr>
              <w:t>***</w:t>
            </w:r>
          </w:p>
        </w:tc>
        <w:tc>
          <w:tcPr>
            <w:tcW w:w="1710" w:type="dxa"/>
            <w:tcBorders>
              <w:top w:val="nil"/>
              <w:left w:val="nil"/>
              <w:bottom w:val="nil"/>
              <w:right w:val="nil"/>
            </w:tcBorders>
            <w:shd w:val="clear" w:color="000000" w:fill="FFFFFF"/>
            <w:vAlign w:val="center"/>
            <w:hideMark/>
          </w:tcPr>
          <w:p w14:paraId="566EE87F" w14:textId="77777777" w:rsidR="00AC716A" w:rsidRPr="0025020B" w:rsidRDefault="00AC716A" w:rsidP="00D339BA">
            <w:pPr>
              <w:jc w:val="center"/>
              <w:rPr>
                <w:sz w:val="21"/>
                <w:szCs w:val="21"/>
              </w:rPr>
            </w:pPr>
            <w:r w:rsidRPr="0025020B">
              <w:rPr>
                <w:sz w:val="21"/>
                <w:szCs w:val="21"/>
              </w:rPr>
              <w:t>0.424</w:t>
            </w:r>
            <w:r w:rsidRPr="0025020B">
              <w:rPr>
                <w:color w:val="000000"/>
                <w:sz w:val="21"/>
                <w:szCs w:val="21"/>
                <w:vertAlign w:val="superscript"/>
              </w:rPr>
              <w:t>***</w:t>
            </w:r>
          </w:p>
        </w:tc>
        <w:tc>
          <w:tcPr>
            <w:tcW w:w="1350" w:type="dxa"/>
            <w:tcBorders>
              <w:top w:val="nil"/>
              <w:left w:val="nil"/>
              <w:bottom w:val="nil"/>
              <w:right w:val="nil"/>
            </w:tcBorders>
            <w:shd w:val="clear" w:color="000000" w:fill="FFFFFF"/>
            <w:vAlign w:val="center"/>
            <w:hideMark/>
          </w:tcPr>
          <w:p w14:paraId="77DA3A75" w14:textId="77777777" w:rsidR="00AC716A" w:rsidRPr="0025020B" w:rsidRDefault="00AC716A" w:rsidP="00D339BA">
            <w:pPr>
              <w:jc w:val="center"/>
              <w:rPr>
                <w:sz w:val="21"/>
                <w:szCs w:val="21"/>
              </w:rPr>
            </w:pPr>
            <w:r w:rsidRPr="0025020B">
              <w:rPr>
                <w:sz w:val="21"/>
                <w:szCs w:val="21"/>
              </w:rPr>
              <w:t> </w:t>
            </w:r>
          </w:p>
        </w:tc>
      </w:tr>
      <w:tr w:rsidR="00AC716A" w:rsidRPr="0025020B" w14:paraId="21AD45F5" w14:textId="77777777" w:rsidTr="00D339BA">
        <w:trPr>
          <w:trHeight w:val="20"/>
        </w:trPr>
        <w:tc>
          <w:tcPr>
            <w:tcW w:w="3380" w:type="dxa"/>
            <w:tcBorders>
              <w:top w:val="nil"/>
              <w:left w:val="nil"/>
              <w:bottom w:val="single" w:sz="8" w:space="0" w:color="auto"/>
              <w:right w:val="nil"/>
            </w:tcBorders>
            <w:shd w:val="clear" w:color="000000" w:fill="FFFFFF"/>
            <w:vAlign w:val="center"/>
            <w:hideMark/>
          </w:tcPr>
          <w:p w14:paraId="79261441" w14:textId="77777777" w:rsidR="00AC716A" w:rsidRPr="0025020B" w:rsidRDefault="00AC716A" w:rsidP="00D339BA">
            <w:pPr>
              <w:jc w:val="center"/>
              <w:rPr>
                <w:sz w:val="21"/>
                <w:szCs w:val="21"/>
              </w:rPr>
            </w:pPr>
            <w:r w:rsidRPr="0025020B">
              <w:rPr>
                <w:sz w:val="21"/>
                <w:szCs w:val="21"/>
              </w:rPr>
              <w:t> </w:t>
            </w:r>
          </w:p>
        </w:tc>
        <w:tc>
          <w:tcPr>
            <w:tcW w:w="1210" w:type="dxa"/>
            <w:tcBorders>
              <w:top w:val="nil"/>
              <w:left w:val="nil"/>
              <w:bottom w:val="single" w:sz="8" w:space="0" w:color="auto"/>
              <w:right w:val="nil"/>
            </w:tcBorders>
            <w:shd w:val="clear" w:color="000000" w:fill="FFFFFF"/>
            <w:vAlign w:val="center"/>
            <w:hideMark/>
          </w:tcPr>
          <w:p w14:paraId="44E409D5" w14:textId="77777777" w:rsidR="00AC716A" w:rsidRPr="0025020B" w:rsidRDefault="00AC716A" w:rsidP="00D339BA">
            <w:pPr>
              <w:jc w:val="center"/>
              <w:rPr>
                <w:sz w:val="21"/>
                <w:szCs w:val="21"/>
              </w:rPr>
            </w:pPr>
            <w:r w:rsidRPr="0025020B">
              <w:rPr>
                <w:sz w:val="21"/>
                <w:szCs w:val="21"/>
              </w:rPr>
              <w:t>(0.00)</w:t>
            </w:r>
          </w:p>
        </w:tc>
        <w:tc>
          <w:tcPr>
            <w:tcW w:w="1440" w:type="dxa"/>
            <w:tcBorders>
              <w:top w:val="nil"/>
              <w:left w:val="nil"/>
              <w:bottom w:val="single" w:sz="8" w:space="0" w:color="auto"/>
              <w:right w:val="nil"/>
            </w:tcBorders>
            <w:shd w:val="clear" w:color="000000" w:fill="FFFFFF"/>
            <w:vAlign w:val="center"/>
            <w:hideMark/>
          </w:tcPr>
          <w:p w14:paraId="7B5A12E8" w14:textId="77777777" w:rsidR="00AC716A" w:rsidRPr="0025020B" w:rsidRDefault="00AC716A" w:rsidP="00D339BA">
            <w:pPr>
              <w:jc w:val="center"/>
              <w:rPr>
                <w:sz w:val="21"/>
                <w:szCs w:val="21"/>
              </w:rPr>
            </w:pPr>
            <w:r w:rsidRPr="0025020B">
              <w:rPr>
                <w:sz w:val="21"/>
                <w:szCs w:val="21"/>
              </w:rPr>
              <w:t>(0.04)</w:t>
            </w:r>
          </w:p>
        </w:tc>
        <w:tc>
          <w:tcPr>
            <w:tcW w:w="1710" w:type="dxa"/>
            <w:tcBorders>
              <w:top w:val="nil"/>
              <w:left w:val="nil"/>
              <w:bottom w:val="single" w:sz="8" w:space="0" w:color="auto"/>
              <w:right w:val="nil"/>
            </w:tcBorders>
            <w:shd w:val="clear" w:color="000000" w:fill="FFFFFF"/>
            <w:vAlign w:val="center"/>
            <w:hideMark/>
          </w:tcPr>
          <w:p w14:paraId="49944903" w14:textId="77777777" w:rsidR="00AC716A" w:rsidRPr="0025020B" w:rsidRDefault="00AC716A" w:rsidP="00D339BA">
            <w:pPr>
              <w:jc w:val="center"/>
              <w:rPr>
                <w:sz w:val="21"/>
                <w:szCs w:val="21"/>
              </w:rPr>
            </w:pPr>
            <w:r w:rsidRPr="0025020B">
              <w:rPr>
                <w:sz w:val="21"/>
                <w:szCs w:val="21"/>
              </w:rPr>
              <w:t>(0.04)</w:t>
            </w:r>
          </w:p>
        </w:tc>
        <w:tc>
          <w:tcPr>
            <w:tcW w:w="1350" w:type="dxa"/>
            <w:tcBorders>
              <w:top w:val="nil"/>
              <w:left w:val="nil"/>
              <w:bottom w:val="single" w:sz="8" w:space="0" w:color="auto"/>
              <w:right w:val="nil"/>
            </w:tcBorders>
            <w:shd w:val="clear" w:color="000000" w:fill="FFFFFF"/>
            <w:vAlign w:val="center"/>
            <w:hideMark/>
          </w:tcPr>
          <w:p w14:paraId="58C1E64F" w14:textId="77777777" w:rsidR="00AC716A" w:rsidRPr="0025020B" w:rsidRDefault="00AC716A" w:rsidP="00D339BA">
            <w:pPr>
              <w:jc w:val="center"/>
              <w:rPr>
                <w:sz w:val="21"/>
                <w:szCs w:val="21"/>
              </w:rPr>
            </w:pPr>
            <w:r w:rsidRPr="0025020B">
              <w:rPr>
                <w:sz w:val="21"/>
                <w:szCs w:val="21"/>
              </w:rPr>
              <w:t> </w:t>
            </w:r>
          </w:p>
        </w:tc>
      </w:tr>
      <w:tr w:rsidR="00AC716A" w:rsidRPr="0025020B" w14:paraId="47469303" w14:textId="77777777" w:rsidTr="00D339BA">
        <w:trPr>
          <w:trHeight w:val="277"/>
        </w:trPr>
        <w:tc>
          <w:tcPr>
            <w:tcW w:w="3380" w:type="dxa"/>
            <w:tcBorders>
              <w:top w:val="nil"/>
              <w:left w:val="nil"/>
              <w:bottom w:val="nil"/>
              <w:right w:val="nil"/>
            </w:tcBorders>
            <w:shd w:val="clear" w:color="000000" w:fill="FFFFFF"/>
            <w:vAlign w:val="center"/>
            <w:hideMark/>
          </w:tcPr>
          <w:p w14:paraId="0F619901" w14:textId="77777777" w:rsidR="00AC716A" w:rsidRPr="0025020B" w:rsidRDefault="00AC716A" w:rsidP="00D339BA">
            <w:pPr>
              <w:rPr>
                <w:color w:val="000000"/>
                <w:sz w:val="21"/>
                <w:szCs w:val="21"/>
              </w:rPr>
            </w:pPr>
            <w:r w:rsidRPr="0025020B">
              <w:rPr>
                <w:color w:val="000000"/>
                <w:sz w:val="21"/>
                <w:szCs w:val="21"/>
              </w:rPr>
              <w:t>Observations</w:t>
            </w:r>
          </w:p>
        </w:tc>
        <w:tc>
          <w:tcPr>
            <w:tcW w:w="1210" w:type="dxa"/>
            <w:tcBorders>
              <w:top w:val="nil"/>
              <w:left w:val="nil"/>
              <w:bottom w:val="nil"/>
              <w:right w:val="nil"/>
            </w:tcBorders>
            <w:shd w:val="clear" w:color="000000" w:fill="FFFFFF"/>
            <w:vAlign w:val="center"/>
            <w:hideMark/>
          </w:tcPr>
          <w:p w14:paraId="2E377C67" w14:textId="77777777" w:rsidR="00AC716A" w:rsidRPr="0025020B" w:rsidRDefault="00AC716A" w:rsidP="00D339BA">
            <w:pPr>
              <w:jc w:val="center"/>
              <w:rPr>
                <w:sz w:val="21"/>
                <w:szCs w:val="21"/>
              </w:rPr>
            </w:pPr>
            <w:r w:rsidRPr="0025020B">
              <w:rPr>
                <w:sz w:val="21"/>
                <w:szCs w:val="21"/>
              </w:rPr>
              <w:t>71,232</w:t>
            </w:r>
          </w:p>
        </w:tc>
        <w:tc>
          <w:tcPr>
            <w:tcW w:w="1440" w:type="dxa"/>
            <w:tcBorders>
              <w:top w:val="nil"/>
              <w:left w:val="nil"/>
              <w:bottom w:val="nil"/>
              <w:right w:val="nil"/>
            </w:tcBorders>
            <w:shd w:val="clear" w:color="000000" w:fill="FFFFFF"/>
            <w:vAlign w:val="center"/>
            <w:hideMark/>
          </w:tcPr>
          <w:p w14:paraId="21AC485F" w14:textId="77777777" w:rsidR="00AC716A" w:rsidRPr="0025020B" w:rsidRDefault="00AC716A" w:rsidP="00D339BA">
            <w:pPr>
              <w:jc w:val="center"/>
              <w:rPr>
                <w:sz w:val="21"/>
                <w:szCs w:val="21"/>
              </w:rPr>
            </w:pPr>
            <w:r w:rsidRPr="0025020B">
              <w:rPr>
                <w:sz w:val="21"/>
                <w:szCs w:val="21"/>
              </w:rPr>
              <w:t>68,139</w:t>
            </w:r>
          </w:p>
        </w:tc>
        <w:tc>
          <w:tcPr>
            <w:tcW w:w="1710" w:type="dxa"/>
            <w:tcBorders>
              <w:top w:val="nil"/>
              <w:left w:val="nil"/>
              <w:bottom w:val="nil"/>
              <w:right w:val="nil"/>
            </w:tcBorders>
            <w:shd w:val="clear" w:color="000000" w:fill="FFFFFF"/>
            <w:vAlign w:val="center"/>
            <w:hideMark/>
          </w:tcPr>
          <w:p w14:paraId="69612CE4" w14:textId="77777777" w:rsidR="00AC716A" w:rsidRPr="0025020B" w:rsidRDefault="00AC716A" w:rsidP="00D339BA">
            <w:pPr>
              <w:jc w:val="center"/>
              <w:rPr>
                <w:sz w:val="21"/>
                <w:szCs w:val="21"/>
              </w:rPr>
            </w:pPr>
            <w:r w:rsidRPr="0025020B">
              <w:rPr>
                <w:sz w:val="21"/>
                <w:szCs w:val="21"/>
              </w:rPr>
              <w:t>68,139</w:t>
            </w:r>
          </w:p>
        </w:tc>
        <w:tc>
          <w:tcPr>
            <w:tcW w:w="1350" w:type="dxa"/>
            <w:tcBorders>
              <w:top w:val="nil"/>
              <w:left w:val="nil"/>
              <w:bottom w:val="nil"/>
              <w:right w:val="nil"/>
            </w:tcBorders>
            <w:shd w:val="clear" w:color="000000" w:fill="FFFFFF"/>
            <w:vAlign w:val="center"/>
            <w:hideMark/>
          </w:tcPr>
          <w:p w14:paraId="50041280" w14:textId="77777777" w:rsidR="00AC716A" w:rsidRPr="0025020B" w:rsidRDefault="00AC716A" w:rsidP="00D339BA">
            <w:pPr>
              <w:jc w:val="center"/>
              <w:rPr>
                <w:sz w:val="21"/>
                <w:szCs w:val="21"/>
              </w:rPr>
            </w:pPr>
            <w:r w:rsidRPr="0025020B">
              <w:rPr>
                <w:sz w:val="21"/>
                <w:szCs w:val="21"/>
              </w:rPr>
              <w:t>68,139</w:t>
            </w:r>
          </w:p>
        </w:tc>
      </w:tr>
      <w:tr w:rsidR="00AC716A" w:rsidRPr="0025020B" w14:paraId="2E24648A" w14:textId="77777777" w:rsidTr="00D339BA">
        <w:trPr>
          <w:trHeight w:val="20"/>
        </w:trPr>
        <w:tc>
          <w:tcPr>
            <w:tcW w:w="3380" w:type="dxa"/>
            <w:tcBorders>
              <w:top w:val="nil"/>
              <w:left w:val="nil"/>
              <w:bottom w:val="nil"/>
              <w:right w:val="nil"/>
            </w:tcBorders>
            <w:shd w:val="clear" w:color="000000" w:fill="FFFFFF"/>
            <w:vAlign w:val="center"/>
            <w:hideMark/>
          </w:tcPr>
          <w:p w14:paraId="7982C41C" w14:textId="77777777" w:rsidR="00AC716A" w:rsidRPr="0025020B" w:rsidRDefault="00AC716A" w:rsidP="00D339BA">
            <w:pPr>
              <w:rPr>
                <w:color w:val="000000"/>
                <w:sz w:val="21"/>
                <w:szCs w:val="21"/>
              </w:rPr>
            </w:pPr>
            <w:r w:rsidRPr="0025020B">
              <w:rPr>
                <w:color w:val="000000"/>
                <w:sz w:val="21"/>
                <w:szCs w:val="21"/>
              </w:rPr>
              <w:t>R</w:t>
            </w:r>
            <w:r w:rsidRPr="0025020B">
              <w:rPr>
                <w:color w:val="000000"/>
                <w:sz w:val="21"/>
                <w:szCs w:val="21"/>
                <w:vertAlign w:val="superscript"/>
              </w:rPr>
              <w:t>2</w:t>
            </w:r>
          </w:p>
        </w:tc>
        <w:tc>
          <w:tcPr>
            <w:tcW w:w="1210" w:type="dxa"/>
            <w:tcBorders>
              <w:top w:val="nil"/>
              <w:left w:val="nil"/>
              <w:bottom w:val="nil"/>
              <w:right w:val="nil"/>
            </w:tcBorders>
            <w:shd w:val="clear" w:color="000000" w:fill="FFFFFF"/>
            <w:vAlign w:val="center"/>
            <w:hideMark/>
          </w:tcPr>
          <w:p w14:paraId="28AA6733" w14:textId="77777777" w:rsidR="00AC716A" w:rsidRPr="0025020B" w:rsidRDefault="00AC716A" w:rsidP="00D339BA">
            <w:pPr>
              <w:jc w:val="center"/>
              <w:rPr>
                <w:sz w:val="21"/>
                <w:szCs w:val="21"/>
              </w:rPr>
            </w:pPr>
            <w:r w:rsidRPr="0025020B">
              <w:rPr>
                <w:sz w:val="21"/>
                <w:szCs w:val="21"/>
              </w:rPr>
              <w:t xml:space="preserve">0.03 </w:t>
            </w:r>
          </w:p>
        </w:tc>
        <w:tc>
          <w:tcPr>
            <w:tcW w:w="1440" w:type="dxa"/>
            <w:tcBorders>
              <w:top w:val="nil"/>
              <w:left w:val="nil"/>
              <w:bottom w:val="nil"/>
              <w:right w:val="nil"/>
            </w:tcBorders>
            <w:shd w:val="clear" w:color="000000" w:fill="FFFFFF"/>
            <w:vAlign w:val="center"/>
            <w:hideMark/>
          </w:tcPr>
          <w:p w14:paraId="2C45E147" w14:textId="77777777" w:rsidR="00AC716A" w:rsidRPr="0025020B" w:rsidRDefault="00AC716A" w:rsidP="00D339BA">
            <w:pPr>
              <w:jc w:val="center"/>
              <w:rPr>
                <w:sz w:val="21"/>
                <w:szCs w:val="21"/>
              </w:rPr>
            </w:pPr>
            <w:r w:rsidRPr="0025020B">
              <w:rPr>
                <w:sz w:val="21"/>
                <w:szCs w:val="21"/>
              </w:rPr>
              <w:t xml:space="preserve">0.70 </w:t>
            </w:r>
          </w:p>
        </w:tc>
        <w:tc>
          <w:tcPr>
            <w:tcW w:w="1710" w:type="dxa"/>
            <w:tcBorders>
              <w:top w:val="nil"/>
              <w:left w:val="nil"/>
              <w:bottom w:val="nil"/>
              <w:right w:val="nil"/>
            </w:tcBorders>
            <w:shd w:val="clear" w:color="000000" w:fill="FFFFFF"/>
            <w:vAlign w:val="center"/>
            <w:hideMark/>
          </w:tcPr>
          <w:p w14:paraId="0FE01ACA" w14:textId="77777777" w:rsidR="00AC716A" w:rsidRPr="0025020B" w:rsidRDefault="00AC716A" w:rsidP="00D339BA">
            <w:pPr>
              <w:jc w:val="center"/>
              <w:rPr>
                <w:sz w:val="21"/>
                <w:szCs w:val="21"/>
              </w:rPr>
            </w:pPr>
            <w:r w:rsidRPr="0025020B">
              <w:rPr>
                <w:sz w:val="21"/>
                <w:szCs w:val="21"/>
              </w:rPr>
              <w:t xml:space="preserve">0.71 </w:t>
            </w:r>
          </w:p>
        </w:tc>
        <w:tc>
          <w:tcPr>
            <w:tcW w:w="1350" w:type="dxa"/>
            <w:tcBorders>
              <w:top w:val="nil"/>
              <w:left w:val="nil"/>
              <w:bottom w:val="nil"/>
              <w:right w:val="nil"/>
            </w:tcBorders>
            <w:shd w:val="clear" w:color="000000" w:fill="FFFFFF"/>
            <w:vAlign w:val="center"/>
            <w:hideMark/>
          </w:tcPr>
          <w:p w14:paraId="2370817D" w14:textId="77777777" w:rsidR="00AC716A" w:rsidRPr="0025020B" w:rsidRDefault="00AC716A" w:rsidP="00D339BA">
            <w:pPr>
              <w:jc w:val="center"/>
              <w:rPr>
                <w:sz w:val="21"/>
                <w:szCs w:val="21"/>
              </w:rPr>
            </w:pPr>
            <w:r w:rsidRPr="0025020B">
              <w:rPr>
                <w:sz w:val="21"/>
                <w:szCs w:val="21"/>
              </w:rPr>
              <w:t xml:space="preserve">0.61 </w:t>
            </w:r>
          </w:p>
        </w:tc>
      </w:tr>
      <w:tr w:rsidR="00AC716A" w:rsidRPr="0025020B" w14:paraId="29A0D43B" w14:textId="77777777" w:rsidTr="00D339BA">
        <w:trPr>
          <w:trHeight w:val="20"/>
        </w:trPr>
        <w:tc>
          <w:tcPr>
            <w:tcW w:w="3380" w:type="dxa"/>
            <w:tcBorders>
              <w:top w:val="nil"/>
              <w:left w:val="nil"/>
              <w:bottom w:val="single" w:sz="12" w:space="0" w:color="000000"/>
              <w:right w:val="nil"/>
            </w:tcBorders>
            <w:shd w:val="clear" w:color="000000" w:fill="FFFFFF"/>
            <w:vAlign w:val="center"/>
            <w:hideMark/>
          </w:tcPr>
          <w:p w14:paraId="4531CA97" w14:textId="77777777" w:rsidR="00AC716A" w:rsidRPr="0025020B" w:rsidRDefault="00AC716A" w:rsidP="00D339BA">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1210" w:type="dxa"/>
            <w:tcBorders>
              <w:top w:val="nil"/>
              <w:left w:val="nil"/>
              <w:bottom w:val="single" w:sz="12" w:space="0" w:color="000000"/>
              <w:right w:val="nil"/>
            </w:tcBorders>
            <w:shd w:val="clear" w:color="000000" w:fill="FFFFFF"/>
            <w:vAlign w:val="center"/>
            <w:hideMark/>
          </w:tcPr>
          <w:p w14:paraId="2235CF22" w14:textId="77777777" w:rsidR="00AC716A" w:rsidRPr="0025020B" w:rsidRDefault="00AC716A" w:rsidP="00D339BA">
            <w:pPr>
              <w:jc w:val="center"/>
              <w:rPr>
                <w:sz w:val="21"/>
                <w:szCs w:val="21"/>
              </w:rPr>
            </w:pPr>
            <w:r w:rsidRPr="0025020B">
              <w:rPr>
                <w:sz w:val="21"/>
                <w:szCs w:val="21"/>
              </w:rPr>
              <w:t xml:space="preserve">0.03 </w:t>
            </w:r>
          </w:p>
        </w:tc>
        <w:tc>
          <w:tcPr>
            <w:tcW w:w="1440" w:type="dxa"/>
            <w:tcBorders>
              <w:top w:val="nil"/>
              <w:left w:val="nil"/>
              <w:bottom w:val="single" w:sz="12" w:space="0" w:color="000000"/>
              <w:right w:val="nil"/>
            </w:tcBorders>
            <w:shd w:val="clear" w:color="000000" w:fill="FFFFFF"/>
            <w:vAlign w:val="center"/>
            <w:hideMark/>
          </w:tcPr>
          <w:p w14:paraId="055821BF" w14:textId="77777777" w:rsidR="00AC716A" w:rsidRPr="0025020B" w:rsidRDefault="00AC716A" w:rsidP="00D339BA">
            <w:pPr>
              <w:jc w:val="center"/>
              <w:rPr>
                <w:sz w:val="21"/>
                <w:szCs w:val="21"/>
              </w:rPr>
            </w:pPr>
            <w:r w:rsidRPr="0025020B">
              <w:rPr>
                <w:sz w:val="21"/>
                <w:szCs w:val="21"/>
              </w:rPr>
              <w:t xml:space="preserve">0.70 </w:t>
            </w:r>
          </w:p>
        </w:tc>
        <w:tc>
          <w:tcPr>
            <w:tcW w:w="1710" w:type="dxa"/>
            <w:tcBorders>
              <w:top w:val="nil"/>
              <w:left w:val="nil"/>
              <w:bottom w:val="single" w:sz="12" w:space="0" w:color="000000"/>
              <w:right w:val="nil"/>
            </w:tcBorders>
            <w:shd w:val="clear" w:color="000000" w:fill="FFFFFF"/>
            <w:vAlign w:val="center"/>
            <w:hideMark/>
          </w:tcPr>
          <w:p w14:paraId="2113606C" w14:textId="77777777" w:rsidR="00AC716A" w:rsidRPr="0025020B" w:rsidRDefault="00AC716A" w:rsidP="00D339BA">
            <w:pPr>
              <w:jc w:val="center"/>
              <w:rPr>
                <w:sz w:val="21"/>
                <w:szCs w:val="21"/>
              </w:rPr>
            </w:pPr>
            <w:r w:rsidRPr="0025020B">
              <w:rPr>
                <w:sz w:val="21"/>
                <w:szCs w:val="21"/>
              </w:rPr>
              <w:t xml:space="preserve">0.71 </w:t>
            </w:r>
          </w:p>
        </w:tc>
        <w:tc>
          <w:tcPr>
            <w:tcW w:w="1350" w:type="dxa"/>
            <w:tcBorders>
              <w:top w:val="nil"/>
              <w:left w:val="nil"/>
              <w:bottom w:val="single" w:sz="12" w:space="0" w:color="000000"/>
              <w:right w:val="nil"/>
            </w:tcBorders>
            <w:shd w:val="clear" w:color="000000" w:fill="FFFFFF"/>
            <w:vAlign w:val="center"/>
            <w:hideMark/>
          </w:tcPr>
          <w:p w14:paraId="7F66E65F" w14:textId="77777777" w:rsidR="00AC716A" w:rsidRPr="0025020B" w:rsidRDefault="00AC716A" w:rsidP="00D339BA">
            <w:pPr>
              <w:jc w:val="center"/>
              <w:rPr>
                <w:sz w:val="21"/>
                <w:szCs w:val="21"/>
              </w:rPr>
            </w:pPr>
            <w:r w:rsidRPr="0025020B">
              <w:rPr>
                <w:sz w:val="21"/>
                <w:szCs w:val="21"/>
              </w:rPr>
              <w:t xml:space="preserve">0.59 </w:t>
            </w:r>
          </w:p>
        </w:tc>
      </w:tr>
    </w:tbl>
    <w:p w14:paraId="19FAAFE1" w14:textId="77777777" w:rsidR="00AC716A" w:rsidRDefault="00AC716A" w:rsidP="00AC716A">
      <w:pPr>
        <w:rPr>
          <w:sz w:val="22"/>
        </w:rPr>
      </w:pPr>
      <w:r>
        <w:rPr>
          <w:sz w:val="22"/>
        </w:rPr>
        <w:lastRenderedPageBreak/>
        <w:t xml:space="preserve">The table on the previous page presents OLS estimates for 4 models of rate spread. Table 1 includes descriptive statistics for all variables seen above. Column (1) solely includes the binary variable of whether over 50% of the applicants are black. Column (2) adds borrower and loan characteristics. Column (3) additionally includes tract characteristics. Column (4) includes the previous variables and adds fixed effects on county.  Standard errors are shown in parentheses. </w:t>
      </w:r>
    </w:p>
    <w:p w14:paraId="413A196A" w14:textId="77777777" w:rsidR="00AC716A" w:rsidRPr="005264B4" w:rsidRDefault="00AC716A" w:rsidP="00AC716A">
      <w:pPr>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6CEDC6B4" w14:textId="77777777" w:rsidR="00AC716A" w:rsidRDefault="00AC716A" w:rsidP="00AC716A">
      <w:pPr>
        <w:spacing w:line="480" w:lineRule="auto"/>
      </w:pPr>
    </w:p>
    <w:p w14:paraId="78ECE75D" w14:textId="77777777" w:rsidR="00AC716A" w:rsidRPr="00B53FB9" w:rsidRDefault="00AC716A" w:rsidP="00AC716A">
      <w:pPr>
        <w:spacing w:line="480" w:lineRule="auto"/>
        <w:rPr>
          <w:b/>
        </w:rPr>
      </w:pPr>
      <w:r w:rsidRPr="00B53FB9">
        <w:rPr>
          <w:b/>
        </w:rPr>
        <w:t>Results</w:t>
      </w:r>
    </w:p>
    <w:p w14:paraId="3374E448" w14:textId="77777777" w:rsidR="00AC716A" w:rsidRDefault="00AC716A" w:rsidP="00AC716A">
      <w:pPr>
        <w:spacing w:line="480" w:lineRule="auto"/>
        <w:ind w:firstLine="360"/>
      </w:pPr>
      <w:r>
        <w:t>Table 2 shows the results of the rate spread regression model. The first three specifications can be characterized by the equation:</w:t>
      </w:r>
    </w:p>
    <w:p w14:paraId="26665D9F" w14:textId="77777777" w:rsidR="00AC716A" w:rsidRDefault="00AC716A" w:rsidP="00AC716A">
      <w:pPr>
        <w:spacing w:line="480" w:lineRule="auto"/>
        <w:ind w:firstLine="4140"/>
      </w:pPr>
      <m:oMath>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oMath>
      <w:r>
        <w:tab/>
      </w:r>
      <w:r>
        <w:tab/>
      </w:r>
      <w:r>
        <w:tab/>
      </w:r>
      <w:r>
        <w:tab/>
      </w:r>
      <w:r>
        <w:tab/>
        <w:t>(1)</w:t>
      </w:r>
    </w:p>
    <w:p w14:paraId="402270D5" w14:textId="77777777" w:rsidR="00AC716A" w:rsidRDefault="00AC716A" w:rsidP="00AC716A">
      <w:pPr>
        <w:spacing w:line="480" w:lineRule="auto"/>
      </w:pPr>
      <w:r>
        <w:t>where</w:t>
      </w:r>
      <w:r w:rsidRPr="007E4483">
        <w:rPr>
          <w:i/>
        </w:rPr>
        <w:t xml:space="preserve"> y</w:t>
      </w:r>
      <w:r>
        <w:t xml:space="preserve"> is the average rate spread in tract </w:t>
      </w:r>
      <w:r w:rsidRPr="007F2DBD">
        <w:rPr>
          <w:i/>
        </w:rPr>
        <w:t>i</w:t>
      </w:r>
      <w:r>
        <w:t xml:space="preserve"> and </w:t>
      </w:r>
      <w:r w:rsidRPr="00D12337">
        <w:rPr>
          <w:i/>
        </w:rPr>
        <w:t>X</w:t>
      </w:r>
      <w:r>
        <w:rPr>
          <w:i/>
        </w:rPr>
        <w:t xml:space="preserve"> </w:t>
      </w:r>
      <w:r>
        <w:t xml:space="preserve">represents the tract-level variables in the model described above. The first specification only includes the binary variable “Majority Black” which indicates that over half the applicants in a tract are black. This is included to showcase the rate gap before adjusting for borrower and loan characteristics. The second specification includes borrower and loan characteristics, for example applicant race and loan term. The difference in the estimated coefficient for this specification and specification one can be attributed to statistical discrimination on the basis of weaker borrower characteristics and taste for riskier loan types, like manufactured housing, for black borrowers. </w:t>
      </w:r>
    </w:p>
    <w:p w14:paraId="044F6D94" w14:textId="77777777" w:rsidR="00AC716A" w:rsidRPr="007E4483" w:rsidRDefault="00AC716A" w:rsidP="00AC716A">
      <w:pPr>
        <w:spacing w:line="480" w:lineRule="auto"/>
        <w:ind w:firstLine="360"/>
      </w:pPr>
      <w:r>
        <w:t>The third specification further includes tract characteristics like the prominence of the GSEs, the market share of the largest lender and the credit proxy variable measuring the proportion of applicants denied on the basis of credit. Lastly, the fourth specification includes county level fixed effects. This specification can be characterized by the equation:</w:t>
      </w:r>
    </w:p>
    <w:p w14:paraId="762B8434" w14:textId="77777777" w:rsidR="00AC716A" w:rsidRPr="00211AB8" w:rsidRDefault="00696AB4" w:rsidP="00AC716A">
      <w:pPr>
        <w:spacing w:line="480" w:lineRule="auto"/>
        <w:ind w:left="360" w:firstLine="3600"/>
      </w:pP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i/>
              </w:rPr>
            </m:ctrlP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oMath>
      <w:r w:rsidR="00AC716A">
        <w:tab/>
      </w:r>
      <w:r w:rsidR="00AC716A">
        <w:tab/>
      </w:r>
      <w:r w:rsidR="00AC716A">
        <w:tab/>
      </w:r>
      <w:r w:rsidR="00AC716A">
        <w:tab/>
        <w:t>(2)</w:t>
      </w:r>
    </w:p>
    <w:p w14:paraId="7E7BBCFE" w14:textId="77777777" w:rsidR="00E4043F" w:rsidRDefault="00AC716A" w:rsidP="00AC716A">
      <w:pPr>
        <w:spacing w:line="480" w:lineRule="auto"/>
      </w:pPr>
      <w:r>
        <w:t xml:space="preserve">where </w:t>
      </w:r>
      <w:r>
        <w:rPr>
          <w:i/>
        </w:rPr>
        <w:t>X</w:t>
      </w:r>
      <w:r>
        <w:t xml:space="preserve"> and </w:t>
      </w:r>
      <w:r>
        <w:rPr>
          <w:i/>
        </w:rPr>
        <w:t xml:space="preserve">y </w:t>
      </w:r>
      <w:r>
        <w:t xml:space="preserve">are the same as equation (1) and with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oMath>
      <w:r>
        <w:t xml:space="preserve"> representing the county fixed effects. These fixed effects capture idiosyncratic differences across geographical regions and their effect on rate spreads.</w:t>
      </w:r>
    </w:p>
    <w:sectPr w:rsidR="00E4043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275AC" w14:textId="77777777" w:rsidR="00696AB4" w:rsidRDefault="00696AB4">
      <w:r>
        <w:separator/>
      </w:r>
    </w:p>
  </w:endnote>
  <w:endnote w:type="continuationSeparator" w:id="0">
    <w:p w14:paraId="01003A94" w14:textId="77777777" w:rsidR="00696AB4" w:rsidRDefault="00696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348118"/>
      <w:docPartObj>
        <w:docPartGallery w:val="Page Numbers (Bottom of Page)"/>
        <w:docPartUnique/>
      </w:docPartObj>
    </w:sdtPr>
    <w:sdtEndPr>
      <w:rPr>
        <w:noProof/>
      </w:rPr>
    </w:sdtEndPr>
    <w:sdtContent>
      <w:p w14:paraId="110FC193" w14:textId="77777777" w:rsidR="00B36F49" w:rsidRDefault="005F68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81D99A" w14:textId="77777777" w:rsidR="00B36F49" w:rsidRDefault="00696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565C5" w14:textId="77777777" w:rsidR="00696AB4" w:rsidRDefault="00696AB4">
      <w:r>
        <w:separator/>
      </w:r>
    </w:p>
  </w:footnote>
  <w:footnote w:type="continuationSeparator" w:id="0">
    <w:p w14:paraId="60A473A1" w14:textId="77777777" w:rsidR="00696AB4" w:rsidRDefault="00696A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6A"/>
    <w:rsid w:val="0003269C"/>
    <w:rsid w:val="003F6339"/>
    <w:rsid w:val="00401116"/>
    <w:rsid w:val="00444EAA"/>
    <w:rsid w:val="005F68D3"/>
    <w:rsid w:val="00696AB4"/>
    <w:rsid w:val="006A4D91"/>
    <w:rsid w:val="008B3D29"/>
    <w:rsid w:val="00AC716A"/>
    <w:rsid w:val="00B26033"/>
    <w:rsid w:val="00C73365"/>
    <w:rsid w:val="00C922E0"/>
    <w:rsid w:val="00E4043F"/>
    <w:rsid w:val="00E43957"/>
    <w:rsid w:val="00F6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9809"/>
  <w15:chartTrackingRefBased/>
  <w15:docId w15:val="{C2BFAD33-0B26-417B-A292-3195F1B3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16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716A"/>
    <w:pPr>
      <w:tabs>
        <w:tab w:val="center" w:pos="4680"/>
        <w:tab w:val="right" w:pos="9360"/>
      </w:tabs>
    </w:pPr>
  </w:style>
  <w:style w:type="character" w:customStyle="1" w:styleId="FooterChar">
    <w:name w:val="Footer Char"/>
    <w:basedOn w:val="DefaultParagraphFont"/>
    <w:link w:val="Footer"/>
    <w:uiPriority w:val="99"/>
    <w:rsid w:val="00AC716A"/>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5F68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8D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Nicholson</dc:creator>
  <cp:keywords/>
  <dc:description/>
  <cp:lastModifiedBy>Michael Nicholson</cp:lastModifiedBy>
  <cp:revision>16</cp:revision>
  <cp:lastPrinted>2020-01-15T17:05:00Z</cp:lastPrinted>
  <dcterms:created xsi:type="dcterms:W3CDTF">2020-01-15T13:49:00Z</dcterms:created>
  <dcterms:modified xsi:type="dcterms:W3CDTF">2020-01-15T22:38:00Z</dcterms:modified>
</cp:coreProperties>
</file>