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合成测试课程教学大纲</w:t>
      </w:r>
    </w:p>
    <w:p>
      <w:r>
        <w:t>本文件仅用于自动化测试，不包含真实教师、学生或课程资料。</w:t>
      </w:r>
    </w:p>
    <w:p>
      <w:pPr>
        <w:pStyle w:val="Heading1"/>
      </w:pPr>
      <w:r>
        <w:t>一、课程基本信息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合成测试课程</w:t>
            </w:r>
          </w:p>
        </w:tc>
      </w:tr>
      <w:tr>
        <w:tc>
          <w:tcPr>
            <w:tcW w:type="dxa" w:w="4320"/>
          </w:tcPr>
          <w:p>
            <w:r>
              <w:t>适用专业</w:t>
            </w:r>
          </w:p>
        </w:tc>
        <w:tc>
          <w:tcPr>
            <w:tcW w:type="dxa" w:w="4320"/>
          </w:tcPr>
          <w:p>
            <w:r>
              <w:t>测试专业</w:t>
            </w:r>
          </w:p>
        </w:tc>
      </w:tr>
      <w:tr>
        <w:tc>
          <w:tcPr>
            <w:tcW w:type="dxa" w:w="4320"/>
          </w:tcPr>
          <w:p>
            <w:r>
              <w:t>课程学分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二、课程简介</w:t>
      </w:r>
    </w:p>
    <w:p>
      <w:r>
        <w:t>课程通过理论学习、案例分析和实践任务培养知识应用及专业技能。</w:t>
      </w:r>
    </w:p>
    <w:p>
      <w:pPr>
        <w:pStyle w:val="Heading1"/>
      </w:pPr>
      <w:r>
        <w:t>三、课程目标</w:t>
      </w:r>
    </w:p>
    <w:p>
      <w:r>
        <w:t>课程目标1：理解基础理论。</w:t>
      </w:r>
    </w:p>
    <w:p>
      <w:r>
        <w:t>课程目标2：了解专业领域。</w:t>
      </w:r>
    </w:p>
    <w:p>
      <w:r>
        <w:t>课程目标3：应用所学知识。</w:t>
      </w:r>
    </w:p>
    <w:p>
      <w:r>
        <w:t>课程目标4：完成实践任务。</w:t>
      </w:r>
    </w:p>
    <w:p>
      <w:r>
        <w:t>课程目标5：形成创新方案。</w:t>
      </w:r>
    </w:p>
    <w:p>
      <w:pPr>
        <w:pStyle w:val="Heading1"/>
      </w:pPr>
      <w:r>
        <w:t>四、课程目标与毕业要求的矩阵关系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Merge w:val="restart"/>
          </w:tcPr>
          <w:p>
            <w:r>
              <w:t>毕业要求指标点</w:t>
            </w:r>
          </w:p>
        </w:tc>
        <w:tc>
          <w:tcPr>
            <w:tcW w:type="dxa" w:w="7200"/>
            <w:gridSpan w:val="5"/>
          </w:tcPr>
          <w:p>
            <w:r>
              <w:t>课程目标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理论知识</w:t>
            </w:r>
          </w:p>
        </w:tc>
        <w:tc>
          <w:tcPr>
            <w:tcW w:type="dxa" w:w="1440"/>
          </w:tcPr>
          <w:p>
            <w:r>
              <w:t>H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专业视野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知识应用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H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专业技能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H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创新创业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M</w:t>
            </w:r>
          </w:p>
        </w:tc>
      </w:tr>
    </w:tbl>
    <w:p>
      <w:r>
        <w:t>H 表示高支撑，M 表示中支撑，L 表示低支撑。</w:t>
      </w:r>
    </w:p>
    <w:p>
      <w:pPr>
        <w:pStyle w:val="Heading1"/>
      </w:pPr>
      <w:r>
        <w:t>五、教学内容</w:t>
      </w:r>
    </w:p>
    <w:p>
      <w:r>
        <w:t>基础理论、案例讨论、实践练习及成果展示。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合成测试课程教学大纲</dc:title>
  <dc:subject/>
  <dc:creator>CalculatorPro tests</dc:creator>
  <cp:keywords/>
  <dc:description>仅用于自动化测试，全部内容为合成数据。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