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EFD" w:rsidRDefault="00F67EFD">
      <w:pPr>
        <w:jc w:val="center"/>
        <w:rPr>
          <w:rFonts w:ascii="Arial" w:hAnsi="Arial" w:cs="Arial"/>
          <w:sz w:val="24"/>
          <w:szCs w:val="24"/>
        </w:rPr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E76A42">
      <w:pPr>
        <w:jc w:val="center"/>
      </w:pPr>
      <w:r>
        <w:rPr>
          <w:noProof/>
          <w:lang w:eastAsia="es-ES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1310" cy="263842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E76A42">
      <w:pPr>
        <w:jc w:val="center"/>
      </w:pPr>
      <w:r>
        <w:t xml:space="preserve">Características de Access </w:t>
      </w:r>
      <w:proofErr w:type="spellStart"/>
      <w:r>
        <w:t>points</w:t>
      </w:r>
      <w:proofErr w:type="spellEnd"/>
      <w:r>
        <w:t xml:space="preserve"> Aruba </w:t>
      </w:r>
      <w:proofErr w:type="spellStart"/>
      <w:r>
        <w:t>networks</w:t>
      </w:r>
      <w:proofErr w:type="spellEnd"/>
      <w:r>
        <w:t xml:space="preserve"> Exteriores </w:t>
      </w:r>
      <w:proofErr w:type="spellStart"/>
      <w:r>
        <w:t>y</w:t>
      </w:r>
      <w:proofErr w:type="spellEnd"/>
      <w:r>
        <w:t xml:space="preserve"> interiores</w:t>
      </w:r>
    </w:p>
    <w:p w:rsidR="00F67EFD" w:rsidRDefault="00F67EFD">
      <w:pPr>
        <w:jc w:val="center"/>
      </w:pPr>
    </w:p>
    <w:p w:rsidR="00654F66" w:rsidRDefault="00654F66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E17665" w:rsidRDefault="00E17665">
      <w:pPr>
        <w:jc w:val="center"/>
      </w:pPr>
    </w:p>
    <w:p w:rsidR="00E17665" w:rsidRDefault="00E17665">
      <w:pPr>
        <w:jc w:val="center"/>
      </w:pPr>
    </w:p>
    <w:p w:rsidR="00E17665" w:rsidRDefault="00E17665">
      <w:pPr>
        <w:jc w:val="center"/>
      </w:pPr>
    </w:p>
    <w:p w:rsidR="00E17665" w:rsidRDefault="00E17665">
      <w:pPr>
        <w:jc w:val="center"/>
      </w:pPr>
      <w:bookmarkStart w:id="0" w:name="_GoBack"/>
      <w:bookmarkEnd w:id="0"/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E76A42">
      <w:pPr>
        <w:jc w:val="both"/>
      </w:pPr>
      <w:r>
        <w:lastRenderedPageBreak/>
        <w:t>AP Exteriores</w:t>
      </w:r>
    </w:p>
    <w:p w:rsidR="00F67EFD" w:rsidRDefault="00E76A42">
      <w:pPr>
        <w:jc w:val="both"/>
      </w:pPr>
      <w:r>
        <w:t>AP80</w:t>
      </w:r>
    </w:p>
    <w:p w:rsidR="00F67EFD" w:rsidRDefault="00E76A42">
      <w:pPr>
        <w:jc w:val="both"/>
      </w:pPr>
      <w:r>
        <w:t>Antenas Compatibles</w:t>
      </w:r>
    </w:p>
    <w:p w:rsidR="00F67EFD" w:rsidRDefault="00E76A42">
      <w:pPr>
        <w:jc w:val="both"/>
      </w:pPr>
      <w:r>
        <w:rPr>
          <w:noProof/>
          <w:lang w:eastAsia="es-ES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495165" cy="4641215"/>
            <wp:effectExtent l="0" t="0" r="0" b="0"/>
            <wp:wrapSquare wrapText="largest"/>
            <wp:docPr id="3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608" t="20486" r="54931" b="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E76A42">
      <w:pPr>
        <w:jc w:val="both"/>
      </w:pPr>
      <w:r>
        <w:t xml:space="preserve">AP-80SB: estándar 802,11b/g  con soporte para redes inalámbricas </w:t>
      </w:r>
      <w:proofErr w:type="spellStart"/>
      <w:r>
        <w:t>backhaul</w:t>
      </w:r>
      <w:proofErr w:type="spellEnd"/>
      <w:r>
        <w:t xml:space="preserve"> sobre 5Ghz.</w:t>
      </w:r>
    </w:p>
    <w:p w:rsidR="00F67EFD" w:rsidRDefault="00E76A42">
      <w:pPr>
        <w:jc w:val="both"/>
      </w:pPr>
      <w:r>
        <w:t xml:space="preserve">Conexión punto a punto y punto a multipunto. Este AP incluye una antena de 17 </w:t>
      </w:r>
      <w:proofErr w:type="spellStart"/>
      <w:r>
        <w:t>dBi</w:t>
      </w:r>
      <w:proofErr w:type="spellEnd"/>
      <w:r>
        <w:t xml:space="preserve"> a 5,150Ghz-5,85GHZ Tipo de conexión N-</w:t>
      </w:r>
      <w:proofErr w:type="spellStart"/>
      <w:r>
        <w:t>type</w:t>
      </w:r>
      <w:proofErr w:type="spellEnd"/>
      <w:r>
        <w:t xml:space="preserve"> </w:t>
      </w:r>
      <w:proofErr w:type="spellStart"/>
      <w:r>
        <w:t>female</w:t>
      </w:r>
      <w:proofErr w:type="spellEnd"/>
      <w:r>
        <w:t>.</w:t>
      </w:r>
    </w:p>
    <w:p w:rsidR="00F67EFD" w:rsidRDefault="00E76A42">
      <w:pPr>
        <w:jc w:val="both"/>
      </w:pPr>
      <w:r w:rsidRPr="00654F66">
        <w:rPr>
          <w:lang w:val="en-US"/>
        </w:rPr>
        <w:t xml:space="preserve">“AP80 series supports only non-standard 802.3af Power over Ethernet “. </w:t>
      </w:r>
      <w:r>
        <w:t>El inyector debe ser usado.</w:t>
      </w:r>
    </w:p>
    <w:p w:rsidR="00F67EFD" w:rsidRDefault="00E76A42">
      <w:pPr>
        <w:jc w:val="both"/>
      </w:pPr>
      <w:r>
        <w:t xml:space="preserve">“AP-80SB and AP-80MB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10BASE-T/100BASE-TX “.</w:t>
      </w:r>
    </w:p>
    <w:p w:rsidR="00F67EFD" w:rsidRDefault="00E76A42">
      <w:pPr>
        <w:jc w:val="both"/>
      </w:pPr>
      <w:r>
        <w:t>AP-80MB</w:t>
      </w:r>
      <w:proofErr w:type="gramStart"/>
      <w:r>
        <w:t>:  estándar</w:t>
      </w:r>
      <w:proofErr w:type="gramEnd"/>
      <w:r>
        <w:t xml:space="preserve"> </w:t>
      </w:r>
      <w:r>
        <w:rPr>
          <w:rFonts w:ascii="sans-serif" w:hAnsi="sans-serif"/>
          <w:sz w:val="23"/>
        </w:rPr>
        <w:t xml:space="preserve">802.11a/b/g con soporte para redes inalámbricas </w:t>
      </w:r>
      <w:proofErr w:type="spellStart"/>
      <w:r>
        <w:rPr>
          <w:rFonts w:ascii="sans-serif" w:hAnsi="sans-serif"/>
          <w:sz w:val="23"/>
        </w:rPr>
        <w:t>backhaul</w:t>
      </w:r>
      <w:proofErr w:type="spellEnd"/>
      <w:r>
        <w:rPr>
          <w:rFonts w:ascii="sans-serif" w:hAnsi="sans-serif"/>
          <w:sz w:val="23"/>
        </w:rPr>
        <w:t xml:space="preserve"> sobre 5Ghz o 2,4Ghz. 2 antenas desmontables de 5 y 2,4 </w:t>
      </w:r>
      <w:proofErr w:type="gramStart"/>
      <w:r>
        <w:rPr>
          <w:rFonts w:ascii="sans-serif" w:hAnsi="sans-serif"/>
          <w:sz w:val="23"/>
        </w:rPr>
        <w:t>GHz ,</w:t>
      </w:r>
      <w:proofErr w:type="gramEnd"/>
      <w:r>
        <w:rPr>
          <w:rFonts w:ascii="sans-serif" w:hAnsi="sans-serif"/>
          <w:sz w:val="23"/>
        </w:rPr>
        <w:t xml:space="preserve"> no contiene antena integrada como el 80SB</w:t>
      </w:r>
    </w:p>
    <w:p w:rsidR="00F67EFD" w:rsidRDefault="00E76A42">
      <w:pPr>
        <w:jc w:val="both"/>
      </w:pPr>
      <w:r>
        <w:rPr>
          <w:rFonts w:ascii="sans-serif" w:hAnsi="sans-serif"/>
          <w:sz w:val="23"/>
        </w:rPr>
        <w:t>Consumo AP-80: 48V DC a 1.2A (30W)</w:t>
      </w:r>
    </w:p>
    <w:p w:rsidR="00F67EFD" w:rsidRDefault="00E76A42">
      <w:pPr>
        <w:jc w:val="both"/>
      </w:pPr>
      <w:r>
        <w:rPr>
          <w:rFonts w:ascii="sans-serif" w:hAnsi="sans-serif"/>
          <w:sz w:val="23"/>
        </w:rPr>
        <w:t>Clientes máximos: 128.</w:t>
      </w:r>
    </w:p>
    <w:p w:rsidR="00F67EFD" w:rsidRDefault="00F67EFD">
      <w:pPr>
        <w:jc w:val="both"/>
        <w:rPr>
          <w:rFonts w:ascii="sans-serif" w:hAnsi="sans-serif"/>
          <w:sz w:val="23"/>
        </w:rPr>
      </w:pPr>
    </w:p>
    <w:p w:rsidR="00F67EFD" w:rsidRDefault="00E76A42">
      <w:pPr>
        <w:jc w:val="both"/>
      </w:pPr>
      <w:r>
        <w:rPr>
          <w:noProof/>
          <w:lang w:eastAsia="es-ES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-78740</wp:posOffset>
            </wp:positionV>
            <wp:extent cx="4577715" cy="4393565"/>
            <wp:effectExtent l="0" t="0" r="0" b="0"/>
            <wp:wrapSquare wrapText="bothSides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653" t="17161" r="32003" b="13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EFD" w:rsidRDefault="00F67EFD">
      <w:pPr>
        <w:jc w:val="both"/>
      </w:pPr>
    </w:p>
    <w:p w:rsidR="00F67EFD" w:rsidRDefault="00F67EFD">
      <w:pPr>
        <w:jc w:val="both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E76A42">
      <w:pPr>
        <w:jc w:val="center"/>
      </w:pPr>
      <w:r>
        <w:rPr>
          <w:noProof/>
          <w:lang w:eastAsia="es-ES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05605" cy="4016375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312" t="15548" r="63399" b="3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E76A42">
      <w:pPr>
        <w:jc w:val="center"/>
      </w:pPr>
      <w:r>
        <w:rPr>
          <w:noProof/>
          <w:lang w:eastAsia="es-ES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01540" cy="4263390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395" t="25455" r="62868" b="2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center"/>
      </w:pPr>
    </w:p>
    <w:p w:rsidR="00F67EFD" w:rsidRDefault="00F67EFD">
      <w:pPr>
        <w:jc w:val="both"/>
      </w:pPr>
    </w:p>
    <w:p w:rsidR="00F67EFD" w:rsidRPr="00FA2262" w:rsidRDefault="00E76A42">
      <w:pPr>
        <w:jc w:val="both"/>
        <w:rPr>
          <w:lang w:val="en-US"/>
        </w:rPr>
      </w:pPr>
      <w:r w:rsidRPr="00FA2262">
        <w:rPr>
          <w:lang w:val="en-US"/>
        </w:rPr>
        <w:t>AP 85:</w:t>
      </w:r>
    </w:p>
    <w:p w:rsidR="00D22D5E" w:rsidRDefault="00FA2262" w:rsidP="00FA226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AP-85TX (Ethernet)</w:t>
      </w: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“</w:t>
      </w:r>
      <w:proofErr w:type="spellStart"/>
      <w:r w:rsidRPr="00FA2262">
        <w:rPr>
          <w:lang w:val="en-US"/>
        </w:rPr>
        <w:t>PoE</w:t>
      </w:r>
      <w:proofErr w:type="spellEnd"/>
      <w:r w:rsidRPr="00FA2262">
        <w:rPr>
          <w:lang w:val="en-US"/>
        </w:rPr>
        <w:t xml:space="preserve"> compatible</w:t>
      </w: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”;</w:t>
      </w:r>
      <w:r w:rsid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”</w:t>
      </w:r>
      <w:r w:rsidR="00B02D4C" w:rsidRPr="00B02D4C">
        <w:rPr>
          <w:lang w:val="en-US"/>
        </w:rPr>
        <w:t xml:space="preserve"> </w:t>
      </w:r>
      <w:proofErr w:type="spellStart"/>
      <w:r w:rsidR="00B02D4C" w:rsidRPr="00B02D4C">
        <w:rPr>
          <w:lang w:val="en-US"/>
        </w:rPr>
        <w:t>PoweR</w:t>
      </w:r>
      <w:proofErr w:type="spellEnd"/>
      <w:r w:rsidR="00B02D4C" w:rsidRPr="00B02D4C">
        <w:rPr>
          <w:lang w:val="en-US"/>
        </w:rPr>
        <w:t xml:space="preserve"> 12 VDC</w:t>
      </w:r>
      <w:r w:rsidR="00B02D4C">
        <w:rPr>
          <w:lang w:val="en-US"/>
        </w:rPr>
        <w:t xml:space="preserve"> to 2 A</w:t>
      </w:r>
      <w:r w:rsid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proofErr w:type="spellStart"/>
      <w:r w:rsid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por</w:t>
      </w:r>
      <w:proofErr w:type="spellEnd"/>
      <w:r w:rsid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proofErr w:type="spellStart"/>
      <w:r w:rsid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inyector</w:t>
      </w:r>
      <w:proofErr w:type="spellEnd"/>
      <w:r w:rsidR="00D22D5E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”</w:t>
      </w:r>
    </w:p>
    <w:p w:rsidR="00D22D5E" w:rsidRDefault="00D22D5E" w:rsidP="00FA226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t xml:space="preserve">“LAN/POE 48 VDC, 350 </w:t>
      </w:r>
      <w:proofErr w:type="spellStart"/>
      <w:r>
        <w:t>mA</w:t>
      </w:r>
      <w:proofErr w:type="spellEnd"/>
      <w:r>
        <w:t xml:space="preserve">” </w:t>
      </w:r>
    </w:p>
    <w:p w:rsidR="00FA2262" w:rsidRPr="00FA2262" w:rsidRDefault="00B02D4C" w:rsidP="00FA226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r w:rsidR="00D22D5E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“</w:t>
      </w:r>
      <w:proofErr w:type="gramStart"/>
      <w:r w:rsidRPr="00B02D4C">
        <w:rPr>
          <w:lang w:val="en-US"/>
        </w:rPr>
        <w:t>supports</w:t>
      </w:r>
      <w:proofErr w:type="gramEnd"/>
      <w:r w:rsidRPr="00B02D4C">
        <w:rPr>
          <w:lang w:val="en-US"/>
        </w:rPr>
        <w:t xml:space="preserve"> </w:t>
      </w:r>
      <w:proofErr w:type="spellStart"/>
      <w:r w:rsidRPr="00B02D4C">
        <w:rPr>
          <w:lang w:val="en-US"/>
        </w:rPr>
        <w:t>SPoE</w:t>
      </w:r>
      <w:proofErr w:type="spellEnd"/>
      <w:r w:rsidR="00D22D5E">
        <w:rPr>
          <w:lang w:val="en-US"/>
        </w:rPr>
        <w:t xml:space="preserve"> </w:t>
      </w:r>
      <w:r w:rsidRPr="00B02D4C">
        <w:rPr>
          <w:lang w:val="en-US"/>
        </w:rPr>
        <w:t>Serial Power over Ethernet</w:t>
      </w:r>
      <w:r w:rsidR="00D22D5E">
        <w:rPr>
          <w:lang w:val="en-US"/>
        </w:rPr>
        <w:t xml:space="preserve">”,  “1 Puerto </w:t>
      </w:r>
      <w:r w:rsidR="00D22D5E" w:rsidRPr="00D22D5E">
        <w:rPr>
          <w:lang w:val="en-US"/>
        </w:rPr>
        <w:t>10/100Base-T Fast Ethernet</w:t>
      </w:r>
      <w:r w:rsidR="00D22D5E">
        <w:rPr>
          <w:lang w:val="en-US"/>
        </w:rPr>
        <w:t>”</w:t>
      </w:r>
    </w:p>
    <w:p w:rsidR="00FA2262" w:rsidRPr="00FA2262" w:rsidRDefault="00FA2262" w:rsidP="00FA2262">
      <w:pPr>
        <w:spacing w:after="0" w:line="240" w:lineRule="auto"/>
        <w:rPr>
          <w:rFonts w:ascii="Arial" w:eastAsia="Times New Roman" w:hAnsi="Arial" w:cs="Arial"/>
          <w:color w:val="auto"/>
          <w:sz w:val="17"/>
          <w:szCs w:val="17"/>
          <w:lang w:val="en-US" w:eastAsia="es-MX"/>
        </w:rPr>
      </w:pPr>
    </w:p>
    <w:p w:rsidR="00FA2262" w:rsidRPr="00FA2262" w:rsidRDefault="00FA2262" w:rsidP="00D22D5E">
      <w:pPr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</w:pPr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AP-85FX (</w:t>
      </w:r>
      <w:proofErr w:type="spellStart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Multi-mode</w:t>
      </w:r>
      <w:proofErr w:type="spellEnd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</w:t>
      </w:r>
      <w:proofErr w:type="spellStart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Fiber</w:t>
      </w:r>
      <w:proofErr w:type="spellEnd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)</w:t>
      </w:r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 “100BASE-</w:t>
      </w:r>
      <w:proofErr w:type="gramStart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FX ”</w:t>
      </w:r>
      <w:proofErr w:type="gramEnd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</w:t>
      </w:r>
      <w:proofErr w:type="spellStart"/>
      <w:r w:rsid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multimodo</w:t>
      </w:r>
      <w:proofErr w:type="spellEnd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para distancias cortas</w:t>
      </w:r>
    </w:p>
    <w:p w:rsidR="00FA2262" w:rsidRPr="00FA2262" w:rsidRDefault="00FA2262" w:rsidP="00FA2262">
      <w:pPr>
        <w:spacing w:after="0" w:line="240" w:lineRule="auto"/>
        <w:rPr>
          <w:rFonts w:ascii="Arial" w:eastAsia="Times New Roman" w:hAnsi="Arial" w:cs="Arial"/>
          <w:color w:val="auto"/>
          <w:sz w:val="17"/>
          <w:szCs w:val="17"/>
          <w:lang w:val="es-MX" w:eastAsia="es-MX"/>
        </w:rPr>
      </w:pPr>
    </w:p>
    <w:p w:rsidR="00FA2262" w:rsidRPr="00FA2262" w:rsidRDefault="00FA2262" w:rsidP="00FA226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</w:pPr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AP-85LX (Single-</w:t>
      </w:r>
      <w:proofErr w:type="spellStart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mode</w:t>
      </w:r>
      <w:proofErr w:type="spellEnd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</w:t>
      </w:r>
      <w:proofErr w:type="spellStart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Fiber</w:t>
      </w:r>
      <w:proofErr w:type="spellEnd"/>
      <w:r w:rsidRPr="00FA2262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)</w:t>
      </w:r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“100BASE-</w:t>
      </w:r>
      <w:proofErr w:type="gramStart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LX ”</w:t>
      </w:r>
      <w:proofErr w:type="gramEnd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</w:t>
      </w:r>
      <w:proofErr w:type="spellStart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monomodo</w:t>
      </w:r>
      <w:proofErr w:type="spellEnd"/>
      <w:r w:rsidR="00D22D5E"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para distancias largas</w:t>
      </w:r>
    </w:p>
    <w:p w:rsidR="00F67EFD" w:rsidRPr="00D22D5E" w:rsidRDefault="00F67EFD">
      <w:pPr>
        <w:jc w:val="both"/>
        <w:rPr>
          <w:lang w:val="es-MX"/>
        </w:rPr>
      </w:pPr>
    </w:p>
    <w:p w:rsidR="00D22D5E" w:rsidRPr="00D22D5E" w:rsidRDefault="00D22D5E">
      <w:pPr>
        <w:jc w:val="both"/>
        <w:rPr>
          <w:lang w:val="es-MX"/>
        </w:rPr>
      </w:pPr>
      <w:r w:rsidRPr="00D22D5E">
        <w:rPr>
          <w:lang w:val="es-MX"/>
        </w:rPr>
        <w:t xml:space="preserve">FX/LX Ambos aceptan:” </w:t>
      </w:r>
      <w:proofErr w:type="spellStart"/>
      <w:r w:rsidRPr="00D22D5E">
        <w:rPr>
          <w:lang w:val="es-MX"/>
        </w:rPr>
        <w:t>PoweR</w:t>
      </w:r>
      <w:proofErr w:type="spellEnd"/>
      <w:r w:rsidRPr="00D22D5E">
        <w:rPr>
          <w:lang w:val="es-MX"/>
        </w:rPr>
        <w:t xml:space="preserve"> 12 VDC </w:t>
      </w:r>
      <w:proofErr w:type="spellStart"/>
      <w:r w:rsidRPr="00D22D5E">
        <w:rPr>
          <w:lang w:val="es-MX"/>
        </w:rPr>
        <w:t>to</w:t>
      </w:r>
      <w:proofErr w:type="spellEnd"/>
      <w:r w:rsidRPr="00D22D5E">
        <w:rPr>
          <w:lang w:val="es-MX"/>
        </w:rPr>
        <w:t xml:space="preserve"> 2 A</w:t>
      </w:r>
      <w:r w:rsidRPr="00D22D5E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 por inyector”</w:t>
      </w:r>
      <w:r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 xml:space="preserve">, </w:t>
      </w:r>
    </w:p>
    <w:p w:rsidR="00D22D5E" w:rsidRPr="00D22D5E" w:rsidRDefault="00D22D5E">
      <w:pPr>
        <w:jc w:val="both"/>
        <w:rPr>
          <w:lang w:val="es-MX"/>
        </w:rPr>
      </w:pPr>
    </w:p>
    <w:p w:rsidR="00FA2262" w:rsidRDefault="00FA2262">
      <w:pPr>
        <w:jc w:val="both"/>
      </w:pPr>
      <w:r>
        <w:t>Todos trabajan con el estándar IEEE 802.11 a/b/g</w:t>
      </w:r>
    </w:p>
    <w:p w:rsidR="00FA2262" w:rsidRPr="00B02D4C" w:rsidRDefault="00FA2262">
      <w:pPr>
        <w:jc w:val="both"/>
        <w:rPr>
          <w:lang w:val="en-US"/>
        </w:rPr>
      </w:pPr>
      <w:r w:rsidRPr="00B02D4C">
        <w:rPr>
          <w:lang w:val="en-US"/>
        </w:rPr>
        <w:t>“</w:t>
      </w:r>
      <w:proofErr w:type="gramStart"/>
      <w:r w:rsidRPr="00B02D4C">
        <w:rPr>
          <w:lang w:val="en-US"/>
        </w:rPr>
        <w:t>requires</w:t>
      </w:r>
      <w:proofErr w:type="gramEnd"/>
      <w:r w:rsidRPr="00B02D4C">
        <w:rPr>
          <w:lang w:val="en-US"/>
        </w:rPr>
        <w:t xml:space="preserve"> </w:t>
      </w:r>
      <w:proofErr w:type="spellStart"/>
      <w:r w:rsidRPr="00B02D4C">
        <w:rPr>
          <w:lang w:val="en-US"/>
        </w:rPr>
        <w:t>ArubaOS</w:t>
      </w:r>
      <w:proofErr w:type="spellEnd"/>
      <w:r w:rsidRPr="00B02D4C">
        <w:rPr>
          <w:lang w:val="en-US"/>
        </w:rPr>
        <w:t xml:space="preserve"> 3.2.0 or later”.</w:t>
      </w:r>
    </w:p>
    <w:p w:rsidR="00B02D4C" w:rsidRDefault="00B02D4C" w:rsidP="00B02D4C">
      <w:pP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B02D4C">
        <w:rPr>
          <w:lang w:val="en-US"/>
        </w:rPr>
        <w:t>“</w:t>
      </w:r>
      <w:r w:rsidRP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The AP-85 Series requires the use of detachable outdoor antennas</w:t>
      </w: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r w:rsidRPr="00B02D4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RADIO 0 supports 2.4 </w:t>
      </w:r>
      <w:proofErr w:type="spellStart"/>
      <w:proofErr w:type="gramStart"/>
      <w:r w:rsidRPr="00B02D4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Ghz</w:t>
      </w:r>
      <w:proofErr w:type="spellEnd"/>
      <w:proofErr w:type="gramEnd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,</w:t>
      </w:r>
      <w:r w:rsidRPr="00B02D4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RADIO 1 supports 5 GHz”</w:t>
      </w:r>
      <w:r w:rsidRPr="00B02D4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.</w:t>
      </w:r>
    </w:p>
    <w:p w:rsidR="00CD3E2E" w:rsidRDefault="00CD3E2E" w:rsidP="00CD3E2E">
      <w:pPr>
        <w:jc w:val="both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5DBA972E" wp14:editId="122CBA3D">
            <wp:extent cx="3857625" cy="4506931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751" t="17253" r="41623" b="8716"/>
                    <a:stretch/>
                  </pic:blipFill>
                  <pic:spPr bwMode="auto">
                    <a:xfrm>
                      <a:off x="0" y="0"/>
                      <a:ext cx="3858080" cy="45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E2E" w:rsidRDefault="00CD3E2E" w:rsidP="00CD3E2E">
      <w:pPr>
        <w:jc w:val="both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</w:p>
    <w:p w:rsidR="00CD3E2E" w:rsidRPr="009B32AD" w:rsidRDefault="00CD3E2E" w:rsidP="00CD3E2E">
      <w:pPr>
        <w:jc w:val="both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AP175:</w:t>
      </w:r>
      <w:r w:rsidR="009B32A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r w:rsidR="009B32AD" w:rsidRPr="009B32AD">
        <w:rPr>
          <w:lang w:val="en-US"/>
        </w:rPr>
        <w:t xml:space="preserve">OS </w:t>
      </w:r>
      <w:proofErr w:type="spellStart"/>
      <w:r w:rsidR="009B32AD" w:rsidRPr="009B32AD">
        <w:rPr>
          <w:lang w:val="en-US"/>
        </w:rPr>
        <w:t>ArubaOS</w:t>
      </w:r>
      <w:proofErr w:type="spellEnd"/>
      <w:r w:rsidR="009B32AD" w:rsidRPr="009B32AD">
        <w:rPr>
          <w:lang w:val="en-US"/>
        </w:rPr>
        <w:t xml:space="preserve"> 5.0.2.1 or late</w:t>
      </w:r>
    </w:p>
    <w:p w:rsidR="00CD3E2E" w:rsidRPr="00B02D4C" w:rsidRDefault="009B32AD" w:rsidP="009B32AD">
      <w:pP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noProof/>
          <w:lang w:eastAsia="es-ES"/>
        </w:rPr>
        <w:drawing>
          <wp:inline distT="0" distB="0" distL="0" distR="0" wp14:anchorId="4FBDC0AB" wp14:editId="4444EF45">
            <wp:extent cx="4276725" cy="1386519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572" t="32311" r="32804" b="45418"/>
                    <a:stretch/>
                  </pic:blipFill>
                  <pic:spPr bwMode="auto">
                    <a:xfrm>
                      <a:off x="0" y="0"/>
                      <a:ext cx="4277463" cy="138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262" w:rsidRDefault="009B32AD" w:rsidP="009B32A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0FB5007" wp14:editId="15CAB4A8">
            <wp:extent cx="2781300" cy="875594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688" t="70894" r="50265" b="18441"/>
                    <a:stretch/>
                  </pic:blipFill>
                  <pic:spPr bwMode="auto">
                    <a:xfrm>
                      <a:off x="0" y="0"/>
                      <a:ext cx="2784592" cy="87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2AD" w:rsidRDefault="009B32AD" w:rsidP="009B32AD">
      <w:pPr>
        <w:rPr>
          <w:lang w:val="es-MX"/>
        </w:rPr>
      </w:pPr>
      <w:r w:rsidRPr="009B32AD">
        <w:rPr>
          <w:lang w:val="es-MX"/>
        </w:rPr>
        <w:t>Las diferencias entre estos AP son las características electicas</w:t>
      </w:r>
    </w:p>
    <w:p w:rsidR="009B32AD" w:rsidRDefault="009B32AD" w:rsidP="009B32AD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39D0820C" wp14:editId="0B41C9F1">
            <wp:extent cx="4752975" cy="828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453" t="36659" r="24868" b="49182"/>
                    <a:stretch/>
                  </pic:blipFill>
                  <pic:spPr bwMode="auto">
                    <a:xfrm>
                      <a:off x="0" y="0"/>
                      <a:ext cx="4758914" cy="82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2AD" w:rsidRDefault="009B32AD" w:rsidP="009B32AD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6009C868" wp14:editId="404E6B53">
            <wp:extent cx="3905250" cy="43297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48" t="14430" r="30688" b="5579"/>
                    <a:stretch/>
                  </pic:blipFill>
                  <pic:spPr bwMode="auto">
                    <a:xfrm>
                      <a:off x="0" y="0"/>
                      <a:ext cx="3905710" cy="433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Default="009B32AD" w:rsidP="009B32AD">
      <w:pPr>
        <w:rPr>
          <w:lang w:val="es-MX"/>
        </w:rPr>
      </w:pPr>
    </w:p>
    <w:p w:rsidR="009B32AD" w:rsidRPr="00E17665" w:rsidRDefault="009B32AD" w:rsidP="009B32AD">
      <w:pPr>
        <w:rPr>
          <w:lang w:val="en-US"/>
        </w:rPr>
      </w:pPr>
      <w:r w:rsidRPr="00E17665">
        <w:rPr>
          <w:lang w:val="en-US"/>
        </w:rPr>
        <w:lastRenderedPageBreak/>
        <w:t xml:space="preserve">AP </w:t>
      </w:r>
      <w:proofErr w:type="spellStart"/>
      <w:r w:rsidRPr="00E17665">
        <w:rPr>
          <w:lang w:val="en-US"/>
        </w:rPr>
        <w:t>Interiores</w:t>
      </w:r>
      <w:proofErr w:type="spellEnd"/>
    </w:p>
    <w:p w:rsidR="00011E64" w:rsidRDefault="00011E64" w:rsidP="009B32AD">
      <w:pPr>
        <w:rPr>
          <w:lang w:val="en-US"/>
        </w:rPr>
      </w:pPr>
      <w:r w:rsidRPr="00011E64">
        <w:rPr>
          <w:lang w:val="en-US"/>
        </w:rPr>
        <w:t xml:space="preserve">AP135: requires </w:t>
      </w:r>
      <w:proofErr w:type="spellStart"/>
      <w:r w:rsidRPr="00011E64">
        <w:rPr>
          <w:lang w:val="en-US"/>
        </w:rPr>
        <w:t>ArubaOS</w:t>
      </w:r>
      <w:proofErr w:type="spellEnd"/>
      <w:r w:rsidRPr="00011E64">
        <w:rPr>
          <w:lang w:val="en-US"/>
        </w:rPr>
        <w:t xml:space="preserve"> 6.1 or later.</w:t>
      </w:r>
    </w:p>
    <w:p w:rsidR="00011E64" w:rsidRDefault="00011E64" w:rsidP="009B32AD">
      <w:pPr>
        <w:rPr>
          <w:lang w:val="en-US"/>
        </w:rPr>
      </w:pPr>
      <w:r>
        <w:rPr>
          <w:lang w:val="en-US"/>
        </w:rPr>
        <w:t>“</w:t>
      </w:r>
      <w:r w:rsidRPr="00011E64">
        <w:rPr>
          <w:lang w:val="en-US"/>
        </w:rPr>
        <w:t>The AP-134 is designed for use with external antennas. The AP-135 is equipped with internal antennas.</w:t>
      </w:r>
      <w:r>
        <w:rPr>
          <w:lang w:val="en-US"/>
        </w:rPr>
        <w:t>”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n-US"/>
        </w:rPr>
        <w:t>6 integra</w:t>
      </w:r>
      <w:r>
        <w:rPr>
          <w:lang w:val="en-US"/>
        </w:rPr>
        <w:t>ted antenna elements (AP-135)</w:t>
      </w:r>
    </w:p>
    <w:p w:rsidR="00011E64" w:rsidRDefault="00011E64" w:rsidP="00011E64">
      <w:pPr>
        <w:rPr>
          <w:lang w:val="en-US"/>
        </w:rPr>
      </w:pPr>
      <w:r w:rsidRPr="00011E64">
        <w:rPr>
          <w:lang w:val="en-US"/>
        </w:rPr>
        <w:t>3 RP-SMA interfaces for external antennas (AP-134</w:t>
      </w:r>
      <w:r>
        <w:rPr>
          <w:lang w:val="en-US"/>
        </w:rPr>
        <w:t>)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n-US"/>
        </w:rPr>
        <w:t>2 x 10/100/1000 Base-T auto-se</w:t>
      </w:r>
      <w:r>
        <w:rPr>
          <w:lang w:val="en-US"/>
        </w:rPr>
        <w:t>nsing Ethernet RJ-45 Interfaces</w:t>
      </w:r>
    </w:p>
    <w:p w:rsidR="00011E64" w:rsidRPr="00011E64" w:rsidRDefault="00011E64" w:rsidP="00011E64">
      <w:pPr>
        <w:rPr>
          <w:lang w:val="es-MX"/>
        </w:rPr>
      </w:pPr>
      <w:r>
        <w:rPr>
          <w:lang w:val="es-MX"/>
        </w:rPr>
        <w:t>MDI/MDX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s-MX"/>
        </w:rPr>
        <w:t xml:space="preserve">IEEE 802.3 (10Base-T), IEEE 802.3u (100Base-T). </w:t>
      </w:r>
      <w:r>
        <w:rPr>
          <w:lang w:val="en-US"/>
        </w:rPr>
        <w:t>IEEE 802.3ab (1000Base-T)</w:t>
      </w:r>
    </w:p>
    <w:p w:rsidR="00011E64" w:rsidRDefault="00011E64" w:rsidP="00011E64">
      <w:pPr>
        <w:rPr>
          <w:lang w:val="en-US"/>
        </w:rPr>
      </w:pPr>
      <w:r w:rsidRPr="00011E64">
        <w:rPr>
          <w:lang w:val="en-US"/>
        </w:rPr>
        <w:t>Power over Ethernet (IEEE 802.3a</w:t>
      </w:r>
      <w:r>
        <w:rPr>
          <w:lang w:val="en-US"/>
        </w:rPr>
        <w:t xml:space="preserve">t compliant), 48V DC/350mA </w:t>
      </w:r>
    </w:p>
    <w:p w:rsidR="00011E64" w:rsidRDefault="00011E64" w:rsidP="00011E64">
      <w:pPr>
        <w:rPr>
          <w:lang w:val="en-US"/>
        </w:rPr>
      </w:pPr>
      <w:r>
        <w:rPr>
          <w:lang w:val="en-US"/>
        </w:rPr>
        <w:t>P</w:t>
      </w:r>
      <w:r w:rsidRPr="00011E64">
        <w:rPr>
          <w:lang w:val="en-US"/>
        </w:rPr>
        <w:t>ower:</w:t>
      </w:r>
      <w:r>
        <w:rPr>
          <w:lang w:val="en-US"/>
        </w:rPr>
        <w:t xml:space="preserve"> </w:t>
      </w:r>
      <w:r w:rsidRPr="00011E64">
        <w:rPr>
          <w:lang w:val="en-US"/>
        </w:rPr>
        <w:t>12 VDC power interface, supports powering through an AC-to-DC mains electric power adapter</w:t>
      </w:r>
      <w:r>
        <w:rPr>
          <w:lang w:val="en-US"/>
        </w:rPr>
        <w:t>.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n-US"/>
        </w:rPr>
        <w:t>802.11b -</w:t>
      </w:r>
      <w:r>
        <w:rPr>
          <w:lang w:val="en-US"/>
        </w:rPr>
        <w:t xml:space="preserve"> 1, 2, 5.5, 11 Mbps per channel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n-US"/>
        </w:rPr>
        <w:t>802.11g - 6, 9, 12, 18, 24, 36</w:t>
      </w:r>
      <w:r>
        <w:rPr>
          <w:lang w:val="en-US"/>
        </w:rPr>
        <w:t>, 48 and 54 Mbps per channel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n-US"/>
        </w:rPr>
        <w:t>802.11a - 6, 9, 12, 18, 24,</w:t>
      </w:r>
      <w:r>
        <w:rPr>
          <w:lang w:val="en-US"/>
        </w:rPr>
        <w:t xml:space="preserve"> 36, 48 and 54 Mbps per channel</w:t>
      </w:r>
    </w:p>
    <w:p w:rsidR="00011E64" w:rsidRPr="00011E64" w:rsidRDefault="00011E64" w:rsidP="00011E64">
      <w:pPr>
        <w:rPr>
          <w:lang w:val="en-US"/>
        </w:rPr>
      </w:pPr>
      <w:r w:rsidRPr="00011E64">
        <w:rPr>
          <w:lang w:val="en-US"/>
        </w:rPr>
        <w:t>802.11n - Data rate MCS0 – MCS23 (from 6.5 Mbps to 450 Mbps)</w:t>
      </w:r>
    </w:p>
    <w:p w:rsidR="009B32AD" w:rsidRDefault="00011E64" w:rsidP="009B32A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5287702" wp14:editId="71574044">
            <wp:extent cx="2324100" cy="1714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275" t="27918" r="24691" b="15617"/>
                    <a:stretch/>
                  </pic:blipFill>
                  <pic:spPr bwMode="auto">
                    <a:xfrm>
                      <a:off x="0" y="0"/>
                      <a:ext cx="2324373" cy="171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E64" w:rsidRDefault="00011E64" w:rsidP="009B32AD">
      <w:pPr>
        <w:rPr>
          <w:lang w:val="en-US"/>
        </w:rPr>
      </w:pPr>
    </w:p>
    <w:p w:rsidR="00011E64" w:rsidRDefault="00011E64" w:rsidP="009B32AD">
      <w:pPr>
        <w:rPr>
          <w:lang w:val="en-US"/>
        </w:rPr>
      </w:pPr>
      <w:r>
        <w:rPr>
          <w:lang w:val="en-US"/>
        </w:rPr>
        <w:t>AP60:</w:t>
      </w:r>
    </w:p>
    <w:p w:rsidR="00492EEF" w:rsidRDefault="00614ADA" w:rsidP="00614ADA">
      <w:pPr>
        <w:rPr>
          <w:lang w:val="en-US"/>
        </w:rPr>
      </w:pPr>
      <w:r>
        <w:rPr>
          <w:lang w:val="en-US"/>
        </w:rPr>
        <w:t>“</w:t>
      </w:r>
      <w:proofErr w:type="spellStart"/>
      <w:r w:rsidRPr="00614ADA">
        <w:rPr>
          <w:lang w:val="en-US"/>
        </w:rPr>
        <w:t>ArubaOS</w:t>
      </w:r>
      <w:proofErr w:type="spellEnd"/>
      <w:r w:rsidRPr="00614ADA">
        <w:rPr>
          <w:lang w:val="en-US"/>
        </w:rPr>
        <w:t xml:space="preserve"> 2.2 releases or lower. Single antenna operation is supported with </w:t>
      </w:r>
      <w:proofErr w:type="spellStart"/>
      <w:r w:rsidRPr="00614ADA">
        <w:rPr>
          <w:lang w:val="en-US"/>
        </w:rPr>
        <w:t>ArubaOS</w:t>
      </w:r>
      <w:proofErr w:type="spellEnd"/>
      <w:r w:rsidRPr="00614ADA">
        <w:rPr>
          <w:lang w:val="en-US"/>
        </w:rPr>
        <w:t xml:space="preserve"> 2.3 or highe</w:t>
      </w:r>
      <w:r>
        <w:rPr>
          <w:lang w:val="en-US"/>
        </w:rPr>
        <w:t>r”.</w:t>
      </w:r>
    </w:p>
    <w:p w:rsidR="00614ADA" w:rsidRDefault="00614ADA" w:rsidP="00614AD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554FC331" wp14:editId="4932572A">
            <wp:extent cx="2171700" cy="21621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750" t="12861" r="34039" b="15931"/>
                    <a:stretch/>
                  </pic:blipFill>
                  <pic:spPr bwMode="auto">
                    <a:xfrm>
                      <a:off x="0" y="0"/>
                      <a:ext cx="2171955" cy="216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ADA" w:rsidRPr="00614ADA" w:rsidRDefault="00614ADA" w:rsidP="00614ADA">
      <w:pPr>
        <w:rPr>
          <w:lang w:val="es-MX"/>
        </w:rPr>
      </w:pPr>
      <w:r w:rsidRPr="00614ADA">
        <w:rPr>
          <w:lang w:val="es-MX"/>
        </w:rPr>
        <w:t>Ap60 con 2 interfaces externas, ap61 con antenas internas.</w:t>
      </w:r>
    </w:p>
    <w:p w:rsidR="00614ADA" w:rsidRDefault="00614ADA" w:rsidP="00614ADA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013D9F07" wp14:editId="061B4320">
            <wp:extent cx="3238500" cy="347786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395" t="15999" r="31040" b="6520"/>
                    <a:stretch/>
                  </pic:blipFill>
                  <pic:spPr bwMode="auto">
                    <a:xfrm>
                      <a:off x="0" y="0"/>
                      <a:ext cx="3238881" cy="347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ADA" w:rsidRDefault="00AD444D" w:rsidP="00614ADA">
      <w:pPr>
        <w:rPr>
          <w:lang w:val="es-MX"/>
        </w:rPr>
      </w:pPr>
      <w:r>
        <w:rPr>
          <w:lang w:val="es-MX"/>
        </w:rPr>
        <w:t>AP60 y AP 61:</w:t>
      </w:r>
    </w:p>
    <w:p w:rsidR="00AD444D" w:rsidRDefault="00AD444D" w:rsidP="00614ADA">
      <w:pPr>
        <w:rPr>
          <w:lang w:val="es-MX"/>
        </w:rPr>
      </w:pPr>
      <w:r>
        <w:rPr>
          <w:lang w:val="es-MX"/>
        </w:rPr>
        <w:t>Soportan 802.11 a/b/g, soportan 64 clientes máximo</w:t>
      </w:r>
    </w:p>
    <w:p w:rsidR="00AD444D" w:rsidRPr="00AD444D" w:rsidRDefault="00AD444D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1 x 10/100 Base-TX auto-sensing Ethernet </w:t>
      </w:r>
    </w:p>
    <w:p w:rsidR="00AD444D" w:rsidRPr="00AD444D" w:rsidRDefault="00AD444D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RJ-45 Interface (Auto-sensing MDI/MDX)</w:t>
      </w:r>
    </w:p>
    <w:p w:rsidR="00AD444D" w:rsidRPr="00AD444D" w:rsidRDefault="00AD444D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Serial and Power Over</w:t>
      </w:r>
    </w:p>
    <w:p w:rsidR="00AD444D" w:rsidRPr="00AD444D" w:rsidRDefault="00AD444D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Ethernet - 48 VDC/200 mA Power </w:t>
      </w:r>
      <w:proofErr w:type="gramStart"/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Over</w:t>
      </w:r>
      <w:proofErr w:type="gramEnd"/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Ethernet (802.3af compliant)</w:t>
      </w:r>
    </w:p>
    <w:p w:rsidR="00AD444D" w:rsidRDefault="00AD444D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AD444D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1 x 5V DC Power Interfac</w:t>
      </w: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e</w:t>
      </w: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Consume 10W</w:t>
      </w: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lastRenderedPageBreak/>
        <w:t>AP70:</w:t>
      </w:r>
    </w:p>
    <w:p w:rsidR="000D4D9A" w:rsidRDefault="000D4D9A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5841EF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proofErr w:type="spellStart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Estandar</w:t>
      </w:r>
      <w:proofErr w:type="spellEnd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802.11 a/b/g</w:t>
      </w:r>
    </w:p>
    <w:p w:rsidR="005841EF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802.11 </w:t>
      </w:r>
      <w:proofErr w:type="gramStart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a</w:t>
      </w:r>
      <w:proofErr w:type="gramEnd"/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6, 9, 12, 18, 24, 36, 48, 54 Mbps per channel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802.11 b</w:t>
      </w:r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1, 2, 5.5, 11 Mbps per Channel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802.11 g</w:t>
      </w:r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6, 9, 12, 18, 24, 36, 48, 54 Mbps per channel</w:t>
      </w:r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proofErr w:type="spellStart"/>
      <w:proofErr w:type="gramStart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Maximos</w:t>
      </w:r>
      <w:proofErr w:type="spellEnd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de clients 64.</w:t>
      </w:r>
      <w:proofErr w:type="gramEnd"/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2 x 10/100 Base-TX RJ-45 auto-sensing Ethernet interfaces: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Port ENET0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&gt; Supports auto-sensing MDI/MDX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&gt; Supports Power </w:t>
      </w:r>
      <w:proofErr w:type="gramStart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Over</w:t>
      </w:r>
      <w:proofErr w:type="gramEnd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Ethernet 48V DC / 250mA (802.3af compliant) 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&gt; Supports Serial </w:t>
      </w:r>
      <w:proofErr w:type="gramStart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Over</w:t>
      </w:r>
      <w:proofErr w:type="gramEnd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Ethernet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Port ENET1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&gt; Does not support auto-sensing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&gt; Supports Power </w:t>
      </w:r>
      <w:proofErr w:type="gramStart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Over</w:t>
      </w:r>
      <w:proofErr w:type="gramEnd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Ethernet 48V DC / 250mA (802.3af compliant) 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&gt; Does not support Serial </w:t>
      </w:r>
      <w:proofErr w:type="gramStart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Over</w:t>
      </w:r>
      <w:proofErr w:type="gramEnd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Ethernet</w:t>
      </w: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  <w:t>USB ver 2.0 Interface</w:t>
      </w:r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5841EF" w:rsidRP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5841EF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noProof/>
          <w:lang w:eastAsia="es-ES"/>
        </w:rPr>
        <w:drawing>
          <wp:inline distT="0" distB="0" distL="0" distR="0" wp14:anchorId="0CD10C68" wp14:editId="10523642">
            <wp:extent cx="1104900" cy="18573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570" t="19762" r="47972" b="19068"/>
                    <a:stretch/>
                  </pic:blipFill>
                  <pic:spPr bwMode="auto">
                    <a:xfrm>
                      <a:off x="0" y="0"/>
                      <a:ext cx="1105030" cy="185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1EF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5841EF" w:rsidRPr="00E17665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eastAsia="es-MX"/>
        </w:rPr>
      </w:pPr>
      <w:r w:rsidRPr="00E17665">
        <w:rPr>
          <w:rFonts w:ascii="Arial" w:eastAsia="Times New Roman" w:hAnsi="Arial" w:cs="Arial"/>
          <w:color w:val="auto"/>
          <w:sz w:val="23"/>
          <w:szCs w:val="23"/>
          <w:lang w:eastAsia="es-MX"/>
        </w:rPr>
        <w:t xml:space="preserve">2 interfaces para antenas externas </w:t>
      </w:r>
    </w:p>
    <w:p w:rsidR="005841EF" w:rsidRPr="00E17665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eastAsia="es-MX"/>
        </w:rPr>
      </w:pPr>
    </w:p>
    <w:p w:rsidR="00726DCE" w:rsidRDefault="00726DCE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</w:p>
    <w:p w:rsidR="00726DCE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  <w:t>AP 104, AP105 (antenas internas):</w:t>
      </w:r>
    </w:p>
    <w:p w:rsidR="00726DCE" w:rsidRDefault="00726DCE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</w:p>
    <w:p w:rsidR="000D4D9A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  <w:r w:rsidRPr="005841EF"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  <w:t>Mismas características</w:t>
      </w:r>
    </w:p>
    <w:p w:rsidR="005841EF" w:rsidRDefault="005841EF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proofErr w:type="gramStart"/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IEEE 802.11a/b/g/n operation as a wireless access point</w:t>
      </w: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, </w:t>
      </w: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Central management configuration</w:t>
      </w: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and upgrades through an Aruba </w:t>
      </w:r>
      <w:r w:rsidRPr="005841EF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Controller</w:t>
      </w:r>
      <w:r w:rsidR="00726DCE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.</w:t>
      </w:r>
      <w:proofErr w:type="gramEnd"/>
    </w:p>
    <w:p w:rsidR="00726DCE" w:rsidRDefault="00726DCE" w:rsidP="005841EF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726DCE" w:rsidRPr="00726DCE" w:rsidRDefault="00726DCE" w:rsidP="00726DCE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726DCE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1 x 10/100/1000Base-T auto-sensing Ethernet RJ-45 Interfaces</w:t>
      </w:r>
    </w:p>
    <w:p w:rsidR="00726DCE" w:rsidRPr="00726DCE" w:rsidRDefault="00726DCE" w:rsidP="00726DCE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726DCE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MDI/MDX</w:t>
      </w:r>
    </w:p>
    <w:p w:rsidR="00726DCE" w:rsidRPr="00726DCE" w:rsidRDefault="00726DCE" w:rsidP="00726DCE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726DCE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Power over Ethernet (IEEE 802.3a</w:t>
      </w: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f compliant), 48V DC/350mA</w:t>
      </w:r>
    </w:p>
    <w:p w:rsidR="00726DCE" w:rsidRPr="00726DCE" w:rsidRDefault="00726DCE" w:rsidP="00726DCE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726DCE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Power:</w:t>
      </w:r>
    </w:p>
    <w:p w:rsidR="00726DCE" w:rsidRPr="005841EF" w:rsidRDefault="00726DCE" w:rsidP="00726DCE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726DCE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12 VDC power interface, supports powering through an AC-to-DC</w:t>
      </w:r>
    </w:p>
    <w:p w:rsidR="005841EF" w:rsidRDefault="005841EF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726DCE" w:rsidRDefault="00726DCE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726DCE" w:rsidRDefault="00726DCE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lastRenderedPageBreak/>
        <w:t>AP124:</w:t>
      </w:r>
    </w:p>
    <w:p w:rsidR="00726DCE" w:rsidRDefault="00726DCE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</w:p>
    <w:p w:rsidR="00D1071B" w:rsidRDefault="00D1071B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D1071B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3 x RP-SMA interfaces for detachable antenna</w:t>
      </w:r>
    </w:p>
    <w:p w:rsidR="00D1071B" w:rsidRDefault="00D1071B" w:rsidP="00AD444D">
      <w:pPr>
        <w:spacing w:after="0" w:line="240" w:lineRule="auto"/>
        <w:rPr>
          <w:lang w:val="en-US"/>
        </w:rPr>
      </w:pPr>
      <w:r w:rsidRPr="00D1071B">
        <w:rPr>
          <w:lang w:val="en-US"/>
        </w:rPr>
        <w:t>2 x 100/1000 Base-T auto-sensing Ethernet RJ-45 Interfaces</w:t>
      </w:r>
    </w:p>
    <w:p w:rsidR="00D1071B" w:rsidRPr="00E17665" w:rsidRDefault="00D1071B" w:rsidP="00AD444D">
      <w:pPr>
        <w:spacing w:after="0" w:line="240" w:lineRule="auto"/>
        <w:rPr>
          <w:lang w:val="en-US"/>
        </w:rPr>
      </w:pPr>
      <w:r w:rsidRPr="00E17665">
        <w:rPr>
          <w:lang w:val="en-US"/>
        </w:rPr>
        <w:t>MDI/MDX</w:t>
      </w:r>
    </w:p>
    <w:p w:rsid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Power over Ethernet (IEEE 802.3af compliant), 48V DC/200mA</w:t>
      </w:r>
    </w:p>
    <w:p w:rsid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5 VDC power interface, supports powering through an AC-to-DC</w:t>
      </w:r>
    </w:p>
    <w:p w:rsid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Integrated 802.11a/b/g/n </w:t>
      </w:r>
      <w:proofErr w:type="spellStart"/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omni</w:t>
      </w:r>
      <w:proofErr w:type="spellEnd"/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-directional high-gain antenna</w:t>
      </w:r>
    </w:p>
    <w:p w:rsidR="00D1071B" w:rsidRP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2.4 – 2.5 GHz/3.2 </w:t>
      </w:r>
      <w:proofErr w:type="spellStart"/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dBi</w:t>
      </w:r>
      <w:proofErr w:type="spellEnd"/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(max)</w:t>
      </w:r>
    </w:p>
    <w:p w:rsid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5.180 – 5.825 GHz/5.2 </w:t>
      </w:r>
      <w:proofErr w:type="spellStart"/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dBi</w:t>
      </w:r>
      <w:proofErr w:type="spellEnd"/>
      <w:r w:rsidRPr="00D1071B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(max)</w:t>
      </w:r>
    </w:p>
    <w:p w:rsid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</w:p>
    <w:p w:rsidR="00D1071B" w:rsidRDefault="00D1071B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</w:p>
    <w:p w:rsidR="00EA193D" w:rsidRDefault="00EA193D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AP205H: </w:t>
      </w:r>
    </w:p>
    <w:p w:rsidR="00EA193D" w:rsidRDefault="00EA193D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IEEE 802.11a/b/g/n/ac operation as a wireless access point</w:t>
      </w:r>
    </w:p>
    <w:p w:rsidR="00EA193D" w:rsidRDefault="00EA193D" w:rsidP="00D1071B">
      <w:pPr>
        <w:spacing w:after="0" w:line="240" w:lineRule="auto"/>
        <w:rPr>
          <w:lang w:val="en-US"/>
        </w:rPr>
      </w:pPr>
      <w:r w:rsidRPr="00EA193D">
        <w:rPr>
          <w:lang w:val="en-US"/>
        </w:rPr>
        <w:t xml:space="preserve">Compatibility with IEEE 802.3af/at </w:t>
      </w:r>
      <w:proofErr w:type="spellStart"/>
      <w:r w:rsidRPr="00EA193D">
        <w:rPr>
          <w:lang w:val="en-US"/>
        </w:rPr>
        <w:t>PoE</w:t>
      </w:r>
      <w:proofErr w:type="spellEnd"/>
    </w:p>
    <w:p w:rsidR="00EA193D" w:rsidRDefault="00EA193D" w:rsidP="00D1071B">
      <w:pPr>
        <w:spacing w:after="0" w:line="240" w:lineRule="auto"/>
        <w:rPr>
          <w:lang w:val="en-US"/>
        </w:rPr>
      </w:pPr>
      <w:r w:rsidRPr="00EA193D">
        <w:rPr>
          <w:lang w:val="en-US"/>
        </w:rPr>
        <w:t xml:space="preserve">Supports </w:t>
      </w:r>
      <w:proofErr w:type="spellStart"/>
      <w:r w:rsidRPr="00EA193D">
        <w:rPr>
          <w:lang w:val="en-US"/>
        </w:rPr>
        <w:t>PoE</w:t>
      </w:r>
      <w:proofErr w:type="spellEnd"/>
      <w:r w:rsidRPr="00EA193D">
        <w:rPr>
          <w:lang w:val="en-US"/>
        </w:rPr>
        <w:t>-in to E0 port (only)/</w:t>
      </w:r>
      <w:proofErr w:type="spellStart"/>
      <w:r w:rsidRPr="00EA193D">
        <w:rPr>
          <w:lang w:val="en-US"/>
        </w:rPr>
        <w:t>PoE</w:t>
      </w:r>
      <w:proofErr w:type="spellEnd"/>
      <w:r w:rsidRPr="00EA193D">
        <w:rPr>
          <w:lang w:val="en-US"/>
        </w:rPr>
        <w:t>-out from E3 port (only)</w:t>
      </w:r>
    </w:p>
    <w:p w:rsidR="00EA193D" w:rsidRPr="00EA193D" w:rsidRDefault="00EA193D" w:rsidP="00EA193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17"/>
          <w:lang w:val="en-US" w:eastAsia="es-MX"/>
        </w:rPr>
      </w:pPr>
      <w:r w:rsidRPr="00EA193D">
        <w:rPr>
          <w:rFonts w:ascii="Arial" w:eastAsia="Times New Roman" w:hAnsi="Arial" w:cs="Arial"/>
          <w:color w:val="auto"/>
          <w:sz w:val="20"/>
          <w:szCs w:val="17"/>
          <w:lang w:val="en-US" w:eastAsia="es-MX"/>
        </w:rPr>
        <w:t>4x 10/100/1000 Base-T auto-sensing Ethernet RJ-45 interface (E0-E3)</w:t>
      </w:r>
    </w:p>
    <w:p w:rsidR="00EA193D" w:rsidRPr="00EA193D" w:rsidRDefault="00EA193D" w:rsidP="00EA193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17"/>
          <w:lang w:val="en-US" w:eastAsia="es-MX"/>
        </w:rPr>
      </w:pPr>
      <w:r w:rsidRPr="00EA193D">
        <w:rPr>
          <w:rFonts w:ascii="Arial" w:eastAsia="Times New Roman" w:hAnsi="Arial" w:cs="Arial"/>
          <w:color w:val="auto"/>
          <w:sz w:val="20"/>
          <w:szCs w:val="17"/>
          <w:lang w:val="en-US" w:eastAsia="es-MX"/>
        </w:rPr>
        <w:t>2x passive RJ-45 Pass-Through interface (E0/PT and PT)</w:t>
      </w:r>
    </w:p>
    <w:p w:rsidR="00EA193D" w:rsidRPr="00D1071B" w:rsidRDefault="00EA193D" w:rsidP="00EA193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17"/>
          <w:lang w:val="en-US" w:eastAsia="es-MX"/>
        </w:rPr>
      </w:pPr>
      <w:r w:rsidRPr="00EA193D">
        <w:rPr>
          <w:rFonts w:ascii="Arial" w:eastAsia="Times New Roman" w:hAnsi="Arial" w:cs="Arial"/>
          <w:color w:val="auto"/>
          <w:sz w:val="20"/>
          <w:szCs w:val="17"/>
          <w:lang w:val="en-US" w:eastAsia="es-MX"/>
        </w:rPr>
        <w:t>MDI/MDX</w:t>
      </w:r>
    </w:p>
    <w:p w:rsidR="00D1071B" w:rsidRDefault="00EA193D" w:rsidP="00D1071B">
      <w:pPr>
        <w:spacing w:after="0" w:line="240" w:lineRule="auto"/>
        <w:rPr>
          <w:lang w:val="en-US"/>
        </w:rPr>
      </w:pPr>
      <w:r w:rsidRPr="00EA193D">
        <w:rPr>
          <w:lang w:val="en-US"/>
        </w:rPr>
        <w:t>48VDC power interface, supports powering through an AC-to-DC</w:t>
      </w:r>
    </w:p>
    <w:p w:rsidR="00EA193D" w:rsidRDefault="00EA193D" w:rsidP="00D1071B">
      <w:pPr>
        <w:spacing w:after="0" w:line="240" w:lineRule="auto"/>
        <w:rPr>
          <w:lang w:val="en-US"/>
        </w:rPr>
      </w:pPr>
    </w:p>
    <w:p w:rsidR="00EA193D" w:rsidRDefault="00EA193D" w:rsidP="00D1071B">
      <w:pPr>
        <w:spacing w:after="0" w:line="240" w:lineRule="auto"/>
        <w:rPr>
          <w:lang w:val="en-US"/>
        </w:rPr>
      </w:pPr>
      <w:r>
        <w:rPr>
          <w:lang w:val="en-US"/>
        </w:rPr>
        <w:t>AP215:</w:t>
      </w:r>
    </w:p>
    <w:p w:rsidR="00EA193D" w:rsidRPr="00D1071B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The AP-210 Series requires </w:t>
      </w:r>
      <w:proofErr w:type="spellStart"/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ArubaOS</w:t>
      </w:r>
      <w:proofErr w:type="spellEnd"/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6.4.2.0 or later.</w:t>
      </w:r>
    </w:p>
    <w:p w:rsidR="00D1071B" w:rsidRPr="00EA193D" w:rsidRDefault="00EA193D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</w:pPr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s-MX" w:eastAsia="es-MX"/>
        </w:rPr>
        <w:t>Ap214 antenas externas, ap215 antenas internas</w:t>
      </w:r>
    </w:p>
    <w:p w:rsidR="00EA193D" w:rsidRPr="00E17665" w:rsidRDefault="00EA193D" w:rsidP="00D1071B">
      <w:pPr>
        <w:spacing w:after="0" w:line="240" w:lineRule="auto"/>
        <w:rPr>
          <w:lang w:val="en-US"/>
        </w:rPr>
      </w:pPr>
      <w:r w:rsidRPr="00E17665">
        <w:rPr>
          <w:lang w:val="en-US"/>
        </w:rPr>
        <w:t>IEEE 802.11a/b/g/n/ac</w:t>
      </w:r>
    </w:p>
    <w:p w:rsidR="00EA193D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5 GHz: Indicates the status</w:t>
      </w:r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of the 802.11a/n radio</w:t>
      </w:r>
    </w:p>
    <w:p w:rsidR="00EA193D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2.4 GHz: Indicates the status</w:t>
      </w:r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of the 802.11b/g/n radio</w:t>
      </w:r>
    </w:p>
    <w:p w:rsidR="00EA193D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</w:p>
    <w:p w:rsidR="00EA193D" w:rsidRPr="00EA193D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EA193D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1x 10/100/1000 auto-s</w:t>
      </w: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ensing Ethernet RJ-45 Interface</w:t>
      </w:r>
    </w:p>
    <w:p w:rsidR="00EA193D" w:rsidRPr="00E17665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</w:pPr>
      <w:r w:rsidRPr="00E17665"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  <w:t>MDI/MDX</w:t>
      </w:r>
    </w:p>
    <w:p w:rsidR="00EA193D" w:rsidRPr="00E17665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</w:pPr>
      <w:r w:rsidRPr="00E17665"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  <w:t xml:space="preserve">Permite </w:t>
      </w:r>
      <w:proofErr w:type="spellStart"/>
      <w:r w:rsidRPr="00E17665"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  <w:t>PoE</w:t>
      </w:r>
      <w:proofErr w:type="spellEnd"/>
      <w:r w:rsidRPr="00E17665"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  <w:t xml:space="preserve"> o 12V DC</w:t>
      </w:r>
    </w:p>
    <w:p w:rsidR="00EA193D" w:rsidRPr="00E17665" w:rsidRDefault="00EA193D" w:rsidP="00EA193D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</w:pPr>
    </w:p>
    <w:p w:rsidR="00D1071B" w:rsidRDefault="00EA193D" w:rsidP="00D1071B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AP</w:t>
      </w:r>
      <w:r w:rsid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225:</w:t>
      </w:r>
    </w:p>
    <w:p w:rsidR="0086259F" w:rsidRDefault="0086259F" w:rsidP="00D1071B">
      <w:pPr>
        <w:spacing w:after="0" w:line="240" w:lineRule="auto"/>
        <w:rPr>
          <w:lang w:val="en-US"/>
        </w:rPr>
      </w:pPr>
      <w:r w:rsidRPr="0086259F">
        <w:rPr>
          <w:lang w:val="en-US"/>
        </w:rPr>
        <w:t xml:space="preserve">The AP-220 Series requires </w:t>
      </w:r>
      <w:proofErr w:type="spellStart"/>
      <w:r w:rsidRPr="0086259F">
        <w:rPr>
          <w:lang w:val="en-US"/>
        </w:rPr>
        <w:t>ArubaOS</w:t>
      </w:r>
      <w:proofErr w:type="spellEnd"/>
      <w:r w:rsidRPr="0086259F">
        <w:rPr>
          <w:lang w:val="en-US"/>
        </w:rPr>
        <w:t xml:space="preserve"> 6.3.0.0 or later</w:t>
      </w:r>
      <w:r>
        <w:rPr>
          <w:lang w:val="en-US"/>
        </w:rPr>
        <w:t>.</w:t>
      </w:r>
    </w:p>
    <w:p w:rsidR="0086259F" w:rsidRDefault="0086259F" w:rsidP="00D1071B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Necesitan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controladora</w:t>
      </w:r>
      <w:proofErr w:type="spellEnd"/>
      <w:proofErr w:type="gramEnd"/>
      <w:r>
        <w:rPr>
          <w:lang w:val="en-US"/>
        </w:rPr>
        <w:t xml:space="preserve">  Aruba</w:t>
      </w:r>
    </w:p>
    <w:p w:rsid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IEEE 802.11a/b/g/n/ac operatio</w:t>
      </w:r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n as a wireless access point</w:t>
      </w:r>
    </w:p>
    <w:p w:rsidR="0086259F" w:rsidRP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s-MX"/>
        </w:rPr>
      </w:pPr>
      <w:r w:rsidRPr="0086259F"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s-MX"/>
        </w:rPr>
        <w:t>AP-220 Series is equipped with two10/100/1000Base-T (RJ-45) auto-sensing, MDI/</w:t>
      </w:r>
    </w:p>
    <w:p w:rsidR="0086259F" w:rsidRPr="00E17665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s-MX"/>
        </w:rPr>
      </w:pPr>
      <w:r w:rsidRPr="00E17665"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s-MX"/>
        </w:rPr>
        <w:t>MDX</w:t>
      </w:r>
    </w:p>
    <w:p w:rsid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Antenas</w:t>
      </w:r>
      <w:proofErr w:type="spellEnd"/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internas</w:t>
      </w:r>
      <w:proofErr w:type="spellEnd"/>
    </w:p>
    <w:p w:rsid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</w:p>
    <w:p w:rsid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AP103:</w:t>
      </w:r>
    </w:p>
    <w:p w:rsid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IEEE 802.11a/b/g/n operation as a wireless access point</w:t>
      </w:r>
    </w:p>
    <w:p w:rsidR="0086259F" w:rsidRDefault="0086259F" w:rsidP="0086259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Compatibility </w:t>
      </w:r>
      <w:proofErr w:type="gramStart"/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with</w:t>
      </w:r>
      <w:r w:rsidR="00AB5C7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</w:t>
      </w:r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IEEE</w:t>
      </w:r>
      <w:proofErr w:type="gramEnd"/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802.3af </w:t>
      </w:r>
      <w:proofErr w:type="spellStart"/>
      <w:r w:rsidRPr="0086259F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PoE</w:t>
      </w:r>
      <w:proofErr w:type="spellEnd"/>
    </w:p>
    <w:p w:rsidR="00AB5C7C" w:rsidRPr="00AB5C7C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5 GHz: Indicates the status of the 802.11a/n radio</w:t>
      </w:r>
    </w:p>
    <w:p w:rsidR="00AB5C7C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2.4 GHz: Indicates the status</w:t>
      </w:r>
      <w:r w:rsidRPr="00AB5C7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 xml:space="preserve"> of the 802.11b/g/n radio</w:t>
      </w:r>
    </w:p>
    <w:p w:rsidR="0086259F" w:rsidRPr="00E17665" w:rsidRDefault="00AB5C7C" w:rsidP="0086259F">
      <w:pPr>
        <w:spacing w:after="0" w:line="240" w:lineRule="auto"/>
        <w:rPr>
          <w:lang w:val="en-US"/>
        </w:rPr>
      </w:pPr>
      <w:r w:rsidRPr="00E17665">
        <w:rPr>
          <w:lang w:val="en-US"/>
        </w:rPr>
        <w:t>48V DC (nominal)</w:t>
      </w:r>
    </w:p>
    <w:p w:rsidR="00AB5C7C" w:rsidRPr="00AB5C7C" w:rsidRDefault="00AB5C7C" w:rsidP="0086259F">
      <w:pPr>
        <w:spacing w:after="0" w:line="240" w:lineRule="auto"/>
        <w:rPr>
          <w:lang w:val="en-US"/>
        </w:rPr>
      </w:pPr>
      <w:r w:rsidRPr="00AB5C7C">
        <w:rPr>
          <w:lang w:val="en-US"/>
        </w:rPr>
        <w:t>12v dc power interface</w:t>
      </w:r>
    </w:p>
    <w:p w:rsidR="00AB5C7C" w:rsidRDefault="00AB5C7C" w:rsidP="0086259F">
      <w:pPr>
        <w:spacing w:after="0" w:line="240" w:lineRule="auto"/>
        <w:rPr>
          <w:lang w:val="en-US"/>
        </w:rPr>
      </w:pPr>
      <w:r w:rsidRPr="00AB5C7C">
        <w:rPr>
          <w:lang w:val="en-US"/>
        </w:rPr>
        <w:t xml:space="preserve">The AP-103 requires </w:t>
      </w:r>
      <w:proofErr w:type="spellStart"/>
      <w:r w:rsidRPr="00AB5C7C">
        <w:rPr>
          <w:lang w:val="en-US"/>
        </w:rPr>
        <w:t>ArubaOS</w:t>
      </w:r>
      <w:proofErr w:type="spellEnd"/>
      <w:r w:rsidRPr="00AB5C7C">
        <w:rPr>
          <w:lang w:val="en-US"/>
        </w:rPr>
        <w:t xml:space="preserve"> 6.4.0.1 or later.</w:t>
      </w:r>
    </w:p>
    <w:p w:rsidR="00AB5C7C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One 10/100/1000B</w:t>
      </w:r>
      <w:r w:rsidRPr="00AB5C7C"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t>ase-T (RJ-45) auto-sensing, MDI/MDX</w:t>
      </w:r>
    </w:p>
    <w:p w:rsidR="00AB5C7C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</w:p>
    <w:p w:rsidR="00AB5C7C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</w:pPr>
      <w:r>
        <w:rPr>
          <w:rFonts w:ascii="Times New Roman" w:eastAsia="Times New Roman" w:hAnsi="Times New Roman" w:cs="Times New Roman"/>
          <w:color w:val="auto"/>
          <w:sz w:val="25"/>
          <w:szCs w:val="25"/>
          <w:lang w:val="en-US" w:eastAsia="es-MX"/>
        </w:rPr>
        <w:lastRenderedPageBreak/>
        <w:t>AP305:</w:t>
      </w:r>
    </w:p>
    <w:p w:rsidR="00AB5C7C" w:rsidRPr="00E17665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proofErr w:type="spellStart"/>
      <w:proofErr w:type="gramStart"/>
      <w:r w:rsidRPr="00E17665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ArubaOS</w:t>
      </w:r>
      <w:proofErr w:type="spellEnd"/>
      <w:r w:rsidRPr="00E17665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6.5.1.0 or higher.</w:t>
      </w:r>
      <w:proofErr w:type="gramEnd"/>
      <w:r w:rsidRPr="00E17665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</w:t>
      </w:r>
    </w:p>
    <w:p w:rsidR="00AB5C7C" w:rsidRDefault="00AB5C7C" w:rsidP="00AB5C7C">
      <w:pPr>
        <w:spacing w:after="0" w:line="240" w:lineRule="auto"/>
        <w:rPr>
          <w:lang w:val="en-US"/>
        </w:rPr>
      </w:pPr>
      <w:r w:rsidRPr="00AB5C7C">
        <w:rPr>
          <w:lang w:val="en-US"/>
        </w:rPr>
        <w:t>Integrated Bluetooth Low Energy (BLE) Radio</w:t>
      </w:r>
    </w:p>
    <w:p w:rsidR="00AB5C7C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I</w:t>
      </w:r>
      <w:r w:rsidRPr="00AB5C7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EEE 802.11a/b/g/n/ac </w:t>
      </w: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operation as a wireless access </w:t>
      </w:r>
      <w:r w:rsidRPr="00AB5C7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point</w:t>
      </w:r>
    </w:p>
    <w:p w:rsidR="00AB5C7C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proofErr w:type="spellStart"/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Centralizado</w:t>
      </w:r>
      <w:proofErr w:type="spellEnd"/>
    </w:p>
    <w:p w:rsidR="00AB5C7C" w:rsidRPr="00AB5C7C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proofErr w:type="gramStart"/>
      <w:r w:rsidRPr="00AB5C7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one</w:t>
      </w:r>
      <w:proofErr w:type="gramEnd"/>
      <w:r w:rsidRPr="00AB5C7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10/100/</w:t>
      </w:r>
    </w:p>
    <w:p w:rsidR="00AB5C7C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</w:pPr>
      <w:r w:rsidRPr="00AB5C7C"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>1000Base-T auto-sensing MDI/MDX Ethernet port</w:t>
      </w:r>
      <w:r>
        <w:rPr>
          <w:rFonts w:ascii="Arial" w:eastAsia="Times New Roman" w:hAnsi="Arial" w:cs="Arial"/>
          <w:color w:val="auto"/>
          <w:sz w:val="23"/>
          <w:szCs w:val="23"/>
          <w:lang w:val="en-US" w:eastAsia="es-MX"/>
        </w:rPr>
        <w:t xml:space="preserve"> POE</w:t>
      </w:r>
    </w:p>
    <w:p w:rsidR="00AB5C7C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  <w:r w:rsidRPr="00AB5C7C"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  <w:t>AP304 contiene 3 antenas, el 305 no</w:t>
      </w:r>
    </w:p>
    <w:p w:rsidR="00AB5C7C" w:rsidRPr="00AB5C7C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val="es-MX" w:eastAsia="es-MX"/>
        </w:rPr>
      </w:pPr>
    </w:p>
    <w:p w:rsidR="00AB5C7C" w:rsidRPr="00E17665" w:rsidRDefault="00AB5C7C" w:rsidP="00AB5C7C">
      <w:pPr>
        <w:spacing w:after="0" w:line="240" w:lineRule="auto"/>
      </w:pPr>
      <w:r w:rsidRPr="00E17665">
        <w:t xml:space="preserve">12 </w:t>
      </w:r>
      <w:proofErr w:type="spellStart"/>
      <w:r w:rsidRPr="00E17665">
        <w:t>Vdc</w:t>
      </w:r>
      <w:proofErr w:type="spellEnd"/>
      <w:r w:rsidRPr="00E17665">
        <w:t xml:space="preserve"> (+/- 5%) and at </w:t>
      </w:r>
      <w:proofErr w:type="spellStart"/>
      <w:r w:rsidRPr="00E17665">
        <w:t>least</w:t>
      </w:r>
      <w:proofErr w:type="spellEnd"/>
      <w:r w:rsidRPr="00E17665">
        <w:t xml:space="preserve"> 18W se vende por separado</w:t>
      </w:r>
    </w:p>
    <w:p w:rsidR="00AB5C7C" w:rsidRPr="00E17665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eastAsia="es-MX"/>
        </w:rPr>
      </w:pPr>
    </w:p>
    <w:p w:rsidR="00AB5C7C" w:rsidRPr="00E17665" w:rsidRDefault="00AB5C7C" w:rsidP="00AB5C7C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eastAsia="es-MX"/>
        </w:rPr>
      </w:pPr>
    </w:p>
    <w:p w:rsidR="00AB5C7C" w:rsidRPr="00E17665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</w:pPr>
    </w:p>
    <w:p w:rsidR="00AB5C7C" w:rsidRPr="00E17665" w:rsidRDefault="00AB5C7C" w:rsidP="00AB5C7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5"/>
          <w:szCs w:val="25"/>
          <w:lang w:eastAsia="es-MX"/>
        </w:rPr>
      </w:pPr>
    </w:p>
    <w:p w:rsidR="00D1071B" w:rsidRPr="00E17665" w:rsidRDefault="00D1071B" w:rsidP="00AD444D">
      <w:pPr>
        <w:spacing w:after="0" w:line="240" w:lineRule="auto"/>
        <w:rPr>
          <w:rFonts w:ascii="Arial" w:eastAsia="Times New Roman" w:hAnsi="Arial" w:cs="Arial"/>
          <w:color w:val="auto"/>
          <w:sz w:val="23"/>
          <w:szCs w:val="23"/>
          <w:lang w:eastAsia="es-MX"/>
        </w:rPr>
      </w:pPr>
    </w:p>
    <w:sectPr w:rsidR="00D1071B" w:rsidRPr="00E17665">
      <w:footerReference w:type="default" r:id="rId21"/>
      <w:pgSz w:w="11906" w:h="16838"/>
      <w:pgMar w:top="1416" w:right="1700" w:bottom="1429" w:left="1700" w:header="0" w:footer="720" w:gutter="0"/>
      <w:pgBorders w:offsetFrom="page">
        <w:top w:val="thinThickMediumGap" w:sz="24" w:space="4" w:color="00000A"/>
        <w:left w:val="thinThickMediumGap" w:sz="24" w:space="4" w:color="00000A"/>
        <w:bottom w:val="thinThickMediumGap" w:sz="24" w:space="4" w:color="00000A"/>
        <w:right w:val="thinThickMediumGap" w:sz="24" w:space="4" w:color="00000A"/>
      </w:pgBorders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B24" w:rsidRDefault="00564B24">
      <w:pPr>
        <w:spacing w:after="0" w:line="240" w:lineRule="auto"/>
      </w:pPr>
      <w:r>
        <w:separator/>
      </w:r>
    </w:p>
  </w:endnote>
  <w:endnote w:type="continuationSeparator" w:id="0">
    <w:p w:rsidR="00564B24" w:rsidRDefault="00564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ans-serif">
    <w:altName w:val="Arial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946677"/>
      <w:docPartObj>
        <w:docPartGallery w:val="Page Numbers (Bottom of Page)"/>
        <w:docPartUnique/>
      </w:docPartObj>
    </w:sdtPr>
    <w:sdtEndPr/>
    <w:sdtContent>
      <w:p w:rsidR="00726DCE" w:rsidRDefault="00726DCE">
        <w:pPr>
          <w:pStyle w:val="Piedepgina"/>
        </w:pPr>
        <w:r>
          <w:fldChar w:fldCharType="begin"/>
        </w:r>
        <w:r>
          <w:instrText>PAGE</w:instrText>
        </w:r>
        <w:r>
          <w:fldChar w:fldCharType="separate"/>
        </w:r>
        <w:r w:rsidR="00E17665">
          <w:rPr>
            <w:noProof/>
          </w:rPr>
          <w:t>2</w:t>
        </w:r>
        <w:r>
          <w:fldChar w:fldCharType="end"/>
        </w:r>
      </w:p>
    </w:sdtContent>
  </w:sdt>
  <w:p w:rsidR="00726DCE" w:rsidRDefault="00726DC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B24" w:rsidRDefault="00564B24">
      <w:pPr>
        <w:spacing w:after="0" w:line="240" w:lineRule="auto"/>
      </w:pPr>
      <w:r>
        <w:separator/>
      </w:r>
    </w:p>
  </w:footnote>
  <w:footnote w:type="continuationSeparator" w:id="0">
    <w:p w:rsidR="00564B24" w:rsidRDefault="00564B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EFD"/>
    <w:rsid w:val="00011E64"/>
    <w:rsid w:val="000D4D9A"/>
    <w:rsid w:val="002C3166"/>
    <w:rsid w:val="00492EEF"/>
    <w:rsid w:val="00564B24"/>
    <w:rsid w:val="005841EF"/>
    <w:rsid w:val="00614ADA"/>
    <w:rsid w:val="00654F66"/>
    <w:rsid w:val="00726DCE"/>
    <w:rsid w:val="0086259F"/>
    <w:rsid w:val="009B32AD"/>
    <w:rsid w:val="00AB5C7C"/>
    <w:rsid w:val="00AD444D"/>
    <w:rsid w:val="00B02D4C"/>
    <w:rsid w:val="00CD3E2E"/>
    <w:rsid w:val="00D1071B"/>
    <w:rsid w:val="00D22D5E"/>
    <w:rsid w:val="00DB0DD2"/>
    <w:rsid w:val="00E17665"/>
    <w:rsid w:val="00E76A42"/>
    <w:rsid w:val="00EA193D"/>
    <w:rsid w:val="00F67EFD"/>
    <w:rsid w:val="00FA2262"/>
    <w:rsid w:val="00FE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995890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83D4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83D40"/>
  </w:style>
  <w:style w:type="character" w:styleId="Nmerodelnea">
    <w:name w:val="line number"/>
    <w:basedOn w:val="Fuentedeprrafopredeter"/>
    <w:uiPriority w:val="99"/>
    <w:semiHidden/>
    <w:unhideWhenUsed/>
    <w:qFormat/>
    <w:rsid w:val="00377AF5"/>
  </w:style>
  <w:style w:type="character" w:customStyle="1" w:styleId="Caracteresdenotaalpie">
    <w:name w:val="Caracteres de nota al pie"/>
    <w:qFormat/>
  </w:style>
  <w:style w:type="character" w:customStyle="1" w:styleId="Caracteresdenotafinal">
    <w:name w:val="Caracteres de nota final"/>
    <w:qFormat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lacedeInternetvisitado">
    <w:name w:val="Enlace de Internet visitado"/>
    <w:rPr>
      <w:color w:val="800000"/>
      <w:u w:val="single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next w:val="Normal"/>
    <w:uiPriority w:val="35"/>
    <w:unhideWhenUsed/>
    <w:qFormat/>
    <w:rsid w:val="002C2CC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99589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83D40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383D40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ista">
    <w:name w:val="Contenido de lista"/>
    <w:basedOn w:val="Normal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995890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83D4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83D40"/>
  </w:style>
  <w:style w:type="character" w:styleId="Nmerodelnea">
    <w:name w:val="line number"/>
    <w:basedOn w:val="Fuentedeprrafopredeter"/>
    <w:uiPriority w:val="99"/>
    <w:semiHidden/>
    <w:unhideWhenUsed/>
    <w:qFormat/>
    <w:rsid w:val="00377AF5"/>
  </w:style>
  <w:style w:type="character" w:customStyle="1" w:styleId="Caracteresdenotaalpie">
    <w:name w:val="Caracteres de nota al pie"/>
    <w:qFormat/>
  </w:style>
  <w:style w:type="character" w:customStyle="1" w:styleId="Caracteresdenotafinal">
    <w:name w:val="Caracteres de nota final"/>
    <w:qFormat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lacedeInternetvisitado">
    <w:name w:val="Enlace de Internet visitado"/>
    <w:rPr>
      <w:color w:val="800000"/>
      <w:u w:val="single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next w:val="Normal"/>
    <w:uiPriority w:val="35"/>
    <w:unhideWhenUsed/>
    <w:qFormat/>
    <w:rsid w:val="002C2CC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99589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83D40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383D40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ista">
    <w:name w:val="Contenido de lista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5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6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83E68F-C003-4DE4-B847-A79C83BD8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11</Pages>
  <Words>877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</dc:creator>
  <dc:description/>
  <cp:lastModifiedBy>Edson</cp:lastModifiedBy>
  <cp:revision>15</cp:revision>
  <dcterms:created xsi:type="dcterms:W3CDTF">2017-02-13T05:39:00Z</dcterms:created>
  <dcterms:modified xsi:type="dcterms:W3CDTF">2017-04-02T16:46:00Z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