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012EF" w14:textId="77777777" w:rsidR="00AA62F9" w:rsidRPr="00AA62F9" w:rsidRDefault="00AA62F9" w:rsidP="00AA62F9">
      <w:pPr>
        <w:spacing w:after="0" w:line="0" w:lineRule="atLeast"/>
        <w:ind w:left="3140"/>
        <w:jc w:val="both"/>
        <w:rPr>
          <w:rFonts w:ascii="Times New Roman" w:eastAsia="Cambria" w:hAnsi="Times New Roman" w:cs="Times New Roman"/>
          <w:color w:val="E5B8B7"/>
          <w:szCs w:val="20"/>
          <w:lang w:val="en-IN" w:eastAsia="en-IN"/>
        </w:rPr>
      </w:pPr>
      <w:bookmarkStart w:id="0" w:name="page9"/>
      <w:bookmarkEnd w:id="0"/>
      <w:r w:rsidRPr="00AA62F9">
        <w:rPr>
          <w:rFonts w:ascii="Times New Roman" w:eastAsia="Cambria" w:hAnsi="Times New Roman" w:cs="Times New Roman"/>
          <w:color w:val="E5B8B7"/>
          <w:szCs w:val="20"/>
          <w:lang w:val="en-IN" w:eastAsia="en-IN"/>
        </w:rPr>
        <w:t>Intel Corporate Research Council</w:t>
      </w:r>
    </w:p>
    <w:p w14:paraId="1D2321DC" w14:textId="77777777" w:rsidR="00AA62F9" w:rsidRPr="00AA62F9" w:rsidRDefault="00AA62F9" w:rsidP="00AA62F9">
      <w:pPr>
        <w:spacing w:after="0" w:line="240" w:lineRule="auto"/>
        <w:rPr>
          <w:rFonts w:ascii="Times New Roman" w:eastAsia="Times New Roman" w:hAnsi="Times New Roman" w:cs="Times New Roman"/>
          <w:sz w:val="20"/>
          <w:szCs w:val="20"/>
          <w:lang w:val="en-IN" w:eastAsia="en-IN"/>
        </w:rPr>
      </w:pPr>
    </w:p>
    <w:p w14:paraId="67D6AFE3" w14:textId="6E314EE4"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r w:rsidRPr="000D14E0">
        <w:rPr>
          <w:rFonts w:ascii="Times New Roman" w:eastAsia="Calibri" w:hAnsi="Times New Roman" w:cs="Times New Roman"/>
          <w:noProof/>
          <w:sz w:val="20"/>
          <w:szCs w:val="20"/>
        </w:rPr>
        <w:drawing>
          <wp:anchor distT="0" distB="0" distL="114300" distR="114300" simplePos="0" relativeHeight="251659264" behindDoc="1" locked="0" layoutInCell="1" allowOverlap="1" wp14:anchorId="6401E001" wp14:editId="7245789F">
            <wp:simplePos x="0" y="0"/>
            <wp:positionH relativeFrom="column">
              <wp:posOffset>228600</wp:posOffset>
            </wp:positionH>
            <wp:positionV relativeFrom="paragraph">
              <wp:posOffset>69215</wp:posOffset>
            </wp:positionV>
            <wp:extent cx="789940" cy="52832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14:paraId="322695CC" w14:textId="77777777"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p>
    <w:p w14:paraId="0D4D7008" w14:textId="77777777"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p>
    <w:p w14:paraId="6ECF89DE" w14:textId="77777777"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p>
    <w:p w14:paraId="2AE8F4DF" w14:textId="77777777"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p>
    <w:p w14:paraId="4606E627" w14:textId="77777777" w:rsidR="00AA62F9" w:rsidRPr="00AA62F9" w:rsidRDefault="00AA62F9" w:rsidP="00AA62F9">
      <w:pPr>
        <w:spacing w:after="0" w:line="200" w:lineRule="exact"/>
        <w:jc w:val="both"/>
        <w:rPr>
          <w:rFonts w:ascii="Times New Roman" w:eastAsia="Times New Roman" w:hAnsi="Times New Roman" w:cs="Times New Roman"/>
          <w:sz w:val="20"/>
          <w:szCs w:val="20"/>
          <w:lang w:val="en-IN" w:eastAsia="en-IN"/>
        </w:rPr>
      </w:pPr>
    </w:p>
    <w:p w14:paraId="11B84987" w14:textId="77777777" w:rsidR="00AA62F9" w:rsidRPr="00AA62F9" w:rsidRDefault="00AA62F9" w:rsidP="00AA62F9">
      <w:pPr>
        <w:spacing w:after="0" w:line="0" w:lineRule="atLeast"/>
        <w:ind w:right="600"/>
        <w:jc w:val="both"/>
        <w:rPr>
          <w:rFonts w:ascii="Times New Roman" w:eastAsia="Times New Roman" w:hAnsi="Times New Roman" w:cs="Times New Roman"/>
          <w:b/>
          <w:szCs w:val="20"/>
          <w:lang w:val="en-IN" w:eastAsia="en-IN"/>
        </w:rPr>
      </w:pPr>
      <w:r w:rsidRPr="00AA62F9">
        <w:rPr>
          <w:rFonts w:ascii="Times New Roman" w:eastAsia="Times New Roman" w:hAnsi="Times New Roman" w:cs="Times New Roman"/>
          <w:b/>
          <w:szCs w:val="20"/>
          <w:lang w:val="en-IN" w:eastAsia="en-IN"/>
        </w:rPr>
        <w:t>Intel Corporate Research Council/ University Research Office (URO)</w:t>
      </w:r>
    </w:p>
    <w:p w14:paraId="65E96DF9" w14:textId="77777777" w:rsidR="00AA62F9" w:rsidRPr="00AA62F9" w:rsidRDefault="00AA62F9" w:rsidP="00AA62F9">
      <w:pPr>
        <w:spacing w:after="0" w:line="253" w:lineRule="exact"/>
        <w:jc w:val="both"/>
        <w:rPr>
          <w:rFonts w:ascii="Times New Roman" w:eastAsia="Times New Roman" w:hAnsi="Times New Roman" w:cs="Times New Roman"/>
          <w:sz w:val="20"/>
          <w:szCs w:val="20"/>
          <w:lang w:val="en-IN" w:eastAsia="en-IN"/>
        </w:rPr>
      </w:pPr>
    </w:p>
    <w:p w14:paraId="1D49D565" w14:textId="7ADAC14A" w:rsidR="00AA62F9" w:rsidRDefault="00AA62F9" w:rsidP="00931AA7">
      <w:pPr>
        <w:spacing w:after="0" w:line="0" w:lineRule="atLeast"/>
        <w:ind w:left="1300"/>
        <w:jc w:val="both"/>
        <w:rPr>
          <w:rFonts w:ascii="Times New Roman" w:eastAsia="Times New Roman" w:hAnsi="Times New Roman" w:cs="Times New Roman"/>
          <w:b/>
          <w:szCs w:val="20"/>
          <w:lang w:val="en-IN" w:eastAsia="en-IN"/>
        </w:rPr>
      </w:pPr>
      <w:r w:rsidRPr="00AA62F9">
        <w:rPr>
          <w:rFonts w:ascii="Times New Roman" w:eastAsia="Times New Roman" w:hAnsi="Times New Roman" w:cs="Times New Roman"/>
          <w:b/>
          <w:szCs w:val="20"/>
          <w:lang w:val="en-IN" w:eastAsia="en-IN"/>
        </w:rPr>
        <w:t>GRANT PROPOSAL COVERSHEET &amp; PRIVACY POLICY NOTICE</w:t>
      </w:r>
    </w:p>
    <w:p w14:paraId="3B5E81B9" w14:textId="77777777" w:rsidR="00931AA7" w:rsidRPr="00AA62F9" w:rsidRDefault="00931AA7" w:rsidP="00931AA7">
      <w:pPr>
        <w:spacing w:after="0" w:line="0" w:lineRule="atLeast"/>
        <w:ind w:left="1300"/>
        <w:jc w:val="both"/>
        <w:rPr>
          <w:rFonts w:ascii="Times New Roman" w:eastAsia="Times New Roman" w:hAnsi="Times New Roman" w:cs="Times New Roman"/>
          <w:sz w:val="20"/>
          <w:szCs w:val="20"/>
          <w:lang w:val="en-IN" w:eastAsia="en-IN"/>
        </w:rPr>
      </w:pPr>
    </w:p>
    <w:p w14:paraId="348C3632" w14:textId="77777777" w:rsidR="00AA62F9" w:rsidRPr="00AA62F9" w:rsidRDefault="00AA62F9" w:rsidP="00AA62F9">
      <w:pPr>
        <w:spacing w:after="0" w:line="237" w:lineRule="auto"/>
        <w:ind w:left="360" w:right="4"/>
        <w:jc w:val="both"/>
        <w:rPr>
          <w:rFonts w:ascii="Times New Roman" w:eastAsia="Times New Roman" w:hAnsi="Times New Roman" w:cs="Times New Roman"/>
          <w:sz w:val="24"/>
          <w:szCs w:val="20"/>
          <w:u w:val="single"/>
          <w:lang w:val="en-IN" w:eastAsia="en-IN"/>
        </w:rPr>
      </w:pPr>
      <w:r w:rsidRPr="00AA62F9">
        <w:rPr>
          <w:rFonts w:ascii="Times New Roman" w:eastAsia="Times New Roman" w:hAnsi="Times New Roman" w:cs="Times New Roman"/>
          <w:sz w:val="24"/>
          <w:szCs w:val="20"/>
          <w:lang w:val="en-IN" w:eastAsia="en-IN"/>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6" w:history="1">
        <w:r w:rsidRPr="00AA62F9">
          <w:rPr>
            <w:rFonts w:ascii="Times New Roman" w:eastAsia="Times New Roman" w:hAnsi="Times New Roman" w:cs="Times New Roman"/>
            <w:color w:val="0000FF"/>
            <w:sz w:val="24"/>
            <w:szCs w:val="20"/>
            <w:u w:val="single"/>
            <w:lang w:val="en-IN" w:eastAsia="en-IN"/>
          </w:rPr>
          <w:t>www.Intel.com/Privacy</w:t>
        </w:r>
        <w:r w:rsidRPr="00AA62F9">
          <w:rPr>
            <w:rFonts w:ascii="Times New Roman" w:eastAsia="Times New Roman" w:hAnsi="Times New Roman" w:cs="Times New Roman"/>
            <w:sz w:val="24"/>
            <w:szCs w:val="20"/>
            <w:u w:val="single"/>
            <w:lang w:val="en-IN" w:eastAsia="en-IN"/>
          </w:rPr>
          <w:t>.</w:t>
        </w:r>
      </w:hyperlink>
    </w:p>
    <w:p w14:paraId="0207DFFA" w14:textId="77777777" w:rsidR="00AA62F9" w:rsidRPr="00AA62F9" w:rsidRDefault="00AA62F9" w:rsidP="00AA62F9">
      <w:pPr>
        <w:spacing w:after="0" w:line="236" w:lineRule="exact"/>
        <w:jc w:val="both"/>
        <w:rPr>
          <w:rFonts w:ascii="Times New Roman" w:eastAsia="Times New Roman" w:hAnsi="Times New Roman" w:cs="Times New Roman"/>
          <w:sz w:val="20"/>
          <w:szCs w:val="20"/>
          <w:lang w:val="en-IN" w:eastAsia="en-IN"/>
        </w:rPr>
      </w:pPr>
    </w:p>
    <w:p w14:paraId="03283C10" w14:textId="4CB67EE1" w:rsidR="00AA62F9" w:rsidRPr="00AA62F9" w:rsidRDefault="00AA62F9" w:rsidP="00AA62F9">
      <w:pPr>
        <w:spacing w:after="0" w:line="0" w:lineRule="atLeast"/>
        <w:ind w:left="360"/>
        <w:jc w:val="both"/>
        <w:rPr>
          <w:rFonts w:ascii="Times New Roman" w:eastAsia="Times New Roman" w:hAnsi="Times New Roman" w:cs="Times New Roman"/>
          <w:sz w:val="24"/>
          <w:szCs w:val="20"/>
          <w:u w:val="single"/>
          <w:lang w:val="en-IN" w:eastAsia="en-IN"/>
        </w:rPr>
      </w:pPr>
      <w:r w:rsidRPr="000D14E0">
        <w:rPr>
          <w:rFonts w:ascii="Times New Roman" w:eastAsia="Times New Roman" w:hAnsi="Times New Roman" w:cs="Times New Roman"/>
          <w:noProof/>
          <w:sz w:val="20"/>
          <w:szCs w:val="20"/>
        </w:rPr>
        <w:drawing>
          <wp:inline distT="0" distB="0" distL="0" distR="0" wp14:anchorId="288ADDE4" wp14:editId="2641FDE8">
            <wp:extent cx="14287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A62F9">
        <w:rPr>
          <w:rFonts w:ascii="Times New Roman" w:eastAsia="Arial" w:hAnsi="Times New Roman" w:cs="Times New Roman"/>
          <w:b/>
          <w:sz w:val="20"/>
          <w:szCs w:val="20"/>
          <w:lang w:val="en-IN" w:eastAsia="en-IN"/>
        </w:rPr>
        <w:t xml:space="preserve"> (For grants other than conference sponsorships) </w:t>
      </w:r>
      <w:r w:rsidRPr="00AA62F9">
        <w:rPr>
          <w:rFonts w:ascii="Times New Roman" w:eastAsia="Times New Roman" w:hAnsi="Times New Roman" w:cs="Times New Roman"/>
          <w:sz w:val="24"/>
          <w:szCs w:val="20"/>
          <w:lang w:val="en-IN" w:eastAsia="en-IN"/>
        </w:rPr>
        <w:t>Check here to certify that you</w:t>
      </w:r>
      <w:r w:rsidRPr="00AA62F9">
        <w:rPr>
          <w:rFonts w:ascii="Times New Roman" w:eastAsia="Arial" w:hAnsi="Times New Roman" w:cs="Times New Roman"/>
          <w:b/>
          <w:sz w:val="20"/>
          <w:szCs w:val="20"/>
          <w:lang w:val="en-IN" w:eastAsia="en-IN"/>
        </w:rPr>
        <w:t xml:space="preserve"> </w:t>
      </w:r>
      <w:r w:rsidRPr="00AA62F9">
        <w:rPr>
          <w:rFonts w:ascii="Times New Roman" w:eastAsia="Times New Roman" w:hAnsi="Times New Roman" w:cs="Times New Roman"/>
          <w:sz w:val="24"/>
          <w:szCs w:val="20"/>
          <w:u w:val="single"/>
          <w:lang w:val="en-IN" w:eastAsia="en-IN"/>
        </w:rPr>
        <w:t>are not</w:t>
      </w:r>
    </w:p>
    <w:p w14:paraId="3994D4CF" w14:textId="5E4D32AB" w:rsidR="00AA62F9" w:rsidRPr="00AA62F9" w:rsidRDefault="00AA62F9" w:rsidP="00AA62F9">
      <w:pPr>
        <w:spacing w:after="0" w:line="20" w:lineRule="exact"/>
        <w:jc w:val="both"/>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noProof/>
          <w:sz w:val="24"/>
          <w:szCs w:val="20"/>
          <w:u w:val="single"/>
        </w:rPr>
        <w:drawing>
          <wp:anchor distT="0" distB="0" distL="114300" distR="114300" simplePos="0" relativeHeight="251660288" behindDoc="1" locked="0" layoutInCell="1" allowOverlap="1" wp14:anchorId="36FB7269" wp14:editId="2089B764">
            <wp:simplePos x="0" y="0"/>
            <wp:positionH relativeFrom="column">
              <wp:posOffset>238125</wp:posOffset>
            </wp:positionH>
            <wp:positionV relativeFrom="paragraph">
              <wp:posOffset>-29845</wp:posOffset>
            </wp:positionV>
            <wp:extent cx="12636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8890"/>
                    </a:xfrm>
                    <a:prstGeom prst="rect">
                      <a:avLst/>
                    </a:prstGeom>
                    <a:noFill/>
                  </pic:spPr>
                </pic:pic>
              </a:graphicData>
            </a:graphic>
            <wp14:sizeRelH relativeFrom="page">
              <wp14:pctWidth>0</wp14:pctWidth>
            </wp14:sizeRelH>
            <wp14:sizeRelV relativeFrom="page">
              <wp14:pctHeight>0</wp14:pctHeight>
            </wp14:sizeRelV>
          </wp:anchor>
        </w:drawing>
      </w:r>
    </w:p>
    <w:p w14:paraId="1DB4CD02" w14:textId="77777777" w:rsidR="00AA62F9" w:rsidRPr="00AA62F9" w:rsidRDefault="00AA62F9" w:rsidP="00AA62F9">
      <w:pPr>
        <w:spacing w:after="0" w:line="234" w:lineRule="auto"/>
        <w:ind w:left="360" w:right="4"/>
        <w:jc w:val="both"/>
        <w:rPr>
          <w:rFonts w:ascii="Times New Roman" w:eastAsia="Times New Roman" w:hAnsi="Times New Roman" w:cs="Times New Roman"/>
          <w:sz w:val="24"/>
          <w:szCs w:val="20"/>
          <w:lang w:val="en-IN" w:eastAsia="en-IN"/>
        </w:rPr>
      </w:pPr>
      <w:r w:rsidRPr="00AA62F9">
        <w:rPr>
          <w:rFonts w:ascii="Times New Roman" w:eastAsia="Times New Roman" w:hAnsi="Times New Roman" w:cs="Times New Roman"/>
          <w:sz w:val="24"/>
          <w:szCs w:val="20"/>
          <w:lang w:val="en-IN" w:eastAsia="en-IN"/>
        </w:rPr>
        <w:t>engaged in prior agreements (e.g. government contracts) that constraint your ability to negotiate mutually agreeable intellectual property terms for this grant</w:t>
      </w:r>
    </w:p>
    <w:p w14:paraId="3C298052" w14:textId="77777777" w:rsidR="00AA62F9" w:rsidRPr="00AA62F9" w:rsidRDefault="00AA62F9" w:rsidP="00AA62F9">
      <w:pPr>
        <w:spacing w:after="0" w:line="233" w:lineRule="exact"/>
        <w:jc w:val="both"/>
        <w:rPr>
          <w:rFonts w:ascii="Times New Roman" w:eastAsia="Times New Roman" w:hAnsi="Times New Roman" w:cs="Times New Roman"/>
          <w:sz w:val="20"/>
          <w:szCs w:val="20"/>
          <w:lang w:val="en-IN" w:eastAsia="en-IN"/>
        </w:rPr>
      </w:pPr>
    </w:p>
    <w:p w14:paraId="1F2CA547" w14:textId="5EA1DB08" w:rsidR="00AA62F9" w:rsidRPr="00AA62F9" w:rsidRDefault="00AA62F9" w:rsidP="00AA62F9">
      <w:pPr>
        <w:spacing w:after="0" w:line="0" w:lineRule="atLeast"/>
        <w:ind w:left="360"/>
        <w:jc w:val="both"/>
        <w:rPr>
          <w:rFonts w:ascii="Times New Roman" w:eastAsia="Times New Roman" w:hAnsi="Times New Roman" w:cs="Times New Roman"/>
          <w:sz w:val="24"/>
          <w:szCs w:val="20"/>
          <w:u w:val="single"/>
          <w:lang w:val="en-IN" w:eastAsia="en-IN"/>
        </w:rPr>
      </w:pPr>
      <w:r w:rsidRPr="000D14E0">
        <w:rPr>
          <w:rFonts w:ascii="Times New Roman" w:eastAsia="Times New Roman" w:hAnsi="Times New Roman" w:cs="Times New Roman"/>
          <w:noProof/>
          <w:sz w:val="20"/>
          <w:szCs w:val="20"/>
        </w:rPr>
        <w:drawing>
          <wp:inline distT="0" distB="0" distL="0" distR="0" wp14:anchorId="726F33D0" wp14:editId="0A439B1A">
            <wp:extent cx="142875" cy="17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A62F9">
        <w:rPr>
          <w:rFonts w:ascii="Times New Roman" w:eastAsia="Arial" w:hAnsi="Times New Roman" w:cs="Times New Roman"/>
          <w:b/>
          <w:sz w:val="20"/>
          <w:szCs w:val="20"/>
          <w:lang w:val="en-IN" w:eastAsia="en-IN"/>
        </w:rPr>
        <w:t xml:space="preserve"> (For grants other than conference sponsorships) </w:t>
      </w:r>
      <w:r w:rsidRPr="00AA62F9">
        <w:rPr>
          <w:rFonts w:ascii="Times New Roman" w:eastAsia="Times New Roman" w:hAnsi="Times New Roman" w:cs="Times New Roman"/>
          <w:sz w:val="24"/>
          <w:szCs w:val="20"/>
          <w:lang w:val="en-IN" w:eastAsia="en-IN"/>
        </w:rPr>
        <w:t>Check here to notify us that you</w:t>
      </w:r>
      <w:r w:rsidRPr="00AA62F9">
        <w:rPr>
          <w:rFonts w:ascii="Times New Roman" w:eastAsia="Arial" w:hAnsi="Times New Roman" w:cs="Times New Roman"/>
          <w:b/>
          <w:sz w:val="20"/>
          <w:szCs w:val="20"/>
          <w:lang w:val="en-IN" w:eastAsia="en-IN"/>
        </w:rPr>
        <w:t xml:space="preserve"> </w:t>
      </w:r>
      <w:r w:rsidRPr="00AA62F9">
        <w:rPr>
          <w:rFonts w:ascii="Times New Roman" w:eastAsia="Times New Roman" w:hAnsi="Times New Roman" w:cs="Times New Roman"/>
          <w:sz w:val="24"/>
          <w:szCs w:val="20"/>
          <w:u w:val="single"/>
          <w:lang w:val="en-IN" w:eastAsia="en-IN"/>
        </w:rPr>
        <w:t>are</w:t>
      </w:r>
    </w:p>
    <w:p w14:paraId="0ECD6651" w14:textId="7DA7B8CE" w:rsidR="00AA62F9" w:rsidRPr="00AA62F9" w:rsidRDefault="00AA62F9" w:rsidP="00AA62F9">
      <w:pPr>
        <w:spacing w:after="0" w:line="20" w:lineRule="exact"/>
        <w:jc w:val="both"/>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noProof/>
          <w:sz w:val="24"/>
          <w:szCs w:val="20"/>
          <w:u w:val="single"/>
        </w:rPr>
        <w:drawing>
          <wp:anchor distT="0" distB="0" distL="114300" distR="114300" simplePos="0" relativeHeight="251661312" behindDoc="1" locked="0" layoutInCell="1" allowOverlap="1" wp14:anchorId="6760FD22" wp14:editId="27A19A43">
            <wp:simplePos x="0" y="0"/>
            <wp:positionH relativeFrom="column">
              <wp:posOffset>238125</wp:posOffset>
            </wp:positionH>
            <wp:positionV relativeFrom="paragraph">
              <wp:posOffset>-29845</wp:posOffset>
            </wp:positionV>
            <wp:extent cx="12636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8890"/>
                    </a:xfrm>
                    <a:prstGeom prst="rect">
                      <a:avLst/>
                    </a:prstGeom>
                    <a:noFill/>
                  </pic:spPr>
                </pic:pic>
              </a:graphicData>
            </a:graphic>
            <wp14:sizeRelH relativeFrom="page">
              <wp14:pctWidth>0</wp14:pctWidth>
            </wp14:sizeRelH>
            <wp14:sizeRelV relativeFrom="page">
              <wp14:pctHeight>0</wp14:pctHeight>
            </wp14:sizeRelV>
          </wp:anchor>
        </w:drawing>
      </w:r>
    </w:p>
    <w:p w14:paraId="78DAFCE0" w14:textId="77777777" w:rsidR="00AA62F9" w:rsidRPr="00AA62F9" w:rsidRDefault="00AA62F9" w:rsidP="00AA62F9">
      <w:pPr>
        <w:spacing w:after="0" w:line="234" w:lineRule="auto"/>
        <w:ind w:left="360" w:right="4"/>
        <w:jc w:val="both"/>
        <w:rPr>
          <w:rFonts w:ascii="Times New Roman" w:eastAsia="Times New Roman" w:hAnsi="Times New Roman" w:cs="Times New Roman"/>
          <w:sz w:val="24"/>
          <w:szCs w:val="20"/>
          <w:lang w:val="en-IN" w:eastAsia="en-IN"/>
        </w:rPr>
      </w:pPr>
      <w:r w:rsidRPr="00AA62F9">
        <w:rPr>
          <w:rFonts w:ascii="Times New Roman" w:eastAsia="Times New Roman" w:hAnsi="Times New Roman" w:cs="Times New Roman"/>
          <w:sz w:val="24"/>
          <w:szCs w:val="20"/>
          <w:lang w:val="en-IN" w:eastAsia="en-IN"/>
        </w:rPr>
        <w:t>engaged in prior agreements (e.g. government contracts) that constrain your ability to negotiate mutually agreeable intellectual property terms for this grant</w:t>
      </w:r>
    </w:p>
    <w:p w14:paraId="04241A36" w14:textId="77777777" w:rsidR="00AA62F9" w:rsidRPr="00AA62F9" w:rsidRDefault="00AA62F9" w:rsidP="00AA62F9">
      <w:pPr>
        <w:spacing w:after="0" w:line="236" w:lineRule="exact"/>
        <w:jc w:val="both"/>
        <w:rPr>
          <w:rFonts w:ascii="Times New Roman" w:eastAsia="Times New Roman" w:hAnsi="Times New Roman" w:cs="Times New Roman"/>
          <w:sz w:val="20"/>
          <w:szCs w:val="20"/>
          <w:lang w:val="en-IN" w:eastAsia="en-IN"/>
        </w:rPr>
      </w:pPr>
    </w:p>
    <w:p w14:paraId="428F8511" w14:textId="585E600B" w:rsidR="00AA62F9" w:rsidRPr="00AA62F9" w:rsidRDefault="00AA62F9" w:rsidP="00E50719">
      <w:pPr>
        <w:spacing w:after="0" w:line="0" w:lineRule="atLeast"/>
        <w:ind w:left="360"/>
        <w:jc w:val="both"/>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noProof/>
          <w:sz w:val="20"/>
          <w:szCs w:val="20"/>
        </w:rPr>
        <w:drawing>
          <wp:inline distT="0" distB="0" distL="0" distR="0" wp14:anchorId="2F23B769" wp14:editId="33B1491F">
            <wp:extent cx="14287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A62F9">
        <w:rPr>
          <w:rFonts w:ascii="Times New Roman" w:eastAsia="Times New Roman" w:hAnsi="Times New Roman" w:cs="Times New Roman"/>
          <w:sz w:val="24"/>
          <w:szCs w:val="20"/>
          <w:lang w:val="en-IN" w:eastAsia="en-IN"/>
        </w:rPr>
        <w:t xml:space="preserve"> Check here to opt in for occasional URO updates - announcements or newsletters</w:t>
      </w:r>
      <w:r w:rsidRPr="000D14E0">
        <w:rPr>
          <w:rFonts w:ascii="Times New Roman" w:eastAsia="Times New Roman" w:hAnsi="Times New Roman" w:cs="Times New Roman"/>
          <w:noProof/>
          <w:sz w:val="24"/>
          <w:szCs w:val="20"/>
        </w:rPr>
        <w:drawing>
          <wp:anchor distT="0" distB="0" distL="114300" distR="114300" simplePos="0" relativeHeight="251662336" behindDoc="1" locked="0" layoutInCell="1" allowOverlap="1" wp14:anchorId="0EDBFD23" wp14:editId="33F98D6B">
            <wp:simplePos x="0" y="0"/>
            <wp:positionH relativeFrom="column">
              <wp:posOffset>238125</wp:posOffset>
            </wp:positionH>
            <wp:positionV relativeFrom="paragraph">
              <wp:posOffset>-29845</wp:posOffset>
            </wp:positionV>
            <wp:extent cx="12636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8890"/>
                    </a:xfrm>
                    <a:prstGeom prst="rect">
                      <a:avLst/>
                    </a:prstGeom>
                    <a:noFill/>
                  </pic:spPr>
                </pic:pic>
              </a:graphicData>
            </a:graphic>
            <wp14:sizeRelH relativeFrom="page">
              <wp14:pctWidth>0</wp14:pctWidth>
            </wp14:sizeRelH>
            <wp14:sizeRelV relativeFrom="page">
              <wp14:pctHeight>0</wp14:pctHeight>
            </wp14:sizeRelV>
          </wp:anchor>
        </w:drawing>
      </w:r>
    </w:p>
    <w:tbl>
      <w:tblPr>
        <w:tblW w:w="11340" w:type="dxa"/>
        <w:tblInd w:w="-190" w:type="dxa"/>
        <w:tblLayout w:type="fixed"/>
        <w:tblCellMar>
          <w:left w:w="0" w:type="dxa"/>
          <w:right w:w="0" w:type="dxa"/>
        </w:tblCellMar>
        <w:tblLook w:val="0000" w:firstRow="0" w:lastRow="0" w:firstColumn="0" w:lastColumn="0" w:noHBand="0" w:noVBand="0"/>
      </w:tblPr>
      <w:tblGrid>
        <w:gridCol w:w="2200"/>
        <w:gridCol w:w="2600"/>
        <w:gridCol w:w="440"/>
        <w:gridCol w:w="2640"/>
        <w:gridCol w:w="3460"/>
      </w:tblGrid>
      <w:tr w:rsidR="00E50719" w:rsidRPr="00AA62F9" w14:paraId="14C1B943" w14:textId="77777777" w:rsidTr="009A3628">
        <w:trPr>
          <w:trHeight w:val="227"/>
        </w:trPr>
        <w:tc>
          <w:tcPr>
            <w:tcW w:w="11340" w:type="dxa"/>
            <w:gridSpan w:val="5"/>
            <w:tcBorders>
              <w:top w:val="single" w:sz="8" w:space="0" w:color="auto"/>
              <w:left w:val="single" w:sz="8" w:space="0" w:color="auto"/>
              <w:bottom w:val="single" w:sz="8" w:space="0" w:color="auto"/>
              <w:right w:val="single" w:sz="8" w:space="0" w:color="auto"/>
            </w:tcBorders>
            <w:shd w:val="clear" w:color="auto" w:fill="CCCCCC"/>
            <w:vAlign w:val="bottom"/>
          </w:tcPr>
          <w:p w14:paraId="25B1100E" w14:textId="77777777" w:rsidR="00E50719" w:rsidRPr="00AA62F9" w:rsidRDefault="00E50719" w:rsidP="00E50719">
            <w:pPr>
              <w:spacing w:after="0" w:line="0" w:lineRule="atLeast"/>
              <w:ind w:left="40"/>
              <w:jc w:val="center"/>
              <w:rPr>
                <w:rFonts w:ascii="Times New Roman" w:eastAsia="Arial" w:hAnsi="Times New Roman" w:cs="Times New Roman"/>
                <w:b/>
                <w:sz w:val="18"/>
                <w:szCs w:val="20"/>
                <w:lang w:val="en-IN" w:eastAsia="en-IN"/>
              </w:rPr>
            </w:pPr>
            <w:r w:rsidRPr="00AA62F9">
              <w:rPr>
                <w:rFonts w:ascii="Times New Roman" w:eastAsia="Arial" w:hAnsi="Times New Roman" w:cs="Times New Roman"/>
                <w:b/>
                <w:sz w:val="18"/>
                <w:szCs w:val="20"/>
                <w:lang w:val="en-IN" w:eastAsia="en-IN"/>
              </w:rPr>
              <w:t>Proposal Title:</w:t>
            </w:r>
          </w:p>
        </w:tc>
      </w:tr>
      <w:tr w:rsidR="00CB355F" w:rsidRPr="000D14E0" w14:paraId="3CCBCD77" w14:textId="77777777" w:rsidTr="00931AA7">
        <w:trPr>
          <w:trHeight w:val="266"/>
        </w:trPr>
        <w:tc>
          <w:tcPr>
            <w:tcW w:w="11340" w:type="dxa"/>
            <w:gridSpan w:val="5"/>
            <w:tcBorders>
              <w:left w:val="single" w:sz="8" w:space="0" w:color="auto"/>
              <w:bottom w:val="single" w:sz="8" w:space="0" w:color="auto"/>
              <w:right w:val="single" w:sz="8" w:space="0" w:color="auto"/>
            </w:tcBorders>
            <w:shd w:val="clear" w:color="auto" w:fill="FFFF00"/>
            <w:vAlign w:val="bottom"/>
          </w:tcPr>
          <w:p w14:paraId="0E71BF7D" w14:textId="63A56A2A" w:rsidR="00CB355F" w:rsidRPr="00AA62F9" w:rsidRDefault="00CB355F" w:rsidP="00CB355F">
            <w:pPr>
              <w:pStyle w:val="Title"/>
              <w:jc w:val="center"/>
              <w:rPr>
                <w:rFonts w:ascii="Times New Roman" w:eastAsia="Times New Roman" w:hAnsi="Times New Roman" w:cs="Times New Roman"/>
                <w:b/>
                <w:sz w:val="23"/>
                <w:szCs w:val="20"/>
                <w:lang w:val="en-IN" w:eastAsia="en-IN"/>
              </w:rPr>
            </w:pPr>
            <w:r w:rsidRPr="00012C06">
              <w:rPr>
                <w:rFonts w:ascii="Times New Roman" w:hAnsi="Times New Roman" w:cs="Times New Roman"/>
                <w:b/>
                <w:sz w:val="24"/>
              </w:rPr>
              <w:t>Key-Aggregate Bit-Stream Encryption for Multi-Tenant FPGA Platforms</w:t>
            </w:r>
          </w:p>
        </w:tc>
      </w:tr>
      <w:tr w:rsidR="00AA62F9" w:rsidRPr="00AA62F9" w14:paraId="33011AFE" w14:textId="77777777" w:rsidTr="00931AA7">
        <w:trPr>
          <w:trHeight w:val="224"/>
        </w:trPr>
        <w:tc>
          <w:tcPr>
            <w:tcW w:w="4800" w:type="dxa"/>
            <w:gridSpan w:val="2"/>
            <w:tcBorders>
              <w:left w:val="single" w:sz="8" w:space="0" w:color="auto"/>
              <w:bottom w:val="single" w:sz="8" w:space="0" w:color="auto"/>
            </w:tcBorders>
            <w:shd w:val="clear" w:color="auto" w:fill="CCCCCC"/>
            <w:vAlign w:val="bottom"/>
          </w:tcPr>
          <w:p w14:paraId="71962AC4" w14:textId="77777777" w:rsidR="00AA62F9" w:rsidRPr="00AA62F9" w:rsidRDefault="00AA62F9" w:rsidP="006B4BA5">
            <w:pPr>
              <w:spacing w:after="0" w:line="222" w:lineRule="exact"/>
              <w:ind w:left="360"/>
              <w:jc w:val="center"/>
              <w:rPr>
                <w:rFonts w:ascii="Times New Roman" w:eastAsia="Arial" w:hAnsi="Times New Roman" w:cs="Times New Roman"/>
                <w:b/>
                <w:w w:val="90"/>
                <w:sz w:val="20"/>
                <w:szCs w:val="20"/>
                <w:lang w:val="en-IN" w:eastAsia="en-IN"/>
              </w:rPr>
            </w:pPr>
            <w:r w:rsidRPr="00AA62F9">
              <w:rPr>
                <w:rFonts w:ascii="Times New Roman" w:eastAsia="Arial" w:hAnsi="Times New Roman" w:cs="Times New Roman"/>
                <w:b/>
                <w:w w:val="90"/>
                <w:sz w:val="20"/>
                <w:szCs w:val="20"/>
                <w:lang w:val="en-IN" w:eastAsia="en-IN"/>
              </w:rPr>
              <w:t>University Name / Receiving Organization</w:t>
            </w:r>
          </w:p>
        </w:tc>
        <w:tc>
          <w:tcPr>
            <w:tcW w:w="440" w:type="dxa"/>
            <w:tcBorders>
              <w:bottom w:val="single" w:sz="8" w:space="0" w:color="auto"/>
              <w:right w:val="single" w:sz="8" w:space="0" w:color="auto"/>
            </w:tcBorders>
            <w:shd w:val="clear" w:color="auto" w:fill="CCCCCC"/>
            <w:vAlign w:val="bottom"/>
          </w:tcPr>
          <w:p w14:paraId="28F3878F"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6100" w:type="dxa"/>
            <w:gridSpan w:val="2"/>
            <w:tcBorders>
              <w:bottom w:val="single" w:sz="8" w:space="0" w:color="auto"/>
              <w:right w:val="single" w:sz="8" w:space="0" w:color="auto"/>
            </w:tcBorders>
            <w:shd w:val="clear" w:color="auto" w:fill="CCCCCC"/>
            <w:vAlign w:val="bottom"/>
          </w:tcPr>
          <w:p w14:paraId="21A43139" w14:textId="77777777" w:rsidR="00AA62F9" w:rsidRPr="00AA62F9" w:rsidRDefault="00AA62F9" w:rsidP="006B4BA5">
            <w:pPr>
              <w:spacing w:after="0" w:line="222" w:lineRule="exact"/>
              <w:ind w:left="148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Department/Discipline</w:t>
            </w:r>
          </w:p>
        </w:tc>
      </w:tr>
      <w:tr w:rsidR="00CB355F" w:rsidRPr="000D14E0" w14:paraId="3588B06D" w14:textId="77777777" w:rsidTr="00931AA7">
        <w:trPr>
          <w:trHeight w:val="262"/>
        </w:trPr>
        <w:tc>
          <w:tcPr>
            <w:tcW w:w="5240" w:type="dxa"/>
            <w:gridSpan w:val="3"/>
            <w:tcBorders>
              <w:left w:val="single" w:sz="8" w:space="0" w:color="auto"/>
              <w:bottom w:val="single" w:sz="8" w:space="0" w:color="auto"/>
              <w:right w:val="single" w:sz="8" w:space="0" w:color="auto"/>
            </w:tcBorders>
            <w:shd w:val="clear" w:color="auto" w:fill="FFFF00"/>
            <w:vAlign w:val="bottom"/>
          </w:tcPr>
          <w:p w14:paraId="4992464D" w14:textId="49D9F091" w:rsidR="00CB355F" w:rsidRPr="00AA62F9" w:rsidRDefault="00CB355F" w:rsidP="00CB355F">
            <w:pPr>
              <w:spacing w:after="0" w:line="0" w:lineRule="atLeast"/>
              <w:jc w:val="center"/>
              <w:rPr>
                <w:rFonts w:ascii="Times New Roman" w:eastAsia="Times New Roman" w:hAnsi="Times New Roman" w:cs="Times New Roman"/>
                <w:b/>
                <w:szCs w:val="20"/>
                <w:lang w:val="en-IN" w:eastAsia="en-IN"/>
              </w:rPr>
            </w:pPr>
            <w:r w:rsidRPr="00012C06">
              <w:rPr>
                <w:rFonts w:ascii="Times New Roman" w:eastAsia="Times New Roman" w:hAnsi="Times New Roman" w:cs="Times New Roman"/>
                <w:b/>
                <w:szCs w:val="20"/>
                <w:lang w:val="en-IN" w:eastAsia="en-IN"/>
              </w:rPr>
              <w:t>Indian Institute of Technology Kharagpur, India</w:t>
            </w:r>
          </w:p>
        </w:tc>
        <w:tc>
          <w:tcPr>
            <w:tcW w:w="6100" w:type="dxa"/>
            <w:gridSpan w:val="2"/>
            <w:tcBorders>
              <w:bottom w:val="single" w:sz="8" w:space="0" w:color="auto"/>
              <w:right w:val="single" w:sz="8" w:space="0" w:color="auto"/>
            </w:tcBorders>
            <w:shd w:val="clear" w:color="auto" w:fill="FFFF00"/>
            <w:vAlign w:val="bottom"/>
          </w:tcPr>
          <w:p w14:paraId="0EC4F8C7" w14:textId="48EEB4C8" w:rsidR="00CB355F" w:rsidRPr="00AA62F9" w:rsidRDefault="00CB355F" w:rsidP="00CB355F">
            <w:pPr>
              <w:spacing w:after="0" w:line="0" w:lineRule="atLeast"/>
              <w:jc w:val="center"/>
              <w:rPr>
                <w:rFonts w:ascii="Times New Roman" w:eastAsia="Times New Roman" w:hAnsi="Times New Roman" w:cs="Times New Roman"/>
                <w:b/>
                <w:szCs w:val="20"/>
                <w:lang w:val="en-IN" w:eastAsia="en-IN"/>
              </w:rPr>
            </w:pPr>
            <w:r w:rsidRPr="00012C06">
              <w:rPr>
                <w:rFonts w:ascii="Times New Roman" w:eastAsia="Times New Roman" w:hAnsi="Times New Roman" w:cs="Times New Roman"/>
                <w:b/>
                <w:szCs w:val="20"/>
                <w:lang w:val="en-IN" w:eastAsia="en-IN"/>
              </w:rPr>
              <w:t>Department of Computer Science and Engineering</w:t>
            </w:r>
          </w:p>
        </w:tc>
      </w:tr>
      <w:tr w:rsidR="00AA62F9" w:rsidRPr="00AA62F9" w14:paraId="51E8DA69" w14:textId="77777777" w:rsidTr="00931AA7">
        <w:trPr>
          <w:trHeight w:val="221"/>
        </w:trPr>
        <w:tc>
          <w:tcPr>
            <w:tcW w:w="4800" w:type="dxa"/>
            <w:gridSpan w:val="2"/>
            <w:tcBorders>
              <w:left w:val="single" w:sz="8" w:space="0" w:color="auto"/>
            </w:tcBorders>
            <w:shd w:val="clear" w:color="auto" w:fill="CCCCCC"/>
            <w:vAlign w:val="bottom"/>
          </w:tcPr>
          <w:p w14:paraId="57E52009" w14:textId="77777777" w:rsidR="00AA62F9" w:rsidRPr="00AA62F9" w:rsidRDefault="00AA62F9" w:rsidP="00E50719">
            <w:pPr>
              <w:spacing w:after="0" w:line="221" w:lineRule="exact"/>
              <w:ind w:left="340"/>
              <w:jc w:val="center"/>
              <w:rPr>
                <w:rFonts w:ascii="Times New Roman" w:eastAsia="Arial" w:hAnsi="Times New Roman" w:cs="Times New Roman"/>
                <w:b/>
                <w:w w:val="90"/>
                <w:sz w:val="20"/>
                <w:szCs w:val="20"/>
                <w:lang w:val="en-IN" w:eastAsia="en-IN"/>
              </w:rPr>
            </w:pPr>
            <w:r w:rsidRPr="00AA62F9">
              <w:rPr>
                <w:rFonts w:ascii="Times New Roman" w:eastAsia="Arial" w:hAnsi="Times New Roman" w:cs="Times New Roman"/>
                <w:b/>
                <w:w w:val="90"/>
                <w:sz w:val="20"/>
                <w:szCs w:val="20"/>
                <w:lang w:val="en-IN" w:eastAsia="en-IN"/>
              </w:rPr>
              <w:t>Representative Authorized</w:t>
            </w:r>
          </w:p>
        </w:tc>
        <w:tc>
          <w:tcPr>
            <w:tcW w:w="440" w:type="dxa"/>
            <w:tcBorders>
              <w:right w:val="single" w:sz="8" w:space="0" w:color="auto"/>
            </w:tcBorders>
            <w:shd w:val="clear" w:color="auto" w:fill="CCCCCC"/>
            <w:vAlign w:val="bottom"/>
          </w:tcPr>
          <w:p w14:paraId="0C0ADC54" w14:textId="77777777" w:rsidR="00AA62F9" w:rsidRPr="00AA62F9" w:rsidRDefault="00AA62F9" w:rsidP="00E50719">
            <w:pPr>
              <w:spacing w:after="0" w:line="0" w:lineRule="atLeast"/>
              <w:jc w:val="center"/>
              <w:rPr>
                <w:rFonts w:ascii="Times New Roman" w:eastAsia="Times New Roman" w:hAnsi="Times New Roman" w:cs="Times New Roman"/>
                <w:sz w:val="19"/>
                <w:szCs w:val="20"/>
                <w:lang w:val="en-IN" w:eastAsia="en-IN"/>
              </w:rPr>
            </w:pPr>
          </w:p>
        </w:tc>
        <w:tc>
          <w:tcPr>
            <w:tcW w:w="6100" w:type="dxa"/>
            <w:gridSpan w:val="2"/>
            <w:tcBorders>
              <w:right w:val="single" w:sz="8" w:space="0" w:color="auto"/>
            </w:tcBorders>
            <w:shd w:val="clear" w:color="auto" w:fill="CCCCCC"/>
            <w:vAlign w:val="bottom"/>
          </w:tcPr>
          <w:p w14:paraId="17B33AF0" w14:textId="77777777" w:rsidR="00AA62F9" w:rsidRPr="00AA62F9" w:rsidRDefault="00AA62F9" w:rsidP="00E50719">
            <w:pPr>
              <w:spacing w:after="0" w:line="221" w:lineRule="exact"/>
              <w:ind w:left="980"/>
              <w:jc w:val="center"/>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Principal Investigator Information</w:t>
            </w:r>
          </w:p>
        </w:tc>
      </w:tr>
      <w:tr w:rsidR="00CB355F" w:rsidRPr="000D14E0" w14:paraId="250E0C07" w14:textId="77777777" w:rsidTr="00931AA7">
        <w:trPr>
          <w:trHeight w:val="230"/>
        </w:trPr>
        <w:tc>
          <w:tcPr>
            <w:tcW w:w="4800" w:type="dxa"/>
            <w:gridSpan w:val="2"/>
            <w:tcBorders>
              <w:left w:val="single" w:sz="8" w:space="0" w:color="auto"/>
            </w:tcBorders>
            <w:shd w:val="clear" w:color="auto" w:fill="CCCCCC"/>
            <w:vAlign w:val="bottom"/>
          </w:tcPr>
          <w:p w14:paraId="6D0FC416" w14:textId="77777777" w:rsidR="00CB355F" w:rsidRPr="00AA62F9" w:rsidRDefault="00CB355F" w:rsidP="00E50719">
            <w:pPr>
              <w:spacing w:after="0" w:line="0" w:lineRule="atLeast"/>
              <w:ind w:left="340"/>
              <w:jc w:val="center"/>
              <w:rPr>
                <w:rFonts w:ascii="Times New Roman" w:eastAsia="Arial" w:hAnsi="Times New Roman" w:cs="Times New Roman"/>
                <w:b/>
                <w:w w:val="92"/>
                <w:sz w:val="20"/>
                <w:szCs w:val="20"/>
                <w:lang w:val="en-IN" w:eastAsia="en-IN"/>
              </w:rPr>
            </w:pPr>
            <w:r w:rsidRPr="00AA62F9">
              <w:rPr>
                <w:rFonts w:ascii="Times New Roman" w:eastAsia="Arial" w:hAnsi="Times New Roman" w:cs="Times New Roman"/>
                <w:b/>
                <w:w w:val="92"/>
                <w:sz w:val="20"/>
                <w:szCs w:val="20"/>
                <w:lang w:val="en-IN" w:eastAsia="en-IN"/>
              </w:rPr>
              <w:t>To Conduct Grant Administration</w:t>
            </w:r>
          </w:p>
        </w:tc>
        <w:tc>
          <w:tcPr>
            <w:tcW w:w="440" w:type="dxa"/>
            <w:tcBorders>
              <w:right w:val="single" w:sz="8" w:space="0" w:color="auto"/>
            </w:tcBorders>
            <w:shd w:val="clear" w:color="auto" w:fill="CCCCCC"/>
            <w:vAlign w:val="bottom"/>
          </w:tcPr>
          <w:p w14:paraId="10E266F2"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c>
          <w:tcPr>
            <w:tcW w:w="6100" w:type="dxa"/>
            <w:gridSpan w:val="2"/>
            <w:vMerge w:val="restart"/>
            <w:tcBorders>
              <w:right w:val="single" w:sz="8" w:space="0" w:color="auto"/>
            </w:tcBorders>
            <w:shd w:val="clear" w:color="auto" w:fill="CCCCCC"/>
            <w:vAlign w:val="bottom"/>
          </w:tcPr>
          <w:p w14:paraId="44F278B8"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r>
      <w:tr w:rsidR="00CB355F" w:rsidRPr="000D14E0" w14:paraId="2EDC3C79" w14:textId="77777777" w:rsidTr="00931AA7">
        <w:trPr>
          <w:trHeight w:val="234"/>
        </w:trPr>
        <w:tc>
          <w:tcPr>
            <w:tcW w:w="2200" w:type="dxa"/>
            <w:tcBorders>
              <w:left w:val="single" w:sz="8" w:space="0" w:color="auto"/>
              <w:bottom w:val="single" w:sz="8" w:space="0" w:color="auto"/>
              <w:right w:val="single" w:sz="8" w:space="0" w:color="CCCCCC"/>
            </w:tcBorders>
            <w:shd w:val="clear" w:color="auto" w:fill="CCCCCC"/>
            <w:vAlign w:val="bottom"/>
          </w:tcPr>
          <w:p w14:paraId="26F03293"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c>
          <w:tcPr>
            <w:tcW w:w="2600" w:type="dxa"/>
            <w:tcBorders>
              <w:bottom w:val="single" w:sz="8" w:space="0" w:color="auto"/>
            </w:tcBorders>
            <w:shd w:val="clear" w:color="auto" w:fill="CCCCCC"/>
            <w:vAlign w:val="bottom"/>
          </w:tcPr>
          <w:p w14:paraId="67D0F68F"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c>
          <w:tcPr>
            <w:tcW w:w="440" w:type="dxa"/>
            <w:tcBorders>
              <w:bottom w:val="single" w:sz="8" w:space="0" w:color="auto"/>
              <w:right w:val="single" w:sz="8" w:space="0" w:color="auto"/>
            </w:tcBorders>
            <w:shd w:val="clear" w:color="auto" w:fill="CCCCCC"/>
            <w:vAlign w:val="bottom"/>
          </w:tcPr>
          <w:p w14:paraId="568FBEE3"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c>
          <w:tcPr>
            <w:tcW w:w="6100" w:type="dxa"/>
            <w:gridSpan w:val="2"/>
            <w:vMerge/>
            <w:tcBorders>
              <w:bottom w:val="single" w:sz="8" w:space="0" w:color="auto"/>
              <w:right w:val="single" w:sz="8" w:space="0" w:color="auto"/>
            </w:tcBorders>
            <w:shd w:val="clear" w:color="auto" w:fill="CCCCCC"/>
            <w:vAlign w:val="bottom"/>
          </w:tcPr>
          <w:p w14:paraId="4BDE6BD9" w14:textId="77777777" w:rsidR="00CB355F" w:rsidRPr="00AA62F9" w:rsidRDefault="00CB355F" w:rsidP="00E50719">
            <w:pPr>
              <w:spacing w:after="0" w:line="0" w:lineRule="atLeast"/>
              <w:jc w:val="center"/>
              <w:rPr>
                <w:rFonts w:ascii="Times New Roman" w:eastAsia="Times New Roman" w:hAnsi="Times New Roman" w:cs="Times New Roman"/>
                <w:sz w:val="20"/>
                <w:szCs w:val="20"/>
                <w:lang w:val="en-IN" w:eastAsia="en-IN"/>
              </w:rPr>
            </w:pPr>
          </w:p>
        </w:tc>
      </w:tr>
      <w:tr w:rsidR="006B4BA5" w:rsidRPr="000D14E0" w14:paraId="1A80D70A" w14:textId="77777777" w:rsidTr="00931AA7">
        <w:trPr>
          <w:trHeight w:val="201"/>
        </w:trPr>
        <w:tc>
          <w:tcPr>
            <w:tcW w:w="2200" w:type="dxa"/>
            <w:vMerge w:val="restart"/>
            <w:tcBorders>
              <w:left w:val="single" w:sz="8" w:space="0" w:color="auto"/>
              <w:right w:val="single" w:sz="8" w:space="0" w:color="auto"/>
            </w:tcBorders>
            <w:shd w:val="clear" w:color="auto" w:fill="CCCCCC"/>
            <w:vAlign w:val="bottom"/>
          </w:tcPr>
          <w:p w14:paraId="5208C33A" w14:textId="77777777" w:rsidR="006B4BA5" w:rsidRPr="00AA62F9" w:rsidRDefault="006B4BA5" w:rsidP="00AA62F9">
            <w:pPr>
              <w:spacing w:after="0" w:line="201" w:lineRule="exact"/>
              <w:ind w:left="120"/>
              <w:jc w:val="both"/>
              <w:rPr>
                <w:rFonts w:ascii="Times New Roman" w:eastAsia="Arial" w:hAnsi="Times New Roman" w:cs="Times New Roman"/>
                <w:b/>
                <w:sz w:val="20"/>
                <w:szCs w:val="20"/>
                <w:highlight w:val="lightGray"/>
                <w:lang w:val="en-IN" w:eastAsia="en-IN"/>
              </w:rPr>
            </w:pPr>
            <w:r w:rsidRPr="00AA62F9">
              <w:rPr>
                <w:rFonts w:ascii="Times New Roman" w:eastAsia="Arial" w:hAnsi="Times New Roman" w:cs="Times New Roman"/>
                <w:b/>
                <w:sz w:val="20"/>
                <w:szCs w:val="20"/>
                <w:highlight w:val="lightGray"/>
                <w:lang w:val="en-IN" w:eastAsia="en-IN"/>
              </w:rPr>
              <w:t>Contact Name</w:t>
            </w:r>
          </w:p>
        </w:tc>
        <w:tc>
          <w:tcPr>
            <w:tcW w:w="2600" w:type="dxa"/>
            <w:shd w:val="clear" w:color="auto" w:fill="FFFF00"/>
            <w:vAlign w:val="bottom"/>
          </w:tcPr>
          <w:p w14:paraId="353656AC" w14:textId="5B1A1308" w:rsidR="006B4BA5" w:rsidRPr="00AA62F9" w:rsidRDefault="006B4BA5" w:rsidP="00AA62F9">
            <w:pPr>
              <w:spacing w:after="0" w:line="0" w:lineRule="atLeast"/>
              <w:jc w:val="both"/>
              <w:rPr>
                <w:rFonts w:ascii="Times New Roman" w:eastAsia="Times New Roman" w:hAnsi="Times New Roman" w:cs="Times New Roman"/>
                <w:sz w:val="20"/>
                <w:szCs w:val="20"/>
                <w:lang w:val="en-IN" w:eastAsia="en-IN"/>
              </w:rPr>
            </w:pPr>
            <w:r w:rsidRPr="008A1E62">
              <w:rPr>
                <w:rFonts w:ascii="Times New Roman" w:eastAsia="Times New Roman" w:hAnsi="Times New Roman" w:cs="Times New Roman"/>
                <w:sz w:val="20"/>
                <w:szCs w:val="20"/>
                <w:lang w:val="en-IN" w:eastAsia="en-IN"/>
              </w:rPr>
              <w:t>Dr. Pallab Dasgupta</w:t>
            </w:r>
          </w:p>
        </w:tc>
        <w:tc>
          <w:tcPr>
            <w:tcW w:w="440" w:type="dxa"/>
            <w:tcBorders>
              <w:right w:val="single" w:sz="8" w:space="0" w:color="auto"/>
            </w:tcBorders>
            <w:shd w:val="clear" w:color="auto" w:fill="FFFF00"/>
            <w:vAlign w:val="bottom"/>
          </w:tcPr>
          <w:p w14:paraId="00A7CCB8" w14:textId="77777777" w:rsidR="006B4BA5" w:rsidRPr="00AA62F9" w:rsidRDefault="006B4BA5" w:rsidP="00AA62F9">
            <w:pPr>
              <w:spacing w:after="0" w:line="0" w:lineRule="atLeast"/>
              <w:jc w:val="both"/>
              <w:rPr>
                <w:rFonts w:ascii="Times New Roman" w:eastAsia="Times New Roman" w:hAnsi="Times New Roman" w:cs="Times New Roman"/>
                <w:sz w:val="17"/>
                <w:szCs w:val="20"/>
                <w:lang w:val="en-IN" w:eastAsia="en-IN"/>
              </w:rPr>
            </w:pPr>
          </w:p>
        </w:tc>
        <w:tc>
          <w:tcPr>
            <w:tcW w:w="2640" w:type="dxa"/>
            <w:vMerge w:val="restart"/>
            <w:tcBorders>
              <w:right w:val="single" w:sz="8" w:space="0" w:color="auto"/>
            </w:tcBorders>
            <w:shd w:val="clear" w:color="auto" w:fill="CCCCCC"/>
            <w:vAlign w:val="bottom"/>
          </w:tcPr>
          <w:p w14:paraId="40656637" w14:textId="77777777" w:rsidR="006B4BA5" w:rsidRPr="00AA62F9" w:rsidRDefault="006B4BA5" w:rsidP="00AA62F9">
            <w:pPr>
              <w:spacing w:after="0" w:line="201"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PI Name</w:t>
            </w:r>
          </w:p>
        </w:tc>
        <w:tc>
          <w:tcPr>
            <w:tcW w:w="3460" w:type="dxa"/>
            <w:vMerge w:val="restart"/>
            <w:tcBorders>
              <w:right w:val="single" w:sz="8" w:space="0" w:color="auto"/>
            </w:tcBorders>
            <w:shd w:val="clear" w:color="auto" w:fill="FFFF00"/>
            <w:vAlign w:val="bottom"/>
          </w:tcPr>
          <w:p w14:paraId="0D0F2EBE" w14:textId="4049C0F2" w:rsidR="006B4BA5" w:rsidRPr="00AA62F9" w:rsidRDefault="006B4BA5" w:rsidP="00CB355F">
            <w:pPr>
              <w:spacing w:after="0" w:line="0" w:lineRule="atLeast"/>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sz w:val="20"/>
                <w:szCs w:val="20"/>
                <w:lang w:val="en-IN" w:eastAsia="en-IN"/>
              </w:rPr>
              <w:t>Dr. Debdeep Mukhopadhyay</w:t>
            </w:r>
          </w:p>
        </w:tc>
      </w:tr>
      <w:tr w:rsidR="006B4BA5" w:rsidRPr="000D14E0" w14:paraId="178A4F1E" w14:textId="77777777" w:rsidTr="00931AA7">
        <w:trPr>
          <w:trHeight w:val="60"/>
        </w:trPr>
        <w:tc>
          <w:tcPr>
            <w:tcW w:w="2200" w:type="dxa"/>
            <w:vMerge/>
            <w:tcBorders>
              <w:left w:val="single" w:sz="8" w:space="0" w:color="auto"/>
              <w:bottom w:val="single" w:sz="8" w:space="0" w:color="auto"/>
              <w:right w:val="single" w:sz="8" w:space="0" w:color="auto"/>
            </w:tcBorders>
            <w:shd w:val="clear" w:color="auto" w:fill="CCCCCC"/>
            <w:vAlign w:val="bottom"/>
          </w:tcPr>
          <w:p w14:paraId="5BC64DF5" w14:textId="77777777" w:rsidR="006B4BA5" w:rsidRPr="00AA62F9" w:rsidRDefault="006B4BA5" w:rsidP="00AA62F9">
            <w:pPr>
              <w:spacing w:after="0" w:line="0" w:lineRule="atLeast"/>
              <w:jc w:val="both"/>
              <w:rPr>
                <w:rFonts w:ascii="Times New Roman" w:eastAsia="Times New Roman" w:hAnsi="Times New Roman" w:cs="Times New Roman"/>
                <w:sz w:val="5"/>
                <w:szCs w:val="20"/>
                <w:lang w:val="en-IN" w:eastAsia="en-IN"/>
              </w:rPr>
            </w:pPr>
          </w:p>
        </w:tc>
        <w:tc>
          <w:tcPr>
            <w:tcW w:w="2600" w:type="dxa"/>
            <w:tcBorders>
              <w:bottom w:val="single" w:sz="8" w:space="0" w:color="auto"/>
            </w:tcBorders>
            <w:shd w:val="clear" w:color="auto" w:fill="FFFF00"/>
            <w:vAlign w:val="bottom"/>
          </w:tcPr>
          <w:p w14:paraId="61A99A1A" w14:textId="77777777" w:rsidR="006B4BA5" w:rsidRPr="00AA62F9" w:rsidRDefault="006B4BA5" w:rsidP="00AA62F9">
            <w:pPr>
              <w:spacing w:after="0" w:line="0" w:lineRule="atLeast"/>
              <w:jc w:val="both"/>
              <w:rPr>
                <w:rFonts w:ascii="Times New Roman" w:eastAsia="Times New Roman" w:hAnsi="Times New Roman" w:cs="Times New Roman"/>
                <w:sz w:val="5"/>
                <w:szCs w:val="20"/>
                <w:lang w:val="en-IN" w:eastAsia="en-IN"/>
              </w:rPr>
            </w:pPr>
          </w:p>
        </w:tc>
        <w:tc>
          <w:tcPr>
            <w:tcW w:w="440" w:type="dxa"/>
            <w:tcBorders>
              <w:bottom w:val="single" w:sz="8" w:space="0" w:color="auto"/>
              <w:right w:val="single" w:sz="8" w:space="0" w:color="auto"/>
            </w:tcBorders>
            <w:shd w:val="clear" w:color="auto" w:fill="FFFF00"/>
            <w:vAlign w:val="bottom"/>
          </w:tcPr>
          <w:p w14:paraId="4289B914" w14:textId="77777777" w:rsidR="006B4BA5" w:rsidRPr="00AA62F9" w:rsidRDefault="006B4BA5" w:rsidP="00AA62F9">
            <w:pPr>
              <w:spacing w:after="0" w:line="0" w:lineRule="atLeast"/>
              <w:jc w:val="both"/>
              <w:rPr>
                <w:rFonts w:ascii="Times New Roman" w:eastAsia="Times New Roman" w:hAnsi="Times New Roman" w:cs="Times New Roman"/>
                <w:sz w:val="5"/>
                <w:szCs w:val="20"/>
                <w:lang w:val="en-IN" w:eastAsia="en-IN"/>
              </w:rPr>
            </w:pPr>
          </w:p>
        </w:tc>
        <w:tc>
          <w:tcPr>
            <w:tcW w:w="2640" w:type="dxa"/>
            <w:vMerge/>
            <w:tcBorders>
              <w:bottom w:val="single" w:sz="8" w:space="0" w:color="auto"/>
              <w:right w:val="single" w:sz="8" w:space="0" w:color="auto"/>
            </w:tcBorders>
            <w:shd w:val="clear" w:color="auto" w:fill="CCCCCC"/>
            <w:vAlign w:val="bottom"/>
          </w:tcPr>
          <w:p w14:paraId="388E01BE" w14:textId="77777777" w:rsidR="006B4BA5" w:rsidRPr="00AA62F9" w:rsidRDefault="006B4BA5" w:rsidP="00AA62F9">
            <w:pPr>
              <w:spacing w:after="0" w:line="0" w:lineRule="atLeast"/>
              <w:jc w:val="both"/>
              <w:rPr>
                <w:rFonts w:ascii="Times New Roman" w:eastAsia="Times New Roman" w:hAnsi="Times New Roman" w:cs="Times New Roman"/>
                <w:sz w:val="5"/>
                <w:szCs w:val="20"/>
                <w:lang w:val="en-IN" w:eastAsia="en-IN"/>
              </w:rPr>
            </w:pPr>
          </w:p>
        </w:tc>
        <w:tc>
          <w:tcPr>
            <w:tcW w:w="3460" w:type="dxa"/>
            <w:vMerge/>
            <w:tcBorders>
              <w:bottom w:val="single" w:sz="8" w:space="0" w:color="auto"/>
              <w:right w:val="single" w:sz="8" w:space="0" w:color="auto"/>
            </w:tcBorders>
            <w:shd w:val="clear" w:color="auto" w:fill="FFFF00"/>
            <w:vAlign w:val="bottom"/>
          </w:tcPr>
          <w:p w14:paraId="3AE5A8D2" w14:textId="77777777" w:rsidR="006B4BA5" w:rsidRPr="00AA62F9" w:rsidRDefault="006B4BA5" w:rsidP="00CB355F">
            <w:pPr>
              <w:spacing w:after="0" w:line="0" w:lineRule="atLeast"/>
              <w:rPr>
                <w:rFonts w:ascii="Times New Roman" w:eastAsia="Times New Roman" w:hAnsi="Times New Roman" w:cs="Times New Roman"/>
                <w:sz w:val="20"/>
                <w:szCs w:val="20"/>
                <w:lang w:val="en-IN" w:eastAsia="en-IN"/>
              </w:rPr>
            </w:pPr>
          </w:p>
        </w:tc>
      </w:tr>
      <w:tr w:rsidR="008A1E62" w:rsidRPr="000D14E0" w14:paraId="53CB4EC3" w14:textId="77777777" w:rsidTr="00D533E8">
        <w:trPr>
          <w:trHeight w:val="201"/>
        </w:trPr>
        <w:tc>
          <w:tcPr>
            <w:tcW w:w="2200" w:type="dxa"/>
            <w:tcBorders>
              <w:left w:val="single" w:sz="8" w:space="0" w:color="auto"/>
              <w:right w:val="single" w:sz="8" w:space="0" w:color="auto"/>
            </w:tcBorders>
            <w:shd w:val="clear" w:color="auto" w:fill="CCCCCC"/>
            <w:vAlign w:val="bottom"/>
          </w:tcPr>
          <w:p w14:paraId="3009E8AC" w14:textId="77777777" w:rsidR="008A1E62" w:rsidRPr="00AA62F9" w:rsidRDefault="008A1E62" w:rsidP="00AA62F9">
            <w:pPr>
              <w:spacing w:after="0" w:line="201"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Mailing</w:t>
            </w:r>
          </w:p>
        </w:tc>
        <w:tc>
          <w:tcPr>
            <w:tcW w:w="3040" w:type="dxa"/>
            <w:gridSpan w:val="2"/>
            <w:vMerge w:val="restart"/>
            <w:tcBorders>
              <w:right w:val="single" w:sz="8" w:space="0" w:color="auto"/>
            </w:tcBorders>
            <w:shd w:val="clear" w:color="auto" w:fill="FFFF00"/>
            <w:vAlign w:val="bottom"/>
          </w:tcPr>
          <w:p w14:paraId="4D24B515" w14:textId="77777777" w:rsidR="008A1E62" w:rsidRPr="00AA62F9" w:rsidRDefault="008A1E62" w:rsidP="008A1E62">
            <w:pPr>
              <w:spacing w:after="0" w:line="0" w:lineRule="atLeast"/>
              <w:rPr>
                <w:rFonts w:ascii="Times New Roman" w:eastAsia="Times New Roman" w:hAnsi="Times New Roman" w:cs="Times New Roman"/>
                <w:sz w:val="18"/>
                <w:szCs w:val="18"/>
                <w:lang w:val="en-IN" w:eastAsia="en-IN"/>
              </w:rPr>
            </w:pPr>
            <w:r w:rsidRPr="008A1E62">
              <w:rPr>
                <w:rFonts w:ascii="Times New Roman" w:eastAsia="Times New Roman" w:hAnsi="Times New Roman" w:cs="Times New Roman"/>
                <w:sz w:val="18"/>
                <w:szCs w:val="18"/>
                <w:lang w:val="en-IN" w:eastAsia="en-IN"/>
              </w:rPr>
              <w:t>Dean, Sponsored Research and Industrial Consultancy (SRIC)</w:t>
            </w:r>
          </w:p>
          <w:p w14:paraId="1443B8D4" w14:textId="77777777" w:rsidR="008A1E62" w:rsidRPr="00AA62F9" w:rsidRDefault="008A1E62" w:rsidP="00AA62F9">
            <w:pPr>
              <w:spacing w:after="0" w:line="0" w:lineRule="atLeast"/>
              <w:jc w:val="both"/>
              <w:rPr>
                <w:rFonts w:ascii="Times New Roman" w:eastAsia="Times New Roman" w:hAnsi="Times New Roman" w:cs="Times New Roman"/>
                <w:sz w:val="18"/>
                <w:szCs w:val="18"/>
                <w:lang w:val="en-IN" w:eastAsia="en-IN"/>
              </w:rPr>
            </w:pPr>
            <w:r w:rsidRPr="008A1E62">
              <w:rPr>
                <w:rFonts w:ascii="Times New Roman" w:eastAsia="Times New Roman" w:hAnsi="Times New Roman" w:cs="Times New Roman"/>
                <w:sz w:val="18"/>
                <w:szCs w:val="18"/>
                <w:lang w:val="en-IN" w:eastAsia="en-IN"/>
              </w:rPr>
              <w:t>IIT Kharagpur,</w:t>
            </w:r>
          </w:p>
          <w:p w14:paraId="05165A76" w14:textId="77777777" w:rsidR="008A1E62" w:rsidRDefault="008A1E62" w:rsidP="00AA62F9">
            <w:pPr>
              <w:spacing w:after="0" w:line="0" w:lineRule="atLeast"/>
              <w:jc w:val="both"/>
              <w:rPr>
                <w:rFonts w:ascii="Times New Roman" w:eastAsia="Times New Roman" w:hAnsi="Times New Roman" w:cs="Times New Roman"/>
                <w:sz w:val="18"/>
                <w:szCs w:val="18"/>
                <w:lang w:val="en-IN" w:eastAsia="en-IN"/>
              </w:rPr>
            </w:pPr>
            <w:r w:rsidRPr="008A1E62">
              <w:rPr>
                <w:rFonts w:ascii="Times New Roman" w:eastAsia="Times New Roman" w:hAnsi="Times New Roman" w:cs="Times New Roman"/>
                <w:sz w:val="18"/>
                <w:szCs w:val="18"/>
                <w:lang w:val="en-IN" w:eastAsia="en-IN"/>
              </w:rPr>
              <w:t xml:space="preserve">Kharagpur-721302, </w:t>
            </w:r>
          </w:p>
          <w:p w14:paraId="52ABB870" w14:textId="4599123F" w:rsidR="008A1E62" w:rsidRPr="00AA62F9" w:rsidRDefault="008A1E62" w:rsidP="00AA62F9">
            <w:pPr>
              <w:spacing w:after="0" w:line="0" w:lineRule="atLeast"/>
              <w:jc w:val="both"/>
              <w:rPr>
                <w:rFonts w:ascii="Times New Roman" w:eastAsia="Times New Roman" w:hAnsi="Times New Roman" w:cs="Times New Roman"/>
                <w:sz w:val="20"/>
                <w:szCs w:val="20"/>
                <w:lang w:val="en-IN" w:eastAsia="en-IN"/>
              </w:rPr>
            </w:pPr>
            <w:r w:rsidRPr="008A1E62">
              <w:rPr>
                <w:rFonts w:ascii="Times New Roman" w:eastAsia="Times New Roman" w:hAnsi="Times New Roman" w:cs="Times New Roman"/>
                <w:sz w:val="18"/>
                <w:szCs w:val="18"/>
                <w:lang w:val="en-IN" w:eastAsia="en-IN"/>
              </w:rPr>
              <w:t>West Bengal, India</w:t>
            </w:r>
          </w:p>
        </w:tc>
        <w:tc>
          <w:tcPr>
            <w:tcW w:w="2640" w:type="dxa"/>
            <w:tcBorders>
              <w:left w:val="single" w:sz="8" w:space="0" w:color="auto"/>
              <w:right w:val="single" w:sz="8" w:space="0" w:color="auto"/>
            </w:tcBorders>
            <w:shd w:val="clear" w:color="auto" w:fill="CCCCCC"/>
            <w:vAlign w:val="bottom"/>
          </w:tcPr>
          <w:p w14:paraId="20CF7F66" w14:textId="77777777" w:rsidR="008A1E62" w:rsidRPr="00AA62F9" w:rsidRDefault="008A1E62" w:rsidP="00AA62F9">
            <w:pPr>
              <w:spacing w:after="0" w:line="201"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Mailing Address</w:t>
            </w:r>
          </w:p>
        </w:tc>
        <w:tc>
          <w:tcPr>
            <w:tcW w:w="3460" w:type="dxa"/>
            <w:vMerge w:val="restart"/>
            <w:tcBorders>
              <w:right w:val="single" w:sz="8" w:space="0" w:color="auto"/>
            </w:tcBorders>
            <w:shd w:val="clear" w:color="auto" w:fill="FFFF00"/>
            <w:vAlign w:val="bottom"/>
          </w:tcPr>
          <w:p w14:paraId="3F0F4279" w14:textId="706F1FA0" w:rsidR="008A1E62" w:rsidRPr="000D14E0" w:rsidRDefault="008A1E62" w:rsidP="00CB355F">
            <w:pPr>
              <w:spacing w:after="0" w:line="0" w:lineRule="atLeast"/>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sz w:val="20"/>
                <w:szCs w:val="20"/>
                <w:lang w:val="en-IN" w:eastAsia="en-IN"/>
              </w:rPr>
              <w:t xml:space="preserve">Department of CSE, </w:t>
            </w:r>
          </w:p>
          <w:p w14:paraId="7005E8AA" w14:textId="4775E6A9" w:rsidR="008A1E62" w:rsidRPr="000D14E0" w:rsidRDefault="008A1E62" w:rsidP="00CB355F">
            <w:pPr>
              <w:spacing w:after="0" w:line="0" w:lineRule="atLeast"/>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sz w:val="20"/>
                <w:szCs w:val="20"/>
                <w:lang w:val="en-IN" w:eastAsia="en-IN"/>
              </w:rPr>
              <w:t>IIT Kharagpur,</w:t>
            </w:r>
          </w:p>
          <w:p w14:paraId="620987D6" w14:textId="77777777" w:rsidR="008A1E62" w:rsidRPr="000D14E0" w:rsidRDefault="008A1E62" w:rsidP="00CB355F">
            <w:pPr>
              <w:spacing w:after="0" w:line="0" w:lineRule="atLeast"/>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sz w:val="20"/>
                <w:szCs w:val="20"/>
                <w:lang w:val="en-IN" w:eastAsia="en-IN"/>
              </w:rPr>
              <w:t xml:space="preserve">Kharagpur-721302, </w:t>
            </w:r>
          </w:p>
          <w:p w14:paraId="5357364F" w14:textId="22AD09EA" w:rsidR="008A1E62" w:rsidRPr="00AA62F9" w:rsidRDefault="008A1E62" w:rsidP="00CB355F">
            <w:pPr>
              <w:spacing w:after="0" w:line="0" w:lineRule="atLeast"/>
              <w:rPr>
                <w:rFonts w:ascii="Times New Roman" w:eastAsia="Times New Roman" w:hAnsi="Times New Roman" w:cs="Times New Roman"/>
                <w:sz w:val="20"/>
                <w:szCs w:val="20"/>
                <w:lang w:val="en-IN" w:eastAsia="en-IN"/>
              </w:rPr>
            </w:pPr>
            <w:r w:rsidRPr="000D14E0">
              <w:rPr>
                <w:rFonts w:ascii="Times New Roman" w:eastAsia="Times New Roman" w:hAnsi="Times New Roman" w:cs="Times New Roman"/>
                <w:sz w:val="20"/>
                <w:szCs w:val="20"/>
                <w:lang w:val="en-IN" w:eastAsia="en-IN"/>
              </w:rPr>
              <w:t>West Bengal, India</w:t>
            </w:r>
          </w:p>
        </w:tc>
      </w:tr>
      <w:tr w:rsidR="008A1E62" w:rsidRPr="000D14E0" w14:paraId="416E1443" w14:textId="77777777" w:rsidTr="00D533E8">
        <w:trPr>
          <w:trHeight w:val="251"/>
        </w:trPr>
        <w:tc>
          <w:tcPr>
            <w:tcW w:w="2200" w:type="dxa"/>
            <w:tcBorders>
              <w:left w:val="single" w:sz="8" w:space="0" w:color="auto"/>
              <w:right w:val="single" w:sz="8" w:space="0" w:color="auto"/>
            </w:tcBorders>
            <w:shd w:val="clear" w:color="auto" w:fill="CCCCCC"/>
            <w:vAlign w:val="bottom"/>
          </w:tcPr>
          <w:p w14:paraId="3999756B" w14:textId="1CF6BDC5" w:rsidR="008A1E62" w:rsidRPr="00AA62F9" w:rsidRDefault="008A1E62" w:rsidP="00AA62F9">
            <w:pPr>
              <w:spacing w:after="0" w:line="0" w:lineRule="atLeas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Address</w:t>
            </w:r>
          </w:p>
        </w:tc>
        <w:tc>
          <w:tcPr>
            <w:tcW w:w="3040" w:type="dxa"/>
            <w:gridSpan w:val="2"/>
            <w:vMerge/>
            <w:tcBorders>
              <w:right w:val="single" w:sz="8" w:space="0" w:color="auto"/>
            </w:tcBorders>
            <w:shd w:val="clear" w:color="auto" w:fill="FFFF00"/>
            <w:vAlign w:val="bottom"/>
          </w:tcPr>
          <w:p w14:paraId="0C2484E8" w14:textId="1EF22688" w:rsidR="008A1E62" w:rsidRPr="00AA62F9" w:rsidRDefault="008A1E62" w:rsidP="00AA62F9">
            <w:pPr>
              <w:spacing w:after="0" w:line="0" w:lineRule="atLeast"/>
              <w:jc w:val="both"/>
              <w:rPr>
                <w:rFonts w:ascii="Times New Roman" w:eastAsia="Times New Roman" w:hAnsi="Times New Roman" w:cs="Times New Roman"/>
                <w:sz w:val="21"/>
                <w:szCs w:val="20"/>
                <w:lang w:val="en-IN" w:eastAsia="en-IN"/>
              </w:rPr>
            </w:pPr>
          </w:p>
        </w:tc>
        <w:tc>
          <w:tcPr>
            <w:tcW w:w="2640" w:type="dxa"/>
            <w:tcBorders>
              <w:left w:val="single" w:sz="8" w:space="0" w:color="auto"/>
              <w:right w:val="single" w:sz="8" w:space="0" w:color="auto"/>
            </w:tcBorders>
            <w:shd w:val="clear" w:color="auto" w:fill="CCCCCC"/>
            <w:vAlign w:val="bottom"/>
          </w:tcPr>
          <w:p w14:paraId="700B7977" w14:textId="77777777" w:rsidR="008A1E62" w:rsidRPr="00AA62F9" w:rsidRDefault="008A1E62" w:rsidP="00AA62F9">
            <w:pPr>
              <w:spacing w:after="0" w:line="0" w:lineRule="atLeast"/>
              <w:jc w:val="both"/>
              <w:rPr>
                <w:rFonts w:ascii="Times New Roman" w:eastAsia="Times New Roman" w:hAnsi="Times New Roman" w:cs="Times New Roman"/>
                <w:sz w:val="21"/>
                <w:szCs w:val="20"/>
                <w:lang w:val="en-IN" w:eastAsia="en-IN"/>
              </w:rPr>
            </w:pPr>
          </w:p>
        </w:tc>
        <w:tc>
          <w:tcPr>
            <w:tcW w:w="3460" w:type="dxa"/>
            <w:vMerge/>
            <w:tcBorders>
              <w:right w:val="single" w:sz="8" w:space="0" w:color="auto"/>
            </w:tcBorders>
            <w:shd w:val="clear" w:color="auto" w:fill="FFFF00"/>
            <w:vAlign w:val="bottom"/>
          </w:tcPr>
          <w:p w14:paraId="033FCB7C" w14:textId="77777777" w:rsidR="008A1E62" w:rsidRPr="00AA62F9" w:rsidRDefault="008A1E62" w:rsidP="00AA62F9">
            <w:pPr>
              <w:spacing w:after="0" w:line="0" w:lineRule="atLeast"/>
              <w:jc w:val="both"/>
              <w:rPr>
                <w:rFonts w:ascii="Times New Roman" w:eastAsia="Times New Roman" w:hAnsi="Times New Roman" w:cs="Times New Roman"/>
                <w:sz w:val="21"/>
                <w:szCs w:val="20"/>
                <w:lang w:val="en-IN" w:eastAsia="en-IN"/>
              </w:rPr>
            </w:pPr>
          </w:p>
        </w:tc>
      </w:tr>
      <w:tr w:rsidR="008A1E62" w:rsidRPr="000D14E0" w14:paraId="54F684DF" w14:textId="77777777" w:rsidTr="00D533E8">
        <w:trPr>
          <w:trHeight w:val="160"/>
        </w:trPr>
        <w:tc>
          <w:tcPr>
            <w:tcW w:w="2200" w:type="dxa"/>
            <w:tcBorders>
              <w:left w:val="single" w:sz="8" w:space="0" w:color="auto"/>
              <w:bottom w:val="single" w:sz="8" w:space="0" w:color="auto"/>
              <w:right w:val="single" w:sz="8" w:space="0" w:color="auto"/>
            </w:tcBorders>
            <w:shd w:val="clear" w:color="auto" w:fill="CCCCCC"/>
            <w:vAlign w:val="bottom"/>
          </w:tcPr>
          <w:p w14:paraId="370C1B5F" w14:textId="2E100D99" w:rsidR="008A1E62" w:rsidRPr="00AA62F9" w:rsidRDefault="008A1E62" w:rsidP="00AA62F9">
            <w:pPr>
              <w:spacing w:after="0" w:line="0" w:lineRule="atLeast"/>
              <w:jc w:val="both"/>
              <w:rPr>
                <w:rFonts w:ascii="Times New Roman" w:eastAsia="Times New Roman" w:hAnsi="Times New Roman" w:cs="Times New Roman"/>
                <w:sz w:val="13"/>
                <w:szCs w:val="20"/>
                <w:lang w:val="en-IN" w:eastAsia="en-IN"/>
              </w:rPr>
            </w:pPr>
          </w:p>
        </w:tc>
        <w:tc>
          <w:tcPr>
            <w:tcW w:w="3040" w:type="dxa"/>
            <w:gridSpan w:val="2"/>
            <w:vMerge/>
            <w:tcBorders>
              <w:bottom w:val="single" w:sz="8" w:space="0" w:color="auto"/>
              <w:right w:val="single" w:sz="8" w:space="0" w:color="auto"/>
            </w:tcBorders>
            <w:shd w:val="clear" w:color="auto" w:fill="FFFF00"/>
            <w:vAlign w:val="bottom"/>
          </w:tcPr>
          <w:p w14:paraId="42C5CBFC" w14:textId="6273643C" w:rsidR="008A1E62" w:rsidRPr="00AA62F9" w:rsidRDefault="008A1E62" w:rsidP="00AA62F9">
            <w:pPr>
              <w:spacing w:after="0" w:line="0" w:lineRule="atLeast"/>
              <w:jc w:val="both"/>
              <w:rPr>
                <w:rFonts w:ascii="Times New Roman" w:eastAsia="Times New Roman" w:hAnsi="Times New Roman" w:cs="Times New Roman"/>
                <w:sz w:val="13"/>
                <w:szCs w:val="20"/>
                <w:lang w:val="en-IN" w:eastAsia="en-IN"/>
              </w:rPr>
            </w:pPr>
          </w:p>
        </w:tc>
        <w:tc>
          <w:tcPr>
            <w:tcW w:w="2640" w:type="dxa"/>
            <w:tcBorders>
              <w:left w:val="single" w:sz="8" w:space="0" w:color="auto"/>
              <w:bottom w:val="single" w:sz="8" w:space="0" w:color="auto"/>
              <w:right w:val="single" w:sz="8" w:space="0" w:color="auto"/>
            </w:tcBorders>
            <w:shd w:val="clear" w:color="auto" w:fill="CCCCCC"/>
            <w:vAlign w:val="bottom"/>
          </w:tcPr>
          <w:p w14:paraId="392F5E43" w14:textId="77777777" w:rsidR="008A1E62" w:rsidRPr="00AA62F9" w:rsidRDefault="008A1E62" w:rsidP="00AA62F9">
            <w:pPr>
              <w:spacing w:after="0" w:line="0" w:lineRule="atLeast"/>
              <w:jc w:val="both"/>
              <w:rPr>
                <w:rFonts w:ascii="Times New Roman" w:eastAsia="Times New Roman" w:hAnsi="Times New Roman" w:cs="Times New Roman"/>
                <w:sz w:val="13"/>
                <w:szCs w:val="20"/>
                <w:lang w:val="en-IN" w:eastAsia="en-IN"/>
              </w:rPr>
            </w:pPr>
          </w:p>
        </w:tc>
        <w:tc>
          <w:tcPr>
            <w:tcW w:w="3460" w:type="dxa"/>
            <w:vMerge/>
            <w:tcBorders>
              <w:bottom w:val="single" w:sz="8" w:space="0" w:color="auto"/>
              <w:right w:val="single" w:sz="8" w:space="0" w:color="auto"/>
            </w:tcBorders>
            <w:shd w:val="clear" w:color="auto" w:fill="FFFF00"/>
            <w:vAlign w:val="bottom"/>
          </w:tcPr>
          <w:p w14:paraId="693FF067" w14:textId="77777777" w:rsidR="008A1E62" w:rsidRPr="00AA62F9" w:rsidRDefault="008A1E62" w:rsidP="00AA62F9">
            <w:pPr>
              <w:spacing w:after="0" w:line="0" w:lineRule="atLeast"/>
              <w:jc w:val="both"/>
              <w:rPr>
                <w:rFonts w:ascii="Times New Roman" w:eastAsia="Times New Roman" w:hAnsi="Times New Roman" w:cs="Times New Roman"/>
                <w:sz w:val="13"/>
                <w:szCs w:val="20"/>
                <w:lang w:val="en-IN" w:eastAsia="en-IN"/>
              </w:rPr>
            </w:pPr>
          </w:p>
        </w:tc>
      </w:tr>
      <w:tr w:rsidR="00AA62F9" w:rsidRPr="00AA62F9" w14:paraId="5744D7A1" w14:textId="77777777" w:rsidTr="00931AA7">
        <w:trPr>
          <w:trHeight w:val="230"/>
        </w:trPr>
        <w:tc>
          <w:tcPr>
            <w:tcW w:w="2200" w:type="dxa"/>
            <w:tcBorders>
              <w:left w:val="single" w:sz="8" w:space="0" w:color="auto"/>
              <w:bottom w:val="single" w:sz="8" w:space="0" w:color="CCCCCC"/>
              <w:right w:val="single" w:sz="8" w:space="0" w:color="auto"/>
            </w:tcBorders>
            <w:shd w:val="clear" w:color="auto" w:fill="CCCCCC"/>
            <w:vAlign w:val="bottom"/>
          </w:tcPr>
          <w:p w14:paraId="1054369B" w14:textId="77777777" w:rsidR="00AA62F9" w:rsidRPr="00AA62F9" w:rsidRDefault="00AA62F9" w:rsidP="00AA62F9">
            <w:pPr>
              <w:spacing w:after="0" w:line="201"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Phone #</w:t>
            </w:r>
          </w:p>
        </w:tc>
        <w:tc>
          <w:tcPr>
            <w:tcW w:w="2600" w:type="dxa"/>
            <w:tcBorders>
              <w:bottom w:val="single" w:sz="8" w:space="0" w:color="FFFF00"/>
            </w:tcBorders>
            <w:shd w:val="clear" w:color="auto" w:fill="FFFF00"/>
            <w:vAlign w:val="bottom"/>
          </w:tcPr>
          <w:p w14:paraId="09BF98C0" w14:textId="2189C417" w:rsidR="00AA62F9" w:rsidRPr="00AA62F9" w:rsidRDefault="008A1E62" w:rsidP="00AA62F9">
            <w:pPr>
              <w:spacing w:after="0" w:line="0" w:lineRule="atLeast"/>
              <w:jc w:val="both"/>
              <w:rPr>
                <w:rFonts w:ascii="Times New Roman" w:eastAsia="Times New Roman" w:hAnsi="Times New Roman" w:cs="Times New Roman"/>
                <w:sz w:val="19"/>
                <w:szCs w:val="20"/>
                <w:lang w:val="en-IN" w:eastAsia="en-IN"/>
              </w:rPr>
            </w:pPr>
            <w:r>
              <w:rPr>
                <w:rFonts w:ascii="Times New Roman" w:eastAsia="Times New Roman" w:hAnsi="Times New Roman" w:cs="Times New Roman"/>
                <w:sz w:val="19"/>
                <w:szCs w:val="20"/>
                <w:lang w:val="en-IN" w:eastAsia="en-IN"/>
              </w:rPr>
              <w:t>+91-3222-</w:t>
            </w:r>
            <w:r w:rsidRPr="008A1E62">
              <w:rPr>
                <w:rFonts w:ascii="Times New Roman" w:eastAsia="Times New Roman" w:hAnsi="Times New Roman" w:cs="Times New Roman"/>
                <w:sz w:val="19"/>
                <w:szCs w:val="20"/>
                <w:lang w:val="en-IN" w:eastAsia="en-IN"/>
              </w:rPr>
              <w:t>282037</w:t>
            </w:r>
            <w:r w:rsidRPr="008A1E62">
              <w:rPr>
                <w:rFonts w:ascii="Times New Roman" w:eastAsia="Times New Roman" w:hAnsi="Times New Roman" w:cs="Times New Roman"/>
                <w:sz w:val="19"/>
                <w:szCs w:val="20"/>
                <w:lang w:val="en-IN" w:eastAsia="en-IN"/>
              </w:rPr>
              <w:tab/>
            </w:r>
          </w:p>
        </w:tc>
        <w:tc>
          <w:tcPr>
            <w:tcW w:w="440" w:type="dxa"/>
            <w:tcBorders>
              <w:bottom w:val="single" w:sz="8" w:space="0" w:color="FFFF00"/>
              <w:right w:val="single" w:sz="8" w:space="0" w:color="auto"/>
            </w:tcBorders>
            <w:shd w:val="clear" w:color="auto" w:fill="FFFF00"/>
            <w:vAlign w:val="bottom"/>
          </w:tcPr>
          <w:p w14:paraId="1653B952"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2640" w:type="dxa"/>
            <w:tcBorders>
              <w:bottom w:val="single" w:sz="8" w:space="0" w:color="CCCCCC"/>
              <w:right w:val="single" w:sz="8" w:space="0" w:color="auto"/>
            </w:tcBorders>
            <w:shd w:val="clear" w:color="auto" w:fill="CCCCCC"/>
            <w:vAlign w:val="bottom"/>
          </w:tcPr>
          <w:p w14:paraId="24F941C7" w14:textId="77777777" w:rsidR="00AA62F9" w:rsidRPr="00AA62F9" w:rsidRDefault="00AA62F9" w:rsidP="00AA62F9">
            <w:pPr>
              <w:spacing w:after="0" w:line="201"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Phone #</w:t>
            </w:r>
          </w:p>
        </w:tc>
        <w:tc>
          <w:tcPr>
            <w:tcW w:w="3460" w:type="dxa"/>
            <w:tcBorders>
              <w:bottom w:val="single" w:sz="8" w:space="0" w:color="FFFF00"/>
              <w:right w:val="single" w:sz="8" w:space="0" w:color="auto"/>
            </w:tcBorders>
            <w:shd w:val="clear" w:color="auto" w:fill="FFFF00"/>
            <w:vAlign w:val="bottom"/>
          </w:tcPr>
          <w:p w14:paraId="095D319C" w14:textId="3ED343B9" w:rsidR="00AA62F9" w:rsidRPr="00AA62F9" w:rsidRDefault="00CB355F" w:rsidP="00AA62F9">
            <w:pPr>
              <w:spacing w:after="0" w:line="0" w:lineRule="atLeast"/>
              <w:jc w:val="both"/>
              <w:rPr>
                <w:rFonts w:ascii="Times New Roman" w:eastAsia="Times New Roman" w:hAnsi="Times New Roman" w:cs="Times New Roman"/>
                <w:sz w:val="19"/>
                <w:szCs w:val="20"/>
                <w:lang w:val="en-IN" w:eastAsia="en-IN"/>
              </w:rPr>
            </w:pPr>
            <w:r w:rsidRPr="000D14E0">
              <w:rPr>
                <w:rFonts w:ascii="Times New Roman" w:eastAsia="Times New Roman" w:hAnsi="Times New Roman" w:cs="Times New Roman"/>
                <w:sz w:val="19"/>
                <w:szCs w:val="20"/>
                <w:lang w:val="en-IN" w:eastAsia="en-IN"/>
              </w:rPr>
              <w:t>+91-</w:t>
            </w:r>
            <w:r w:rsidRPr="000D14E0">
              <w:rPr>
                <w:rFonts w:ascii="Times New Roman" w:eastAsia="Times New Roman" w:hAnsi="Times New Roman" w:cs="Times New Roman"/>
                <w:sz w:val="19"/>
                <w:szCs w:val="20"/>
                <w:lang w:eastAsia="en-IN"/>
              </w:rPr>
              <w:t>3222-282352 </w:t>
            </w:r>
          </w:p>
        </w:tc>
      </w:tr>
      <w:tr w:rsidR="00AA62F9" w:rsidRPr="00AA62F9" w14:paraId="59EE9157" w14:textId="77777777" w:rsidTr="00931AA7">
        <w:trPr>
          <w:trHeight w:val="239"/>
        </w:trPr>
        <w:tc>
          <w:tcPr>
            <w:tcW w:w="2200" w:type="dxa"/>
            <w:tcBorders>
              <w:top w:val="single" w:sz="8" w:space="0" w:color="auto"/>
              <w:left w:val="single" w:sz="8" w:space="0" w:color="auto"/>
              <w:bottom w:val="single" w:sz="8" w:space="0" w:color="CCCCCC"/>
              <w:right w:val="single" w:sz="8" w:space="0" w:color="auto"/>
            </w:tcBorders>
            <w:shd w:val="clear" w:color="auto" w:fill="CCCCCC"/>
            <w:vAlign w:val="bottom"/>
          </w:tcPr>
          <w:p w14:paraId="071130E8" w14:textId="77777777" w:rsidR="00AA62F9" w:rsidRPr="00AA62F9" w:rsidRDefault="00AA62F9" w:rsidP="00AA62F9">
            <w:pPr>
              <w:spacing w:after="0" w:line="201"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Fax #</w:t>
            </w:r>
          </w:p>
        </w:tc>
        <w:tc>
          <w:tcPr>
            <w:tcW w:w="2600" w:type="dxa"/>
            <w:tcBorders>
              <w:top w:val="single" w:sz="8" w:space="0" w:color="auto"/>
              <w:bottom w:val="single" w:sz="8" w:space="0" w:color="FFFF00"/>
            </w:tcBorders>
            <w:shd w:val="clear" w:color="auto" w:fill="FFFF00"/>
            <w:vAlign w:val="bottom"/>
          </w:tcPr>
          <w:p w14:paraId="398DD999"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440" w:type="dxa"/>
            <w:tcBorders>
              <w:top w:val="single" w:sz="8" w:space="0" w:color="auto"/>
              <w:bottom w:val="single" w:sz="8" w:space="0" w:color="FFFF00"/>
              <w:right w:val="single" w:sz="8" w:space="0" w:color="auto"/>
            </w:tcBorders>
            <w:shd w:val="clear" w:color="auto" w:fill="FFFF00"/>
            <w:vAlign w:val="bottom"/>
          </w:tcPr>
          <w:p w14:paraId="11E18798"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2640" w:type="dxa"/>
            <w:tcBorders>
              <w:top w:val="single" w:sz="8" w:space="0" w:color="auto"/>
              <w:bottom w:val="single" w:sz="8" w:space="0" w:color="CCCCCC"/>
              <w:right w:val="single" w:sz="8" w:space="0" w:color="auto"/>
            </w:tcBorders>
            <w:shd w:val="clear" w:color="auto" w:fill="CCCCCC"/>
            <w:vAlign w:val="bottom"/>
          </w:tcPr>
          <w:p w14:paraId="141B90DD" w14:textId="77777777" w:rsidR="00AA62F9" w:rsidRPr="00AA62F9" w:rsidRDefault="00AA62F9" w:rsidP="00AA62F9">
            <w:pPr>
              <w:spacing w:after="0" w:line="201"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Fax #</w:t>
            </w:r>
          </w:p>
        </w:tc>
        <w:tc>
          <w:tcPr>
            <w:tcW w:w="3460" w:type="dxa"/>
            <w:tcBorders>
              <w:top w:val="single" w:sz="8" w:space="0" w:color="auto"/>
              <w:bottom w:val="single" w:sz="8" w:space="0" w:color="FFFF00"/>
              <w:right w:val="single" w:sz="8" w:space="0" w:color="auto"/>
            </w:tcBorders>
            <w:shd w:val="clear" w:color="auto" w:fill="FFFF00"/>
            <w:vAlign w:val="bottom"/>
          </w:tcPr>
          <w:p w14:paraId="00911C12" w14:textId="480B072D" w:rsidR="00AA62F9" w:rsidRPr="00AA62F9" w:rsidRDefault="000D14E0" w:rsidP="00AA62F9">
            <w:pPr>
              <w:spacing w:after="0" w:line="0" w:lineRule="atLeast"/>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+91-</w:t>
            </w:r>
            <w:r w:rsidRPr="000D14E0">
              <w:rPr>
                <w:rFonts w:ascii="Times New Roman" w:eastAsia="Times New Roman" w:hAnsi="Times New Roman" w:cs="Times New Roman"/>
                <w:sz w:val="20"/>
                <w:szCs w:val="20"/>
                <w:lang w:val="en-IN" w:eastAsia="en-IN"/>
              </w:rPr>
              <w:t>3222-277190</w:t>
            </w:r>
          </w:p>
        </w:tc>
      </w:tr>
      <w:tr w:rsidR="00AA62F9" w:rsidRPr="00AA62F9" w14:paraId="793C80B3" w14:textId="77777777" w:rsidTr="00931AA7">
        <w:trPr>
          <w:trHeight w:val="201"/>
        </w:trPr>
        <w:tc>
          <w:tcPr>
            <w:tcW w:w="2200" w:type="dxa"/>
            <w:tcBorders>
              <w:top w:val="single" w:sz="8" w:space="0" w:color="auto"/>
              <w:left w:val="single" w:sz="8" w:space="0" w:color="auto"/>
              <w:right w:val="single" w:sz="8" w:space="0" w:color="auto"/>
            </w:tcBorders>
            <w:shd w:val="clear" w:color="auto" w:fill="CCCCCC"/>
            <w:vAlign w:val="bottom"/>
          </w:tcPr>
          <w:p w14:paraId="304A964B" w14:textId="77777777" w:rsidR="00AA62F9" w:rsidRPr="00AA62F9" w:rsidRDefault="00AA62F9" w:rsidP="00AA62F9">
            <w:pPr>
              <w:spacing w:after="0" w:line="201"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E-Mail</w:t>
            </w:r>
          </w:p>
        </w:tc>
        <w:tc>
          <w:tcPr>
            <w:tcW w:w="2600" w:type="dxa"/>
            <w:tcBorders>
              <w:top w:val="single" w:sz="8" w:space="0" w:color="auto"/>
            </w:tcBorders>
            <w:shd w:val="clear" w:color="auto" w:fill="FFFF00"/>
            <w:vAlign w:val="bottom"/>
          </w:tcPr>
          <w:p w14:paraId="38747877" w14:textId="7C0EAD28" w:rsidR="00AA62F9" w:rsidRPr="00AA62F9" w:rsidRDefault="006523E1" w:rsidP="00AA62F9">
            <w:pPr>
              <w:spacing w:after="0" w:line="0" w:lineRule="atLeast"/>
              <w:jc w:val="both"/>
              <w:rPr>
                <w:rFonts w:ascii="Times New Roman" w:eastAsia="Times New Roman" w:hAnsi="Times New Roman" w:cs="Times New Roman"/>
                <w:sz w:val="17"/>
                <w:szCs w:val="20"/>
                <w:lang w:val="en-IN" w:eastAsia="en-IN"/>
              </w:rPr>
            </w:pPr>
            <w:hyperlink r:id="rId9" w:history="1">
              <w:r w:rsidR="008A1E62" w:rsidRPr="00512E55">
                <w:rPr>
                  <w:rStyle w:val="Hyperlink"/>
                  <w:rFonts w:ascii="Times New Roman" w:eastAsia="Times New Roman" w:hAnsi="Times New Roman" w:cs="Times New Roman"/>
                  <w:sz w:val="18"/>
                  <w:szCs w:val="20"/>
                  <w:lang w:val="en-IN" w:eastAsia="en-IN"/>
                </w:rPr>
                <w:t>deansr@hijli.iitkgp.ernet.in</w:t>
              </w:r>
            </w:hyperlink>
            <w:r w:rsidR="008A1E62">
              <w:rPr>
                <w:rFonts w:ascii="Times New Roman" w:eastAsia="Times New Roman" w:hAnsi="Times New Roman" w:cs="Times New Roman"/>
                <w:sz w:val="18"/>
                <w:szCs w:val="20"/>
                <w:lang w:val="en-IN" w:eastAsia="en-IN"/>
              </w:rPr>
              <w:t xml:space="preserve"> </w:t>
            </w:r>
          </w:p>
        </w:tc>
        <w:tc>
          <w:tcPr>
            <w:tcW w:w="440" w:type="dxa"/>
            <w:tcBorders>
              <w:top w:val="single" w:sz="8" w:space="0" w:color="auto"/>
              <w:right w:val="single" w:sz="8" w:space="0" w:color="auto"/>
            </w:tcBorders>
            <w:shd w:val="clear" w:color="auto" w:fill="FFFF00"/>
            <w:vAlign w:val="bottom"/>
          </w:tcPr>
          <w:p w14:paraId="673E3010" w14:textId="77777777" w:rsidR="00AA62F9" w:rsidRPr="00AA62F9" w:rsidRDefault="00AA62F9" w:rsidP="00AA62F9">
            <w:pPr>
              <w:spacing w:after="0" w:line="0" w:lineRule="atLeast"/>
              <w:jc w:val="both"/>
              <w:rPr>
                <w:rFonts w:ascii="Times New Roman" w:eastAsia="Times New Roman" w:hAnsi="Times New Roman" w:cs="Times New Roman"/>
                <w:sz w:val="17"/>
                <w:szCs w:val="20"/>
                <w:lang w:val="en-IN" w:eastAsia="en-IN"/>
              </w:rPr>
            </w:pPr>
          </w:p>
        </w:tc>
        <w:tc>
          <w:tcPr>
            <w:tcW w:w="2640" w:type="dxa"/>
            <w:tcBorders>
              <w:top w:val="single" w:sz="8" w:space="0" w:color="auto"/>
              <w:right w:val="single" w:sz="8" w:space="0" w:color="auto"/>
            </w:tcBorders>
            <w:shd w:val="clear" w:color="auto" w:fill="CCCCCC"/>
            <w:vAlign w:val="bottom"/>
          </w:tcPr>
          <w:p w14:paraId="57C6D6EA" w14:textId="77777777" w:rsidR="00AA62F9" w:rsidRPr="00AA62F9" w:rsidRDefault="00AA62F9" w:rsidP="00AA62F9">
            <w:pPr>
              <w:spacing w:after="0" w:line="201"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E-Mail Address</w:t>
            </w:r>
          </w:p>
        </w:tc>
        <w:tc>
          <w:tcPr>
            <w:tcW w:w="3460" w:type="dxa"/>
            <w:tcBorders>
              <w:top w:val="single" w:sz="8" w:space="0" w:color="auto"/>
              <w:right w:val="single" w:sz="8" w:space="0" w:color="auto"/>
            </w:tcBorders>
            <w:shd w:val="clear" w:color="auto" w:fill="FFFF00"/>
            <w:vAlign w:val="bottom"/>
          </w:tcPr>
          <w:p w14:paraId="022FA794" w14:textId="4C15FABF" w:rsidR="00AA62F9" w:rsidRPr="00AA62F9" w:rsidRDefault="006523E1" w:rsidP="00AA62F9">
            <w:pPr>
              <w:spacing w:after="0" w:line="0" w:lineRule="atLeast"/>
              <w:jc w:val="both"/>
              <w:rPr>
                <w:rFonts w:ascii="Times New Roman" w:eastAsia="Times New Roman" w:hAnsi="Times New Roman" w:cs="Times New Roman"/>
                <w:sz w:val="18"/>
                <w:szCs w:val="20"/>
                <w:lang w:val="en-IN" w:eastAsia="en-IN"/>
              </w:rPr>
            </w:pPr>
            <w:hyperlink r:id="rId10" w:history="1">
              <w:r w:rsidR="000D14E0" w:rsidRPr="000D14E0">
                <w:rPr>
                  <w:rStyle w:val="Hyperlink"/>
                  <w:rFonts w:ascii="Times New Roman" w:eastAsia="Times New Roman" w:hAnsi="Times New Roman" w:cs="Times New Roman"/>
                  <w:sz w:val="18"/>
                  <w:szCs w:val="20"/>
                  <w:lang w:val="en-IN" w:eastAsia="en-IN"/>
                </w:rPr>
                <w:t>debdeep@cse.iitkgp.ernet.in</w:t>
              </w:r>
            </w:hyperlink>
          </w:p>
        </w:tc>
      </w:tr>
      <w:tr w:rsidR="00AA62F9" w:rsidRPr="00AA62F9" w14:paraId="67ECA02A" w14:textId="77777777" w:rsidTr="00931AA7">
        <w:trPr>
          <w:trHeight w:val="253"/>
        </w:trPr>
        <w:tc>
          <w:tcPr>
            <w:tcW w:w="2200" w:type="dxa"/>
            <w:tcBorders>
              <w:left w:val="single" w:sz="8" w:space="0" w:color="auto"/>
              <w:bottom w:val="single" w:sz="8" w:space="0" w:color="auto"/>
              <w:right w:val="single" w:sz="8" w:space="0" w:color="auto"/>
            </w:tcBorders>
            <w:shd w:val="clear" w:color="auto" w:fill="CCCCCC"/>
            <w:vAlign w:val="bottom"/>
          </w:tcPr>
          <w:p w14:paraId="21224C1E" w14:textId="77777777" w:rsidR="00AA62F9" w:rsidRPr="00AA62F9" w:rsidRDefault="00AA62F9" w:rsidP="00AA62F9">
            <w:pPr>
              <w:spacing w:after="0" w:line="0" w:lineRule="atLeas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Address</w:t>
            </w:r>
          </w:p>
        </w:tc>
        <w:tc>
          <w:tcPr>
            <w:tcW w:w="2600" w:type="dxa"/>
            <w:tcBorders>
              <w:bottom w:val="single" w:sz="8" w:space="0" w:color="auto"/>
            </w:tcBorders>
            <w:shd w:val="clear" w:color="auto" w:fill="FFFF00"/>
            <w:vAlign w:val="bottom"/>
          </w:tcPr>
          <w:p w14:paraId="3BCED378" w14:textId="5BD61341" w:rsidR="00AA62F9" w:rsidRPr="00AA62F9" w:rsidRDefault="006523E1" w:rsidP="00AA62F9">
            <w:pPr>
              <w:spacing w:after="0" w:line="0" w:lineRule="atLeast"/>
              <w:jc w:val="both"/>
              <w:rPr>
                <w:rFonts w:ascii="Times New Roman" w:eastAsia="Times New Roman" w:hAnsi="Times New Roman" w:cs="Times New Roman"/>
                <w:sz w:val="21"/>
                <w:szCs w:val="20"/>
                <w:lang w:val="en-IN" w:eastAsia="en-IN"/>
              </w:rPr>
            </w:pPr>
            <w:hyperlink r:id="rId11" w:history="1">
              <w:r w:rsidR="008A1E62" w:rsidRPr="00512E55">
                <w:rPr>
                  <w:rStyle w:val="Hyperlink"/>
                  <w:rFonts w:ascii="Times New Roman" w:eastAsia="Times New Roman" w:hAnsi="Times New Roman" w:cs="Times New Roman"/>
                  <w:sz w:val="18"/>
                  <w:szCs w:val="20"/>
                  <w:lang w:val="en-IN" w:eastAsia="en-IN"/>
                </w:rPr>
                <w:t>pallab@cse.iitkgp.ernet.in</w:t>
              </w:r>
            </w:hyperlink>
          </w:p>
        </w:tc>
        <w:tc>
          <w:tcPr>
            <w:tcW w:w="440" w:type="dxa"/>
            <w:tcBorders>
              <w:bottom w:val="single" w:sz="8" w:space="0" w:color="auto"/>
              <w:right w:val="single" w:sz="8" w:space="0" w:color="auto"/>
            </w:tcBorders>
            <w:shd w:val="clear" w:color="auto" w:fill="FFFF00"/>
            <w:vAlign w:val="bottom"/>
          </w:tcPr>
          <w:p w14:paraId="089381C2" w14:textId="77777777" w:rsidR="00AA62F9" w:rsidRPr="00AA62F9" w:rsidRDefault="00AA62F9" w:rsidP="00AA62F9">
            <w:pPr>
              <w:spacing w:after="0" w:line="0" w:lineRule="atLeast"/>
              <w:jc w:val="both"/>
              <w:rPr>
                <w:rFonts w:ascii="Times New Roman" w:eastAsia="Times New Roman" w:hAnsi="Times New Roman" w:cs="Times New Roman"/>
                <w:sz w:val="21"/>
                <w:szCs w:val="20"/>
                <w:lang w:val="en-IN" w:eastAsia="en-IN"/>
              </w:rPr>
            </w:pPr>
          </w:p>
        </w:tc>
        <w:tc>
          <w:tcPr>
            <w:tcW w:w="2640" w:type="dxa"/>
            <w:tcBorders>
              <w:bottom w:val="single" w:sz="8" w:space="0" w:color="auto"/>
              <w:right w:val="single" w:sz="8" w:space="0" w:color="auto"/>
            </w:tcBorders>
            <w:shd w:val="clear" w:color="auto" w:fill="CCCCCC"/>
            <w:vAlign w:val="bottom"/>
          </w:tcPr>
          <w:p w14:paraId="1DE596D1" w14:textId="77777777" w:rsidR="00AA62F9" w:rsidRPr="00AA62F9" w:rsidRDefault="00AA62F9" w:rsidP="00AA62F9">
            <w:pPr>
              <w:spacing w:after="0" w:line="0" w:lineRule="atLeast"/>
              <w:jc w:val="both"/>
              <w:rPr>
                <w:rFonts w:ascii="Times New Roman" w:eastAsia="Times New Roman" w:hAnsi="Times New Roman" w:cs="Times New Roman"/>
                <w:sz w:val="21"/>
                <w:szCs w:val="20"/>
                <w:lang w:val="en-IN" w:eastAsia="en-IN"/>
              </w:rPr>
            </w:pPr>
          </w:p>
        </w:tc>
        <w:tc>
          <w:tcPr>
            <w:tcW w:w="3460" w:type="dxa"/>
            <w:tcBorders>
              <w:bottom w:val="single" w:sz="8" w:space="0" w:color="auto"/>
              <w:right w:val="single" w:sz="8" w:space="0" w:color="auto"/>
            </w:tcBorders>
            <w:shd w:val="clear" w:color="auto" w:fill="FFFF00"/>
            <w:vAlign w:val="bottom"/>
          </w:tcPr>
          <w:p w14:paraId="0BD79144" w14:textId="520378C6" w:rsidR="00AA62F9" w:rsidRPr="00AA62F9" w:rsidRDefault="006523E1" w:rsidP="00AA62F9">
            <w:pPr>
              <w:spacing w:after="0" w:line="0" w:lineRule="atLeast"/>
              <w:jc w:val="both"/>
              <w:rPr>
                <w:rFonts w:ascii="Times New Roman" w:eastAsia="Times New Roman" w:hAnsi="Times New Roman" w:cs="Times New Roman"/>
                <w:sz w:val="18"/>
                <w:szCs w:val="20"/>
                <w:lang w:val="en-IN" w:eastAsia="en-IN"/>
              </w:rPr>
            </w:pPr>
            <w:hyperlink r:id="rId12" w:history="1">
              <w:r w:rsidR="000D14E0" w:rsidRPr="000D14E0">
                <w:rPr>
                  <w:rStyle w:val="Hyperlink"/>
                  <w:rFonts w:ascii="Times New Roman" w:eastAsia="Times New Roman" w:hAnsi="Times New Roman" w:cs="Times New Roman"/>
                  <w:sz w:val="18"/>
                  <w:szCs w:val="20"/>
                  <w:lang w:val="en-IN" w:eastAsia="en-IN"/>
                </w:rPr>
                <w:t>debdeep.mukhopadhyay@gmail.com</w:t>
              </w:r>
            </w:hyperlink>
            <w:r w:rsidR="000D14E0" w:rsidRPr="000D14E0">
              <w:rPr>
                <w:rFonts w:ascii="Times New Roman" w:eastAsia="Times New Roman" w:hAnsi="Times New Roman" w:cs="Times New Roman"/>
                <w:sz w:val="18"/>
                <w:szCs w:val="20"/>
                <w:lang w:val="en-IN" w:eastAsia="en-IN"/>
              </w:rPr>
              <w:t xml:space="preserve"> </w:t>
            </w:r>
          </w:p>
        </w:tc>
      </w:tr>
      <w:tr w:rsidR="00AA62F9" w:rsidRPr="00AA62F9" w14:paraId="36916EB9" w14:textId="77777777" w:rsidTr="00931AA7">
        <w:trPr>
          <w:trHeight w:val="268"/>
        </w:trPr>
        <w:tc>
          <w:tcPr>
            <w:tcW w:w="2200" w:type="dxa"/>
            <w:tcBorders>
              <w:left w:val="single" w:sz="8" w:space="0" w:color="auto"/>
              <w:bottom w:val="single" w:sz="8" w:space="0" w:color="CCCCCC"/>
              <w:right w:val="single" w:sz="8" w:space="0" w:color="auto"/>
            </w:tcBorders>
            <w:shd w:val="clear" w:color="auto" w:fill="CCCCCC"/>
            <w:vAlign w:val="bottom"/>
          </w:tcPr>
          <w:p w14:paraId="7BC94984" w14:textId="77777777" w:rsidR="00AA62F9" w:rsidRPr="00AA62F9" w:rsidRDefault="00AA62F9" w:rsidP="00AA62F9">
            <w:pPr>
              <w:spacing w:after="0" w:line="0" w:lineRule="atLeast"/>
              <w:jc w:val="both"/>
              <w:rPr>
                <w:rFonts w:ascii="Times New Roman" w:eastAsia="Times New Roman" w:hAnsi="Times New Roman" w:cs="Times New Roman"/>
                <w:szCs w:val="20"/>
                <w:lang w:val="en-IN" w:eastAsia="en-IN"/>
              </w:rPr>
            </w:pPr>
          </w:p>
        </w:tc>
        <w:tc>
          <w:tcPr>
            <w:tcW w:w="2600" w:type="dxa"/>
            <w:shd w:val="clear" w:color="auto" w:fill="auto"/>
            <w:vAlign w:val="bottom"/>
          </w:tcPr>
          <w:p w14:paraId="74163A1F" w14:textId="77777777" w:rsidR="00AA62F9" w:rsidRPr="00AA62F9" w:rsidRDefault="00AA62F9" w:rsidP="00AA62F9">
            <w:pPr>
              <w:spacing w:after="0" w:line="0" w:lineRule="atLeast"/>
              <w:jc w:val="both"/>
              <w:rPr>
                <w:rFonts w:ascii="Times New Roman" w:eastAsia="Times New Roman" w:hAnsi="Times New Roman" w:cs="Times New Roman"/>
                <w:szCs w:val="20"/>
                <w:lang w:val="en-IN" w:eastAsia="en-IN"/>
              </w:rPr>
            </w:pPr>
          </w:p>
        </w:tc>
        <w:tc>
          <w:tcPr>
            <w:tcW w:w="440" w:type="dxa"/>
            <w:tcBorders>
              <w:right w:val="single" w:sz="8" w:space="0" w:color="auto"/>
            </w:tcBorders>
            <w:shd w:val="clear" w:color="auto" w:fill="auto"/>
            <w:vAlign w:val="bottom"/>
          </w:tcPr>
          <w:p w14:paraId="13C0AA21" w14:textId="77777777" w:rsidR="00AA62F9" w:rsidRPr="00AA62F9" w:rsidRDefault="00AA62F9" w:rsidP="00AA62F9">
            <w:pPr>
              <w:spacing w:after="0" w:line="0" w:lineRule="atLeast"/>
              <w:jc w:val="both"/>
              <w:rPr>
                <w:rFonts w:ascii="Times New Roman" w:eastAsia="Times New Roman" w:hAnsi="Times New Roman" w:cs="Times New Roman"/>
                <w:szCs w:val="20"/>
                <w:lang w:val="en-IN" w:eastAsia="en-IN"/>
              </w:rPr>
            </w:pPr>
          </w:p>
        </w:tc>
        <w:tc>
          <w:tcPr>
            <w:tcW w:w="2640" w:type="dxa"/>
            <w:tcBorders>
              <w:bottom w:val="single" w:sz="8" w:space="0" w:color="CCCCCC"/>
              <w:right w:val="single" w:sz="8" w:space="0" w:color="auto"/>
            </w:tcBorders>
            <w:shd w:val="clear" w:color="auto" w:fill="CCCCCC"/>
            <w:vAlign w:val="bottom"/>
          </w:tcPr>
          <w:p w14:paraId="614B78FF" w14:textId="77777777" w:rsidR="00AA62F9" w:rsidRPr="00AA62F9" w:rsidRDefault="00AA62F9" w:rsidP="00AA62F9">
            <w:pPr>
              <w:spacing w:after="0" w:line="203" w:lineRule="exact"/>
              <w:ind w:left="10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Project /PI URL</w:t>
            </w:r>
          </w:p>
        </w:tc>
        <w:tc>
          <w:tcPr>
            <w:tcW w:w="3460" w:type="dxa"/>
            <w:tcBorders>
              <w:bottom w:val="single" w:sz="8" w:space="0" w:color="FFFF00"/>
              <w:right w:val="single" w:sz="8" w:space="0" w:color="auto"/>
            </w:tcBorders>
            <w:shd w:val="clear" w:color="auto" w:fill="FFFF00"/>
            <w:vAlign w:val="bottom"/>
          </w:tcPr>
          <w:p w14:paraId="276DB3A4" w14:textId="773EC0B8" w:rsidR="00AA62F9" w:rsidRPr="00AA62F9" w:rsidRDefault="000D14E0" w:rsidP="00AA62F9">
            <w:pPr>
              <w:spacing w:after="0" w:line="0" w:lineRule="atLeast"/>
              <w:jc w:val="both"/>
              <w:rPr>
                <w:rFonts w:ascii="Times New Roman" w:eastAsia="Times New Roman" w:hAnsi="Times New Roman" w:cs="Times New Roman"/>
                <w:szCs w:val="20"/>
                <w:lang w:val="en-IN" w:eastAsia="en-IN"/>
              </w:rPr>
            </w:pPr>
            <w:r>
              <w:rPr>
                <w:rFonts w:ascii="Times New Roman" w:eastAsia="Times New Roman" w:hAnsi="Times New Roman" w:cs="Times New Roman"/>
                <w:szCs w:val="20"/>
                <w:lang w:val="en-IN" w:eastAsia="en-IN"/>
              </w:rPr>
              <w:t xml:space="preserve">cse.iitkgp.ac.in/~debdeep </w:t>
            </w:r>
          </w:p>
        </w:tc>
      </w:tr>
      <w:tr w:rsidR="00AA62F9" w:rsidRPr="00AA62F9" w14:paraId="640C4AF4" w14:textId="77777777" w:rsidTr="00931AA7">
        <w:trPr>
          <w:trHeight w:val="235"/>
        </w:trPr>
        <w:tc>
          <w:tcPr>
            <w:tcW w:w="2200" w:type="dxa"/>
            <w:tcBorders>
              <w:top w:val="single" w:sz="8" w:space="0" w:color="CCCCCC"/>
              <w:left w:val="single" w:sz="8" w:space="0" w:color="auto"/>
              <w:bottom w:val="single" w:sz="8" w:space="0" w:color="CCCCCC"/>
              <w:right w:val="single" w:sz="8" w:space="0" w:color="auto"/>
            </w:tcBorders>
            <w:shd w:val="clear" w:color="auto" w:fill="CCCCCC"/>
            <w:vAlign w:val="bottom"/>
          </w:tcPr>
          <w:p w14:paraId="04518860"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2600" w:type="dxa"/>
            <w:shd w:val="clear" w:color="auto" w:fill="auto"/>
            <w:vAlign w:val="bottom"/>
          </w:tcPr>
          <w:p w14:paraId="46E98432"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440" w:type="dxa"/>
            <w:tcBorders>
              <w:right w:val="single" w:sz="8" w:space="0" w:color="auto"/>
            </w:tcBorders>
            <w:shd w:val="clear" w:color="auto" w:fill="auto"/>
            <w:vAlign w:val="bottom"/>
          </w:tcPr>
          <w:p w14:paraId="07814A49"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2640" w:type="dxa"/>
            <w:tcBorders>
              <w:top w:val="single" w:sz="8" w:space="0" w:color="auto"/>
              <w:bottom w:val="single" w:sz="8" w:space="0" w:color="CCCCCC"/>
              <w:right w:val="single" w:sz="8" w:space="0" w:color="auto"/>
            </w:tcBorders>
            <w:shd w:val="clear" w:color="auto" w:fill="CCCCCC"/>
            <w:vAlign w:val="bottom"/>
          </w:tcPr>
          <w:p w14:paraId="060B7703" w14:textId="77777777" w:rsidR="00AA62F9" w:rsidRPr="00AA62F9" w:rsidRDefault="00AA62F9" w:rsidP="00AA62F9">
            <w:pPr>
              <w:spacing w:after="0" w:line="201" w:lineRule="exact"/>
              <w:ind w:left="100"/>
              <w:jc w:val="both"/>
              <w:rPr>
                <w:rFonts w:ascii="Times New Roman" w:eastAsia="Arial" w:hAnsi="Times New Roman" w:cs="Times New Roman"/>
                <w:b/>
                <w:sz w:val="18"/>
                <w:szCs w:val="20"/>
                <w:lang w:val="en-IN" w:eastAsia="en-IN"/>
              </w:rPr>
            </w:pPr>
            <w:r w:rsidRPr="00AA62F9">
              <w:rPr>
                <w:rFonts w:ascii="Times New Roman" w:eastAsia="Arial" w:hAnsi="Times New Roman" w:cs="Times New Roman"/>
                <w:b/>
                <w:sz w:val="18"/>
                <w:szCs w:val="20"/>
                <w:lang w:val="en-IN" w:eastAsia="en-IN"/>
              </w:rPr>
              <w:t>Co-Investigator/Students</w:t>
            </w:r>
          </w:p>
        </w:tc>
        <w:tc>
          <w:tcPr>
            <w:tcW w:w="3460" w:type="dxa"/>
            <w:tcBorders>
              <w:top w:val="single" w:sz="8" w:space="0" w:color="auto"/>
              <w:bottom w:val="single" w:sz="8" w:space="0" w:color="FFFF00"/>
              <w:right w:val="single" w:sz="8" w:space="0" w:color="auto"/>
            </w:tcBorders>
            <w:shd w:val="clear" w:color="auto" w:fill="FFFF00"/>
            <w:vAlign w:val="bottom"/>
          </w:tcPr>
          <w:p w14:paraId="3D7453CC" w14:textId="07D3FB7F" w:rsidR="00AA62F9" w:rsidRDefault="000D14E0" w:rsidP="00AA62F9">
            <w:pPr>
              <w:spacing w:after="0" w:line="0" w:lineRule="atLeast"/>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Arnab Bag (PhD Candidate)</w:t>
            </w:r>
          </w:p>
          <w:p w14:paraId="00E1732E" w14:textId="175FECDF" w:rsidR="000D14E0" w:rsidRPr="00AA62F9" w:rsidRDefault="000D14E0" w:rsidP="00AA62F9">
            <w:pPr>
              <w:spacing w:after="0" w:line="0" w:lineRule="atLeast"/>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Sikhar Patranabis (PhD Candidate)</w:t>
            </w:r>
          </w:p>
        </w:tc>
      </w:tr>
      <w:tr w:rsidR="00AA62F9" w:rsidRPr="00AA62F9" w14:paraId="588D61AF" w14:textId="77777777" w:rsidTr="00931AA7">
        <w:trPr>
          <w:trHeight w:val="221"/>
        </w:trPr>
        <w:tc>
          <w:tcPr>
            <w:tcW w:w="2200" w:type="dxa"/>
            <w:tcBorders>
              <w:top w:val="single" w:sz="8" w:space="0" w:color="auto"/>
              <w:left w:val="single" w:sz="8" w:space="0" w:color="auto"/>
              <w:right w:val="single" w:sz="8" w:space="0" w:color="auto"/>
            </w:tcBorders>
            <w:shd w:val="clear" w:color="auto" w:fill="CCCCCC"/>
            <w:vAlign w:val="bottom"/>
          </w:tcPr>
          <w:p w14:paraId="46A46907" w14:textId="32BF83D0" w:rsidR="00AA62F9" w:rsidRPr="00AA62F9" w:rsidRDefault="00AA62F9" w:rsidP="00AA62F9">
            <w:pPr>
              <w:spacing w:after="0" w:line="221"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Amount of</w:t>
            </w:r>
          </w:p>
        </w:tc>
        <w:tc>
          <w:tcPr>
            <w:tcW w:w="2600" w:type="dxa"/>
            <w:tcBorders>
              <w:top w:val="single" w:sz="8" w:space="0" w:color="auto"/>
            </w:tcBorders>
            <w:shd w:val="clear" w:color="auto" w:fill="FFFF00"/>
            <w:vAlign w:val="bottom"/>
          </w:tcPr>
          <w:p w14:paraId="2C5E168C"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440" w:type="dxa"/>
            <w:tcBorders>
              <w:top w:val="single" w:sz="8" w:space="0" w:color="auto"/>
              <w:right w:val="single" w:sz="8" w:space="0" w:color="auto"/>
            </w:tcBorders>
            <w:shd w:val="clear" w:color="auto" w:fill="FFFF00"/>
            <w:vAlign w:val="bottom"/>
          </w:tcPr>
          <w:p w14:paraId="3093CD01"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2640" w:type="dxa"/>
            <w:tcBorders>
              <w:top w:val="single" w:sz="8" w:space="0" w:color="auto"/>
              <w:right w:val="single" w:sz="8" w:space="0" w:color="auto"/>
            </w:tcBorders>
            <w:shd w:val="clear" w:color="auto" w:fill="CCCCCC"/>
            <w:vAlign w:val="bottom"/>
          </w:tcPr>
          <w:p w14:paraId="312C7887"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3460" w:type="dxa"/>
            <w:tcBorders>
              <w:top w:val="single" w:sz="8" w:space="0" w:color="auto"/>
              <w:right w:val="single" w:sz="8" w:space="0" w:color="auto"/>
            </w:tcBorders>
            <w:shd w:val="clear" w:color="auto" w:fill="FFFF00"/>
            <w:vAlign w:val="bottom"/>
          </w:tcPr>
          <w:p w14:paraId="1218B2BB"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r>
      <w:tr w:rsidR="00AA62F9" w:rsidRPr="00AA62F9" w14:paraId="7516C9F2" w14:textId="77777777" w:rsidTr="00931AA7">
        <w:trPr>
          <w:trHeight w:val="230"/>
        </w:trPr>
        <w:tc>
          <w:tcPr>
            <w:tcW w:w="2200" w:type="dxa"/>
            <w:tcBorders>
              <w:left w:val="single" w:sz="8" w:space="0" w:color="auto"/>
              <w:right w:val="single" w:sz="8" w:space="0" w:color="auto"/>
            </w:tcBorders>
            <w:shd w:val="clear" w:color="auto" w:fill="CCCCCC"/>
            <w:vAlign w:val="bottom"/>
          </w:tcPr>
          <w:p w14:paraId="42E967CA" w14:textId="77777777" w:rsidR="00AA62F9" w:rsidRPr="00AA62F9" w:rsidRDefault="00AA62F9" w:rsidP="00AA62F9">
            <w:pPr>
              <w:spacing w:after="0" w:line="0" w:lineRule="atLeas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Cash</w:t>
            </w:r>
          </w:p>
        </w:tc>
        <w:tc>
          <w:tcPr>
            <w:tcW w:w="2600" w:type="dxa"/>
            <w:shd w:val="clear" w:color="auto" w:fill="FFFF00"/>
            <w:vAlign w:val="bottom"/>
          </w:tcPr>
          <w:p w14:paraId="0F3F9BD5"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440" w:type="dxa"/>
            <w:tcBorders>
              <w:right w:val="single" w:sz="8" w:space="0" w:color="auto"/>
            </w:tcBorders>
            <w:shd w:val="clear" w:color="auto" w:fill="FFFF00"/>
            <w:vAlign w:val="bottom"/>
          </w:tcPr>
          <w:p w14:paraId="1649FFFD"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2640" w:type="dxa"/>
            <w:tcBorders>
              <w:right w:val="single" w:sz="8" w:space="0" w:color="auto"/>
            </w:tcBorders>
            <w:shd w:val="clear" w:color="auto" w:fill="CCCCCC"/>
            <w:vAlign w:val="bottom"/>
          </w:tcPr>
          <w:p w14:paraId="2FEE5CEF"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c>
          <w:tcPr>
            <w:tcW w:w="3460" w:type="dxa"/>
            <w:tcBorders>
              <w:right w:val="single" w:sz="8" w:space="0" w:color="auto"/>
            </w:tcBorders>
            <w:shd w:val="clear" w:color="auto" w:fill="FFFF00"/>
            <w:vAlign w:val="bottom"/>
          </w:tcPr>
          <w:p w14:paraId="6670165D" w14:textId="77777777" w:rsidR="00AA62F9" w:rsidRPr="00AA62F9" w:rsidRDefault="00AA62F9" w:rsidP="00AA62F9">
            <w:pPr>
              <w:spacing w:after="0" w:line="0" w:lineRule="atLeast"/>
              <w:jc w:val="both"/>
              <w:rPr>
                <w:rFonts w:ascii="Times New Roman" w:eastAsia="Times New Roman" w:hAnsi="Times New Roman" w:cs="Times New Roman"/>
                <w:sz w:val="20"/>
                <w:szCs w:val="20"/>
                <w:lang w:val="en-IN" w:eastAsia="en-IN"/>
              </w:rPr>
            </w:pPr>
          </w:p>
        </w:tc>
      </w:tr>
      <w:tr w:rsidR="00AA62F9" w:rsidRPr="00AA62F9" w14:paraId="433A6F3E" w14:textId="77777777" w:rsidTr="00931AA7">
        <w:trPr>
          <w:trHeight w:val="230"/>
        </w:trPr>
        <w:tc>
          <w:tcPr>
            <w:tcW w:w="2200" w:type="dxa"/>
            <w:tcBorders>
              <w:left w:val="single" w:sz="8" w:space="0" w:color="auto"/>
              <w:bottom w:val="single" w:sz="8" w:space="0" w:color="auto"/>
              <w:right w:val="single" w:sz="8" w:space="0" w:color="auto"/>
            </w:tcBorders>
            <w:shd w:val="clear" w:color="auto" w:fill="CCCCCC"/>
            <w:vAlign w:val="bottom"/>
          </w:tcPr>
          <w:p w14:paraId="064E32CB" w14:textId="77777777" w:rsidR="00AA62F9" w:rsidRPr="00AA62F9" w:rsidRDefault="00AA62F9" w:rsidP="00AA62F9">
            <w:pPr>
              <w:spacing w:after="0" w:line="228" w:lineRule="exact"/>
              <w:ind w:left="120"/>
              <w:jc w:val="both"/>
              <w:rPr>
                <w:rFonts w:ascii="Times New Roman" w:eastAsia="Arial" w:hAnsi="Times New Roman" w:cs="Times New Roman"/>
                <w:b/>
                <w:sz w:val="20"/>
                <w:szCs w:val="20"/>
                <w:lang w:val="en-IN" w:eastAsia="en-IN"/>
              </w:rPr>
            </w:pPr>
            <w:r w:rsidRPr="00AA62F9">
              <w:rPr>
                <w:rFonts w:ascii="Times New Roman" w:eastAsia="Arial" w:hAnsi="Times New Roman" w:cs="Times New Roman"/>
                <w:b/>
                <w:sz w:val="20"/>
                <w:szCs w:val="20"/>
                <w:lang w:val="en-IN" w:eastAsia="en-IN"/>
              </w:rPr>
              <w:t>Requested</w:t>
            </w:r>
          </w:p>
        </w:tc>
        <w:tc>
          <w:tcPr>
            <w:tcW w:w="2600" w:type="dxa"/>
            <w:tcBorders>
              <w:bottom w:val="single" w:sz="8" w:space="0" w:color="auto"/>
            </w:tcBorders>
            <w:shd w:val="clear" w:color="auto" w:fill="FFFF00"/>
            <w:vAlign w:val="bottom"/>
          </w:tcPr>
          <w:p w14:paraId="00FF3C30"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440" w:type="dxa"/>
            <w:tcBorders>
              <w:bottom w:val="single" w:sz="8" w:space="0" w:color="auto"/>
              <w:right w:val="single" w:sz="8" w:space="0" w:color="auto"/>
            </w:tcBorders>
            <w:shd w:val="clear" w:color="auto" w:fill="FFFF00"/>
            <w:vAlign w:val="bottom"/>
          </w:tcPr>
          <w:p w14:paraId="5AB4B7E1"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2640" w:type="dxa"/>
            <w:tcBorders>
              <w:bottom w:val="single" w:sz="8" w:space="0" w:color="auto"/>
              <w:right w:val="single" w:sz="8" w:space="0" w:color="auto"/>
            </w:tcBorders>
            <w:shd w:val="clear" w:color="auto" w:fill="CCCCCC"/>
            <w:vAlign w:val="bottom"/>
          </w:tcPr>
          <w:p w14:paraId="61FF26A7"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c>
          <w:tcPr>
            <w:tcW w:w="3460" w:type="dxa"/>
            <w:tcBorders>
              <w:bottom w:val="single" w:sz="8" w:space="0" w:color="auto"/>
              <w:right w:val="single" w:sz="8" w:space="0" w:color="auto"/>
            </w:tcBorders>
            <w:shd w:val="clear" w:color="auto" w:fill="FFFF00"/>
            <w:vAlign w:val="bottom"/>
          </w:tcPr>
          <w:p w14:paraId="147AB9E6" w14:textId="77777777" w:rsidR="00AA62F9" w:rsidRPr="00AA62F9" w:rsidRDefault="00AA62F9" w:rsidP="00AA62F9">
            <w:pPr>
              <w:spacing w:after="0" w:line="0" w:lineRule="atLeast"/>
              <w:jc w:val="both"/>
              <w:rPr>
                <w:rFonts w:ascii="Times New Roman" w:eastAsia="Times New Roman" w:hAnsi="Times New Roman" w:cs="Times New Roman"/>
                <w:sz w:val="19"/>
                <w:szCs w:val="20"/>
                <w:lang w:val="en-IN" w:eastAsia="en-IN"/>
              </w:rPr>
            </w:pPr>
          </w:p>
        </w:tc>
      </w:tr>
      <w:tr w:rsidR="00E50719" w:rsidRPr="00AA62F9" w14:paraId="766FB245" w14:textId="77777777" w:rsidTr="008A1E62">
        <w:trPr>
          <w:trHeight w:val="70"/>
        </w:trPr>
        <w:tc>
          <w:tcPr>
            <w:tcW w:w="2200" w:type="dxa"/>
            <w:tcBorders>
              <w:left w:val="single" w:sz="8" w:space="0" w:color="auto"/>
              <w:right w:val="single" w:sz="8" w:space="0" w:color="auto"/>
            </w:tcBorders>
            <w:shd w:val="clear" w:color="auto" w:fill="CCCCCC"/>
            <w:vAlign w:val="bottom"/>
          </w:tcPr>
          <w:p w14:paraId="33CA6A53" w14:textId="22ADE39E" w:rsidR="00E50719" w:rsidRPr="00AA62F9" w:rsidRDefault="00E50719" w:rsidP="00E50719">
            <w:pPr>
              <w:spacing w:after="0" w:line="223" w:lineRule="exact"/>
              <w:ind w:left="120"/>
              <w:jc w:val="both"/>
              <w:rPr>
                <w:rFonts w:ascii="Times New Roman" w:eastAsia="Arial" w:hAnsi="Times New Roman" w:cs="Times New Roman"/>
                <w:b/>
                <w:sz w:val="20"/>
                <w:szCs w:val="20"/>
                <w:lang w:val="en-IN" w:eastAsia="en-IN"/>
              </w:rPr>
            </w:pPr>
          </w:p>
        </w:tc>
        <w:tc>
          <w:tcPr>
            <w:tcW w:w="9140" w:type="dxa"/>
            <w:gridSpan w:val="4"/>
            <w:vMerge w:val="restart"/>
            <w:tcBorders>
              <w:right w:val="single" w:sz="8" w:space="0" w:color="auto"/>
            </w:tcBorders>
            <w:shd w:val="clear" w:color="auto" w:fill="auto"/>
            <w:vAlign w:val="bottom"/>
          </w:tcPr>
          <w:p w14:paraId="2F76AA4A" w14:textId="13C08084" w:rsidR="00E50719" w:rsidRPr="00AA62F9" w:rsidRDefault="00E50719" w:rsidP="008A1E62">
            <w:pPr>
              <w:jc w:val="both"/>
              <w:rPr>
                <w:rFonts w:ascii="Times New Roman" w:eastAsia="Times New Roman" w:hAnsi="Times New Roman" w:cs="Times New Roman"/>
                <w:sz w:val="18"/>
                <w:szCs w:val="18"/>
                <w:lang w:val="en-IN" w:eastAsia="en-IN"/>
              </w:rPr>
            </w:pPr>
            <w:r w:rsidRPr="00E50719">
              <w:rPr>
                <w:rFonts w:ascii="Times New Roman" w:hAnsi="Times New Roman" w:cs="Times New Roman"/>
                <w:sz w:val="18"/>
                <w:szCs w:val="18"/>
              </w:rPr>
              <w:t xml:space="preserve">FPGA-based applications in the automotive and cloud-based settings have given rise to IP protection requirements for a multi-tenant usage model, where multiple mutually distrusting parties co-exist on the same </w:t>
            </w:r>
            <w:r w:rsidR="006B4BA5">
              <w:rPr>
                <w:rFonts w:ascii="Times New Roman" w:hAnsi="Times New Roman" w:cs="Times New Roman"/>
                <w:sz w:val="18"/>
                <w:szCs w:val="18"/>
              </w:rPr>
              <w:t>FPGA</w:t>
            </w:r>
            <w:r w:rsidRPr="00E50719">
              <w:rPr>
                <w:rFonts w:ascii="Times New Roman" w:hAnsi="Times New Roman" w:cs="Times New Roman"/>
                <w:sz w:val="18"/>
                <w:szCs w:val="18"/>
              </w:rPr>
              <w:t xml:space="preserve">. Existing IP protection techniques based on bit-stream encryption/authentication do not address </w:t>
            </w:r>
            <w:r w:rsidR="006B4BA5">
              <w:rPr>
                <w:rFonts w:ascii="Times New Roman" w:hAnsi="Times New Roman" w:cs="Times New Roman"/>
                <w:sz w:val="18"/>
                <w:szCs w:val="18"/>
              </w:rPr>
              <w:t>certain</w:t>
            </w:r>
            <w:r w:rsidRPr="00E50719">
              <w:rPr>
                <w:rFonts w:ascii="Times New Roman" w:hAnsi="Times New Roman" w:cs="Times New Roman"/>
                <w:sz w:val="18"/>
                <w:szCs w:val="18"/>
              </w:rPr>
              <w:t xml:space="preserve"> security issues specific to multi-tenant usage models, such as bit-stream isolation and collusion resistance.</w:t>
            </w:r>
            <w:r w:rsidRPr="00E50719">
              <w:rPr>
                <w:rFonts w:ascii="Times New Roman" w:hAnsi="Times New Roman" w:cs="Times New Roman"/>
                <w:b/>
                <w:sz w:val="18"/>
                <w:szCs w:val="18"/>
              </w:rPr>
              <w:t xml:space="preserve"> </w:t>
            </w:r>
            <w:r w:rsidRPr="00E50719">
              <w:rPr>
                <w:rFonts w:ascii="Times New Roman" w:hAnsi="Times New Roman" w:cs="Times New Roman"/>
                <w:sz w:val="18"/>
                <w:szCs w:val="18"/>
              </w:rPr>
              <w:t>We propose “Key-Aggregate Bit-Stream Encryption” - a cryptographically secure mechanism for secure multi-tenant sharing of FPGA resources. Our proposal is novel in the sense that it allows bit-streams from different tenants to be encrypted with separate keys, and efficiently manages the key storage overhead by aggregating the access rights to any arbitrary number of encrypted bit-streams into a single constant-size aggregate key. Our proposal uses standard crypto</w:t>
            </w:r>
            <w:r w:rsidR="006B4BA5">
              <w:rPr>
                <w:rFonts w:ascii="Times New Roman" w:hAnsi="Times New Roman" w:cs="Times New Roman"/>
                <w:sz w:val="18"/>
                <w:szCs w:val="18"/>
              </w:rPr>
              <w:t>-</w:t>
            </w:r>
            <w:r w:rsidRPr="00E50719">
              <w:rPr>
                <w:rFonts w:ascii="Times New Roman" w:hAnsi="Times New Roman" w:cs="Times New Roman"/>
                <w:sz w:val="18"/>
                <w:szCs w:val="18"/>
              </w:rPr>
              <w:t xml:space="preserve">primitives such as block ciphers and elliptic-curve based bilinear pairings, and </w:t>
            </w:r>
            <w:r w:rsidR="006B4BA5">
              <w:rPr>
                <w:rFonts w:ascii="Times New Roman" w:hAnsi="Times New Roman" w:cs="Times New Roman"/>
                <w:sz w:val="18"/>
                <w:szCs w:val="18"/>
              </w:rPr>
              <w:t>is secure under standard hardness assumptions. Additionally, it is efficiently implementable on a hardware-software co-processor platform.</w:t>
            </w:r>
          </w:p>
        </w:tc>
      </w:tr>
      <w:tr w:rsidR="00E50719" w:rsidRPr="00AA62F9" w14:paraId="61924B62" w14:textId="77777777" w:rsidTr="00931AA7">
        <w:trPr>
          <w:trHeight w:val="230"/>
        </w:trPr>
        <w:tc>
          <w:tcPr>
            <w:tcW w:w="2200" w:type="dxa"/>
            <w:tcBorders>
              <w:left w:val="single" w:sz="8" w:space="0" w:color="auto"/>
              <w:right w:val="single" w:sz="8" w:space="0" w:color="auto"/>
            </w:tcBorders>
            <w:shd w:val="clear" w:color="auto" w:fill="CCCCCC"/>
            <w:vAlign w:val="bottom"/>
          </w:tcPr>
          <w:p w14:paraId="3616F5A8" w14:textId="0401E943" w:rsidR="00E50719" w:rsidRPr="00AA62F9" w:rsidRDefault="00E50719" w:rsidP="00AA62F9">
            <w:pPr>
              <w:spacing w:after="0" w:line="0" w:lineRule="atLeast"/>
              <w:ind w:left="120"/>
              <w:jc w:val="both"/>
              <w:rPr>
                <w:rFonts w:ascii="Times New Roman" w:eastAsia="Arial" w:hAnsi="Times New Roman" w:cs="Times New Roman"/>
                <w:b/>
                <w:sz w:val="20"/>
                <w:szCs w:val="20"/>
                <w:lang w:val="en-IN" w:eastAsia="en-IN"/>
              </w:rPr>
            </w:pPr>
            <w:r>
              <w:rPr>
                <w:rFonts w:ascii="Times New Roman" w:eastAsia="Arial" w:hAnsi="Times New Roman" w:cs="Times New Roman"/>
                <w:b/>
                <w:sz w:val="20"/>
                <w:szCs w:val="20"/>
                <w:lang w:val="en-IN" w:eastAsia="en-IN"/>
              </w:rPr>
              <w:t xml:space="preserve">Additional </w:t>
            </w:r>
            <w:r w:rsidRPr="00AA62F9">
              <w:rPr>
                <w:rFonts w:ascii="Times New Roman" w:eastAsia="Arial" w:hAnsi="Times New Roman" w:cs="Times New Roman"/>
                <w:b/>
                <w:sz w:val="20"/>
                <w:szCs w:val="20"/>
                <w:lang w:val="en-IN" w:eastAsia="en-IN"/>
              </w:rPr>
              <w:t>Comments:</w:t>
            </w:r>
          </w:p>
        </w:tc>
        <w:tc>
          <w:tcPr>
            <w:tcW w:w="9140" w:type="dxa"/>
            <w:gridSpan w:val="4"/>
            <w:vMerge/>
            <w:tcBorders>
              <w:right w:val="single" w:sz="8" w:space="0" w:color="auto"/>
            </w:tcBorders>
            <w:shd w:val="clear" w:color="auto" w:fill="auto"/>
            <w:vAlign w:val="bottom"/>
          </w:tcPr>
          <w:p w14:paraId="4A5CB4D6" w14:textId="5514335E" w:rsidR="00E50719" w:rsidRPr="00AA62F9" w:rsidRDefault="00E50719" w:rsidP="00AA62F9">
            <w:pPr>
              <w:spacing w:after="0" w:line="0" w:lineRule="atLeast"/>
              <w:jc w:val="both"/>
              <w:rPr>
                <w:rFonts w:ascii="Times New Roman" w:eastAsia="Times New Roman" w:hAnsi="Times New Roman" w:cs="Times New Roman"/>
                <w:sz w:val="20"/>
                <w:szCs w:val="20"/>
                <w:lang w:val="en-IN" w:eastAsia="en-IN"/>
              </w:rPr>
            </w:pPr>
          </w:p>
        </w:tc>
      </w:tr>
      <w:tr w:rsidR="00E50719" w:rsidRPr="00AA62F9" w14:paraId="3BA4D526" w14:textId="77777777" w:rsidTr="002977AA">
        <w:trPr>
          <w:trHeight w:val="104"/>
        </w:trPr>
        <w:tc>
          <w:tcPr>
            <w:tcW w:w="2200" w:type="dxa"/>
            <w:tcBorders>
              <w:left w:val="single" w:sz="8" w:space="0" w:color="auto"/>
              <w:bottom w:val="single" w:sz="8" w:space="0" w:color="auto"/>
              <w:right w:val="single" w:sz="8" w:space="0" w:color="auto"/>
            </w:tcBorders>
            <w:shd w:val="clear" w:color="auto" w:fill="CCCCCC"/>
            <w:vAlign w:val="bottom"/>
          </w:tcPr>
          <w:p w14:paraId="4462E00B" w14:textId="77777777" w:rsidR="00E50719" w:rsidRPr="00AA62F9" w:rsidRDefault="00E50719" w:rsidP="00AA62F9">
            <w:pPr>
              <w:spacing w:after="0" w:line="0" w:lineRule="atLeast"/>
              <w:jc w:val="both"/>
              <w:rPr>
                <w:rFonts w:ascii="Times New Roman" w:eastAsia="Times New Roman" w:hAnsi="Times New Roman" w:cs="Times New Roman"/>
                <w:sz w:val="14"/>
                <w:szCs w:val="20"/>
                <w:lang w:val="en-IN" w:eastAsia="en-IN"/>
              </w:rPr>
            </w:pPr>
          </w:p>
        </w:tc>
        <w:tc>
          <w:tcPr>
            <w:tcW w:w="9140" w:type="dxa"/>
            <w:gridSpan w:val="4"/>
            <w:vMerge/>
            <w:tcBorders>
              <w:bottom w:val="single" w:sz="8" w:space="0" w:color="auto"/>
              <w:right w:val="single" w:sz="8" w:space="0" w:color="auto"/>
            </w:tcBorders>
            <w:shd w:val="clear" w:color="auto" w:fill="auto"/>
            <w:vAlign w:val="bottom"/>
          </w:tcPr>
          <w:p w14:paraId="3A286B30" w14:textId="49DF9DEA" w:rsidR="00E50719" w:rsidRPr="00AA62F9" w:rsidRDefault="00E50719" w:rsidP="00AA62F9">
            <w:pPr>
              <w:spacing w:after="0" w:line="0" w:lineRule="atLeast"/>
              <w:jc w:val="both"/>
              <w:rPr>
                <w:rFonts w:ascii="Times New Roman" w:eastAsia="Times New Roman" w:hAnsi="Times New Roman" w:cs="Times New Roman"/>
                <w:sz w:val="14"/>
                <w:szCs w:val="20"/>
                <w:lang w:val="en-IN" w:eastAsia="en-IN"/>
              </w:rPr>
            </w:pPr>
          </w:p>
        </w:tc>
      </w:tr>
    </w:tbl>
    <w:p w14:paraId="48F286D0" w14:textId="1794C340" w:rsidR="00F821B6" w:rsidRPr="000D14E0" w:rsidRDefault="00EA4684" w:rsidP="00EA4684">
      <w:pPr>
        <w:pStyle w:val="Title"/>
        <w:tabs>
          <w:tab w:val="center" w:pos="5400"/>
        </w:tabs>
        <w:rPr>
          <w:rFonts w:ascii="Times New Roman" w:hAnsi="Times New Roman" w:cs="Times New Roman"/>
          <w:b/>
        </w:rPr>
      </w:pPr>
      <w:r>
        <w:rPr>
          <w:rFonts w:ascii="Times New Roman" w:hAnsi="Times New Roman" w:cs="Times New Roman"/>
          <w:b/>
          <w:sz w:val="32"/>
        </w:rPr>
        <w:lastRenderedPageBreak/>
        <w:tab/>
      </w:r>
      <w:r w:rsidR="00E50719">
        <w:rPr>
          <w:rFonts w:ascii="Times New Roman" w:hAnsi="Times New Roman" w:cs="Times New Roman"/>
          <w:b/>
          <w:sz w:val="32"/>
        </w:rPr>
        <w:t>K</w:t>
      </w:r>
      <w:r w:rsidR="002C2B8B" w:rsidRPr="000D14E0">
        <w:rPr>
          <w:rFonts w:ascii="Times New Roman" w:hAnsi="Times New Roman" w:cs="Times New Roman"/>
          <w:b/>
          <w:sz w:val="32"/>
        </w:rPr>
        <w:t>ey-Aggregate Bit-Stream Encryption for Multi-Tenant FPGA Platforms</w:t>
      </w:r>
    </w:p>
    <w:p w14:paraId="1B2ABC05" w14:textId="77777777" w:rsidR="002C2B8B" w:rsidRPr="000D14E0" w:rsidRDefault="002C2B8B" w:rsidP="002C2B8B">
      <w:pPr>
        <w:pStyle w:val="Heading3"/>
        <w:jc w:val="center"/>
        <w:rPr>
          <w:rFonts w:ascii="Times New Roman" w:hAnsi="Times New Roman" w:cs="Times New Roman"/>
          <w:b/>
          <w:color w:val="auto"/>
          <w:sz w:val="22"/>
        </w:rPr>
      </w:pPr>
      <w:r w:rsidRPr="000D14E0">
        <w:rPr>
          <w:rFonts w:ascii="Times New Roman" w:hAnsi="Times New Roman" w:cs="Times New Roman"/>
          <w:b/>
          <w:color w:val="auto"/>
          <w:sz w:val="22"/>
        </w:rPr>
        <w:t>Debdeep Mukhopadhyay, Arnab Bag, Sikhar Patranabis</w:t>
      </w:r>
    </w:p>
    <w:p w14:paraId="517BD937" w14:textId="77777777" w:rsidR="002C2B8B" w:rsidRPr="000D14E0" w:rsidRDefault="002C2B8B" w:rsidP="002C2B8B">
      <w:pPr>
        <w:pStyle w:val="Heading3"/>
        <w:jc w:val="center"/>
        <w:rPr>
          <w:rFonts w:ascii="Times New Roman" w:hAnsi="Times New Roman" w:cs="Times New Roman"/>
          <w:color w:val="auto"/>
          <w:sz w:val="22"/>
        </w:rPr>
      </w:pPr>
      <w:r w:rsidRPr="000D14E0">
        <w:rPr>
          <w:rFonts w:ascii="Times New Roman" w:hAnsi="Times New Roman" w:cs="Times New Roman"/>
          <w:color w:val="auto"/>
          <w:sz w:val="22"/>
        </w:rPr>
        <w:t>Department of Computer Science and Engineering</w:t>
      </w:r>
    </w:p>
    <w:p w14:paraId="1749052D" w14:textId="2F0D3656" w:rsidR="002C2B8B" w:rsidRPr="000D14E0" w:rsidRDefault="002C2B8B" w:rsidP="002C2B8B">
      <w:pPr>
        <w:pStyle w:val="Heading3"/>
        <w:jc w:val="center"/>
        <w:rPr>
          <w:rFonts w:ascii="Times New Roman" w:hAnsi="Times New Roman" w:cs="Times New Roman"/>
          <w:color w:val="auto"/>
          <w:sz w:val="22"/>
        </w:rPr>
      </w:pPr>
      <w:r w:rsidRPr="000D14E0">
        <w:rPr>
          <w:rFonts w:ascii="Times New Roman" w:hAnsi="Times New Roman" w:cs="Times New Roman"/>
          <w:color w:val="auto"/>
          <w:sz w:val="22"/>
        </w:rPr>
        <w:t>Indian Institute of Technology Kharagpur</w:t>
      </w:r>
      <w:r w:rsidR="00012C06">
        <w:rPr>
          <w:rFonts w:ascii="Times New Roman" w:hAnsi="Times New Roman" w:cs="Times New Roman"/>
          <w:color w:val="auto"/>
          <w:sz w:val="22"/>
        </w:rPr>
        <w:t>, India</w:t>
      </w:r>
    </w:p>
    <w:p w14:paraId="762ADBC8" w14:textId="5F3B7C6D" w:rsidR="0074135E" w:rsidRPr="000D14E0" w:rsidRDefault="006523E1" w:rsidP="000D14E0">
      <w:pPr>
        <w:jc w:val="center"/>
        <w:rPr>
          <w:rFonts w:ascii="Times New Roman" w:hAnsi="Times New Roman" w:cs="Times New Roman"/>
          <w:b/>
          <w:sz w:val="20"/>
          <w:szCs w:val="18"/>
        </w:rPr>
      </w:pPr>
      <w:hyperlink r:id="rId13" w:history="1">
        <w:r w:rsidR="002C2B8B" w:rsidRPr="000D14E0">
          <w:rPr>
            <w:rStyle w:val="Hyperlink"/>
            <w:rFonts w:ascii="Times New Roman" w:hAnsi="Times New Roman" w:cs="Times New Roman"/>
            <w:sz w:val="20"/>
          </w:rPr>
          <w:t>debdeep@cse.iitkgp.ernet.in</w:t>
        </w:r>
      </w:hyperlink>
      <w:r w:rsidR="002C2B8B" w:rsidRPr="000D14E0">
        <w:rPr>
          <w:rFonts w:ascii="Times New Roman" w:hAnsi="Times New Roman" w:cs="Times New Roman"/>
          <w:sz w:val="20"/>
        </w:rPr>
        <w:t xml:space="preserve">, </w:t>
      </w:r>
      <w:hyperlink r:id="rId14" w:history="1">
        <w:r w:rsidR="007451A3" w:rsidRPr="00252104">
          <w:rPr>
            <w:rStyle w:val="Hyperlink"/>
            <w:rFonts w:ascii="Times New Roman" w:hAnsi="Times New Roman" w:cs="Times New Roman"/>
            <w:sz w:val="20"/>
          </w:rPr>
          <w:t>arnabbag@ iitkgp.ac.in</w:t>
        </w:r>
      </w:hyperlink>
      <w:r w:rsidR="003F0C40" w:rsidRPr="000D14E0">
        <w:rPr>
          <w:rFonts w:ascii="Times New Roman" w:hAnsi="Times New Roman" w:cs="Times New Roman"/>
          <w:sz w:val="20"/>
        </w:rPr>
        <w:t xml:space="preserve">, </w:t>
      </w:r>
      <w:hyperlink r:id="rId15" w:history="1">
        <w:r w:rsidR="002C2B8B" w:rsidRPr="000D14E0">
          <w:rPr>
            <w:rStyle w:val="Hyperlink"/>
            <w:rFonts w:ascii="Times New Roman" w:hAnsi="Times New Roman" w:cs="Times New Roman"/>
            <w:sz w:val="20"/>
          </w:rPr>
          <w:t>sikhar.patranabis@iitkgp.ac.in</w:t>
        </w:r>
      </w:hyperlink>
    </w:p>
    <w:p w14:paraId="653E7ECA" w14:textId="77777777" w:rsidR="0002598E" w:rsidRPr="00EA4684" w:rsidRDefault="0002598E" w:rsidP="00A204C4">
      <w:pPr>
        <w:jc w:val="both"/>
        <w:rPr>
          <w:rFonts w:ascii="Times New Roman" w:hAnsi="Times New Roman" w:cs="Times New Roman"/>
          <w:sz w:val="32"/>
        </w:rPr>
      </w:pPr>
      <w:r w:rsidRPr="00EA4684">
        <w:rPr>
          <w:rFonts w:ascii="Times New Roman" w:hAnsi="Times New Roman" w:cs="Times New Roman"/>
          <w:sz w:val="32"/>
        </w:rPr>
        <w:t>Detailed Technical Proposal</w:t>
      </w:r>
      <w:r w:rsidR="002A518B" w:rsidRPr="00EA4684">
        <w:rPr>
          <w:rFonts w:ascii="Times New Roman" w:hAnsi="Times New Roman" w:cs="Times New Roman"/>
          <w:sz w:val="32"/>
        </w:rPr>
        <w:t xml:space="preserve"> (RV1: FPGA Security)</w:t>
      </w:r>
    </w:p>
    <w:p w14:paraId="529C89B3" w14:textId="77777777" w:rsidR="000D14E0" w:rsidRPr="00EA4684" w:rsidRDefault="008042BD" w:rsidP="00EA4684">
      <w:pPr>
        <w:jc w:val="both"/>
        <w:rPr>
          <w:rFonts w:ascii="Times New Roman" w:hAnsi="Times New Roman" w:cs="Times New Roman"/>
          <w:b/>
          <w:sz w:val="19"/>
          <w:szCs w:val="19"/>
        </w:rPr>
      </w:pPr>
      <w:r w:rsidRPr="00EA4684">
        <w:rPr>
          <w:rFonts w:ascii="Times New Roman" w:hAnsi="Times New Roman" w:cs="Times New Roman"/>
          <w:b/>
          <w:sz w:val="19"/>
          <w:szCs w:val="19"/>
        </w:rPr>
        <w:t xml:space="preserve">Background and Motivation. </w:t>
      </w:r>
      <w:r w:rsidRPr="00EA4684">
        <w:rPr>
          <w:rFonts w:ascii="Times New Roman" w:hAnsi="Times New Roman" w:cs="Times New Roman"/>
          <w:sz w:val="19"/>
          <w:szCs w:val="19"/>
        </w:rPr>
        <w:t>The advent of cloud computing today offers distributed platform for storage and analytics on large volumes of data, albeit at the risk of security threats arising from malicious service providers and external adversaries. In particular, with respect to FPGA-based applications, this has heralded a paradigm shift from IP protection for designs originating from single vendor, to a multi-tenant usage model, where multiple mutually distrusting parties could be running their individual applications on the same FPGA platform.</w:t>
      </w:r>
      <w:r w:rsidRPr="00EA4684">
        <w:rPr>
          <w:rFonts w:ascii="Times New Roman" w:hAnsi="Times New Roman" w:cs="Times New Roman"/>
          <w:b/>
          <w:sz w:val="19"/>
          <w:szCs w:val="19"/>
        </w:rPr>
        <w:t xml:space="preserve"> </w:t>
      </w:r>
    </w:p>
    <w:p w14:paraId="617F7C99" w14:textId="26BDCB0F" w:rsidR="008042BD" w:rsidRPr="00EA4684" w:rsidRDefault="000D14E0" w:rsidP="00EA4684">
      <w:pPr>
        <w:jc w:val="both"/>
        <w:rPr>
          <w:rFonts w:ascii="Times New Roman" w:hAnsi="Times New Roman" w:cs="Times New Roman"/>
          <w:sz w:val="19"/>
          <w:szCs w:val="19"/>
        </w:rPr>
      </w:pPr>
      <w:r w:rsidRPr="00EA4684">
        <w:rPr>
          <w:rFonts w:ascii="Times New Roman" w:hAnsi="Times New Roman" w:cs="Times New Roman"/>
          <w:b/>
          <w:sz w:val="19"/>
          <w:szCs w:val="19"/>
        </w:rPr>
        <w:t>Problem Statement.</w:t>
      </w:r>
      <w:r w:rsidRPr="00EA4684">
        <w:rPr>
          <w:rFonts w:ascii="Times New Roman" w:hAnsi="Times New Roman" w:cs="Times New Roman"/>
          <w:sz w:val="19"/>
          <w:szCs w:val="19"/>
        </w:rPr>
        <w:t xml:space="preserve"> </w:t>
      </w:r>
      <w:r w:rsidR="008042BD" w:rsidRPr="00EA4684">
        <w:rPr>
          <w:rFonts w:ascii="Times New Roman" w:hAnsi="Times New Roman" w:cs="Times New Roman"/>
          <w:sz w:val="19"/>
          <w:szCs w:val="19"/>
        </w:rPr>
        <w:t>In this proposal, we address the following open problems, outlined in research vector RV1:</w:t>
      </w:r>
    </w:p>
    <w:p w14:paraId="72DBDCEF" w14:textId="77777777" w:rsidR="008042BD" w:rsidRPr="00EA4684" w:rsidRDefault="008042BD" w:rsidP="00EA4684">
      <w:pPr>
        <w:pStyle w:val="ListParagraph"/>
        <w:numPr>
          <w:ilvl w:val="0"/>
          <w:numId w:val="1"/>
        </w:numPr>
        <w:jc w:val="both"/>
        <w:rPr>
          <w:rFonts w:ascii="Times New Roman" w:hAnsi="Times New Roman" w:cs="Times New Roman"/>
          <w:b/>
          <w:sz w:val="19"/>
          <w:szCs w:val="19"/>
        </w:rPr>
      </w:pPr>
      <w:r w:rsidRPr="00EA4684">
        <w:rPr>
          <w:rFonts w:ascii="Times New Roman" w:hAnsi="Times New Roman" w:cs="Times New Roman"/>
          <w:sz w:val="19"/>
          <w:szCs w:val="19"/>
        </w:rPr>
        <w:t>Enumerating the security threats deriving from the multi-tenant usage model in the presence of mutually distrusting tenants and platform owners. This is particularly relevant for applications in the automotive setting and cloud-based deployment setting.</w:t>
      </w:r>
    </w:p>
    <w:p w14:paraId="77B7B77B" w14:textId="77777777" w:rsidR="008042BD" w:rsidRPr="00EA4684" w:rsidRDefault="008042BD" w:rsidP="00EA4684">
      <w:pPr>
        <w:pStyle w:val="ListParagraph"/>
        <w:numPr>
          <w:ilvl w:val="0"/>
          <w:numId w:val="1"/>
        </w:numPr>
        <w:jc w:val="both"/>
        <w:rPr>
          <w:rFonts w:ascii="Times New Roman" w:hAnsi="Times New Roman" w:cs="Times New Roman"/>
          <w:b/>
          <w:sz w:val="19"/>
          <w:szCs w:val="19"/>
        </w:rPr>
      </w:pPr>
      <w:r w:rsidRPr="00EA4684">
        <w:rPr>
          <w:rFonts w:ascii="Times New Roman" w:hAnsi="Times New Roman" w:cs="Times New Roman"/>
          <w:sz w:val="19"/>
          <w:szCs w:val="19"/>
        </w:rPr>
        <w:t xml:space="preserve">Proposing a cryptographically secure mechanism for secure multi-tenant sharing of FPGA resources  in the presence of malicious adversaries </w:t>
      </w:r>
    </w:p>
    <w:p w14:paraId="081C5795" w14:textId="486A776F" w:rsidR="0002598E" w:rsidRPr="00EA4684" w:rsidRDefault="0002598E" w:rsidP="00EA4684">
      <w:pPr>
        <w:jc w:val="both"/>
        <w:rPr>
          <w:rFonts w:ascii="Times New Roman" w:eastAsiaTheme="minorEastAsia" w:hAnsi="Times New Roman" w:cs="Times New Roman"/>
          <w:sz w:val="19"/>
          <w:szCs w:val="19"/>
        </w:rPr>
      </w:pPr>
      <w:r w:rsidRPr="00EA4684">
        <w:rPr>
          <w:rFonts w:ascii="Times New Roman" w:hAnsi="Times New Roman" w:cs="Times New Roman"/>
          <w:b/>
          <w:sz w:val="19"/>
          <w:szCs w:val="19"/>
        </w:rPr>
        <w:t xml:space="preserve">Security Threats in the Multi-tenant FPGA Model. </w:t>
      </w:r>
      <w:r w:rsidRPr="00EA4684">
        <w:rPr>
          <w:rFonts w:ascii="Times New Roman" w:hAnsi="Times New Roman" w:cs="Times New Roman"/>
          <w:sz w:val="19"/>
          <w:szCs w:val="19"/>
        </w:rPr>
        <w:t xml:space="preserve">We formally define a multi-tenant FPGA model and enumerate the security challenges thereof. Suppose there are </w:t>
      </w:r>
      <m:oMath>
        <m:r>
          <w:rPr>
            <w:rFonts w:ascii="Cambria Math" w:hAnsi="Cambria Math" w:cs="Times New Roman"/>
            <w:sz w:val="19"/>
            <w:szCs w:val="19"/>
          </w:rPr>
          <m:t>n</m:t>
        </m:r>
      </m:oMath>
      <w:r w:rsidRPr="00EA4684">
        <w:rPr>
          <w:rFonts w:ascii="Times New Roman" w:eastAsiaTheme="minorEastAsia" w:hAnsi="Times New Roman" w:cs="Times New Roman"/>
          <w:sz w:val="19"/>
          <w:szCs w:val="19"/>
        </w:rPr>
        <w:t xml:space="preserve"> mutually distrusting parties that wish to allow their applications to be run on an FPGA platform. The platform would typically comprise of multiple</w:t>
      </w:r>
      <w:r w:rsidR="00EA4684">
        <w:rPr>
          <w:rFonts w:ascii="Times New Roman" w:eastAsiaTheme="minorEastAsia" w:hAnsi="Times New Roman" w:cs="Times New Roman"/>
          <w:sz w:val="19"/>
          <w:szCs w:val="19"/>
        </w:rPr>
        <w:t xml:space="preserve"> </w:t>
      </w:r>
      <w:r w:rsidRPr="00EA4684">
        <w:rPr>
          <w:rFonts w:ascii="Times New Roman" w:eastAsiaTheme="minorEastAsia" w:hAnsi="Times New Roman" w:cs="Times New Roman"/>
          <w:sz w:val="19"/>
          <w:szCs w:val="19"/>
        </w:rPr>
        <w:t xml:space="preserve">FPGAs that may be in turn be licensed out for use by single/multiple clients. The bit-streams corresponding to these applications are hosted in an untrusted environment, such as a third-party provisioned cloud. Depending on the client-license, an FPGA should be able to run a specific subset </w:t>
      </w:r>
      <m:oMath>
        <m:r>
          <w:rPr>
            <w:rFonts w:ascii="Cambria Math" w:eastAsiaTheme="minorEastAsia" w:hAnsi="Cambria Math" w:cs="Times New Roman"/>
            <w:sz w:val="19"/>
            <w:szCs w:val="19"/>
          </w:rPr>
          <m:t>S</m:t>
        </m:r>
      </m:oMath>
      <w:r w:rsidRPr="00EA4684">
        <w:rPr>
          <w:rFonts w:ascii="Times New Roman" w:eastAsiaTheme="minorEastAsia" w:hAnsi="Times New Roman" w:cs="Times New Roman"/>
          <w:sz w:val="19"/>
          <w:szCs w:val="19"/>
        </w:rPr>
        <w:t xml:space="preserve"> of these applications, such that</w:t>
      </w:r>
      <m:oMath>
        <m:r>
          <w:rPr>
            <w:rFonts w:ascii="Cambria Math" w:eastAsiaTheme="minorEastAsia" w:hAnsi="Cambria Math" w:cs="Times New Roman"/>
            <w:sz w:val="19"/>
            <w:szCs w:val="19"/>
          </w:rPr>
          <m:t xml:space="preserve"> </m:t>
        </m:r>
        <m:d>
          <m:dPr>
            <m:begChr m:val="|"/>
            <m:endChr m:val="|"/>
            <m:ctrlPr>
              <w:rPr>
                <w:rFonts w:ascii="Cambria Math" w:eastAsiaTheme="minorEastAsia" w:hAnsi="Cambria Math" w:cs="Times New Roman"/>
                <w:i/>
                <w:sz w:val="19"/>
                <w:szCs w:val="19"/>
              </w:rPr>
            </m:ctrlPr>
          </m:dPr>
          <m:e>
            <m:r>
              <w:rPr>
                <w:rFonts w:ascii="Cambria Math" w:eastAsiaTheme="minorEastAsia" w:hAnsi="Cambria Math" w:cs="Times New Roman"/>
                <w:sz w:val="19"/>
                <w:szCs w:val="19"/>
              </w:rPr>
              <m:t>S</m:t>
            </m:r>
          </m:e>
        </m:d>
        <m:r>
          <w:rPr>
            <w:rFonts w:ascii="Cambria Math" w:eastAsiaTheme="minorEastAsia" w:hAnsi="Cambria Math" w:cs="Times New Roman"/>
            <w:sz w:val="19"/>
            <w:szCs w:val="19"/>
          </w:rPr>
          <m:t>≤n</m:t>
        </m:r>
      </m:oMath>
      <w:r w:rsidRPr="00EA4684">
        <w:rPr>
          <w:rFonts w:ascii="Times New Roman" w:eastAsiaTheme="minorEastAsia" w:hAnsi="Times New Roman" w:cs="Times New Roman"/>
          <w:sz w:val="19"/>
          <w:szCs w:val="19"/>
        </w:rPr>
        <w:t>. For example, if a client has the license for applications from party-</w:t>
      </w:r>
      <m:oMath>
        <m:r>
          <w:rPr>
            <w:rFonts w:ascii="Cambria Math" w:eastAsiaTheme="minorEastAsia" w:hAnsi="Cambria Math" w:cs="Times New Roman"/>
            <w:sz w:val="19"/>
            <w:szCs w:val="19"/>
          </w:rPr>
          <m:t>i</m:t>
        </m:r>
      </m:oMath>
      <w:r w:rsidRPr="00EA4684">
        <w:rPr>
          <w:rFonts w:ascii="Times New Roman" w:eastAsiaTheme="minorEastAsia" w:hAnsi="Times New Roman" w:cs="Times New Roman"/>
          <w:sz w:val="19"/>
          <w:szCs w:val="19"/>
        </w:rPr>
        <w:t xml:space="preserve"> and party-</w:t>
      </w:r>
      <m:oMath>
        <m:r>
          <w:rPr>
            <w:rFonts w:ascii="Cambria Math" w:eastAsiaTheme="minorEastAsia" w:hAnsi="Cambria Math" w:cs="Times New Roman"/>
            <w:sz w:val="19"/>
            <w:szCs w:val="19"/>
          </w:rPr>
          <m:t>j</m:t>
        </m:r>
      </m:oMath>
      <w:r w:rsidRPr="00EA4684">
        <w:rPr>
          <w:rFonts w:ascii="Times New Roman" w:eastAsiaTheme="minorEastAsia" w:hAnsi="Times New Roman" w:cs="Times New Roman"/>
          <w:sz w:val="19"/>
          <w:szCs w:val="19"/>
        </w:rPr>
        <w:t xml:space="preserve"> (where</w:t>
      </w:r>
      <m:oMath>
        <m:r>
          <w:rPr>
            <w:rFonts w:ascii="Cambria Math" w:eastAsiaTheme="minorEastAsia" w:hAnsi="Cambria Math" w:cs="Times New Roman"/>
            <w:sz w:val="19"/>
            <w:szCs w:val="19"/>
          </w:rPr>
          <m:t xml:space="preserve"> 1≤i,j ≤n</m:t>
        </m:r>
      </m:oMath>
      <w:r w:rsidRPr="00EA4684">
        <w:rPr>
          <w:rFonts w:ascii="Times New Roman" w:eastAsiaTheme="minorEastAsia" w:hAnsi="Times New Roman" w:cs="Times New Roman"/>
          <w:sz w:val="19"/>
          <w:szCs w:val="19"/>
        </w:rPr>
        <w:t>), then the corresponding FPGA should only be able to run these applications, and nothing else. With this framework in mind, we enumerate the resulting security challenges that FPGA vendors must cater to:</w:t>
      </w:r>
    </w:p>
    <w:p w14:paraId="4258AE25" w14:textId="77777777" w:rsidR="0002598E" w:rsidRPr="00EA4684" w:rsidRDefault="0002598E" w:rsidP="00EA4684">
      <w:pPr>
        <w:pStyle w:val="ListParagraph"/>
        <w:numPr>
          <w:ilvl w:val="0"/>
          <w:numId w:val="4"/>
        </w:numPr>
        <w:jc w:val="both"/>
        <w:rPr>
          <w:rFonts w:ascii="Times New Roman" w:hAnsi="Times New Roman" w:cs="Times New Roman"/>
          <w:b/>
          <w:sz w:val="19"/>
          <w:szCs w:val="19"/>
        </w:rPr>
      </w:pPr>
      <w:r w:rsidRPr="00EA4684">
        <w:rPr>
          <w:rFonts w:ascii="Times New Roman" w:hAnsi="Times New Roman" w:cs="Times New Roman"/>
          <w:b/>
          <w:sz w:val="19"/>
          <w:szCs w:val="19"/>
        </w:rPr>
        <w:t xml:space="preserve">Bit-Stream Isolation: </w:t>
      </w:r>
      <w:r w:rsidRPr="00EA4684">
        <w:rPr>
          <w:rFonts w:ascii="Times New Roman" w:hAnsi="Times New Roman" w:cs="Times New Roman"/>
          <w:sz w:val="19"/>
          <w:szCs w:val="19"/>
        </w:rPr>
        <w:t xml:space="preserve">In a multi-tenant environment comprising of mutually distrusting parties, it is important to ensure that ensuring access to IP from one party, say </w:t>
      </w:r>
      <w:r w:rsidRPr="00EA4684">
        <w:rPr>
          <w:rFonts w:ascii="Times New Roman" w:eastAsiaTheme="minorEastAsia" w:hAnsi="Times New Roman" w:cs="Times New Roman"/>
          <w:sz w:val="19"/>
          <w:szCs w:val="19"/>
        </w:rPr>
        <w:t>party-</w:t>
      </w:r>
      <m:oMath>
        <m:r>
          <w:rPr>
            <w:rFonts w:ascii="Cambria Math" w:eastAsiaTheme="minorEastAsia" w:hAnsi="Cambria Math" w:cs="Times New Roman"/>
            <w:sz w:val="19"/>
            <w:szCs w:val="19"/>
          </w:rPr>
          <m:t>i</m:t>
        </m:r>
      </m:oMath>
      <w:r w:rsidRPr="00EA4684">
        <w:rPr>
          <w:rFonts w:ascii="Times New Roman" w:eastAsiaTheme="minorEastAsia" w:hAnsi="Times New Roman" w:cs="Times New Roman"/>
          <w:sz w:val="19"/>
          <w:szCs w:val="19"/>
        </w:rPr>
        <w:t xml:space="preserve"> </w:t>
      </w:r>
      <w:r w:rsidRPr="00EA4684">
        <w:rPr>
          <w:rFonts w:ascii="Times New Roman" w:hAnsi="Times New Roman" w:cs="Times New Roman"/>
          <w:sz w:val="19"/>
          <w:szCs w:val="19"/>
        </w:rPr>
        <w:t xml:space="preserve">does not inherently compromise the IP security of another party, say </w:t>
      </w:r>
      <w:r w:rsidRPr="00EA4684">
        <w:rPr>
          <w:rFonts w:ascii="Times New Roman" w:eastAsiaTheme="minorEastAsia" w:hAnsi="Times New Roman" w:cs="Times New Roman"/>
          <w:sz w:val="19"/>
          <w:szCs w:val="19"/>
        </w:rPr>
        <w:t>party-</w:t>
      </w:r>
      <m:oMath>
        <m:r>
          <w:rPr>
            <w:rFonts w:ascii="Cambria Math" w:eastAsiaTheme="minorEastAsia" w:hAnsi="Cambria Math" w:cs="Times New Roman"/>
            <w:sz w:val="19"/>
            <w:szCs w:val="19"/>
          </w:rPr>
          <m:t>j</m:t>
        </m:r>
      </m:oMath>
      <w:r w:rsidRPr="00EA4684">
        <w:rPr>
          <w:rFonts w:ascii="Times New Roman" w:eastAsiaTheme="minorEastAsia" w:hAnsi="Times New Roman" w:cs="Times New Roman"/>
          <w:sz w:val="19"/>
          <w:szCs w:val="19"/>
        </w:rPr>
        <w:t xml:space="preserve">. </w:t>
      </w:r>
    </w:p>
    <w:p w14:paraId="5F1D9210" w14:textId="77777777" w:rsidR="0002598E" w:rsidRPr="00EA4684" w:rsidRDefault="0002598E" w:rsidP="00EA4684">
      <w:pPr>
        <w:pStyle w:val="ListParagraph"/>
        <w:numPr>
          <w:ilvl w:val="0"/>
          <w:numId w:val="4"/>
        </w:numPr>
        <w:jc w:val="both"/>
        <w:rPr>
          <w:rFonts w:ascii="Times New Roman" w:hAnsi="Times New Roman" w:cs="Times New Roman"/>
          <w:b/>
          <w:sz w:val="19"/>
          <w:szCs w:val="19"/>
        </w:rPr>
      </w:pPr>
      <w:r w:rsidRPr="00EA4684">
        <w:rPr>
          <w:rFonts w:ascii="Times New Roman" w:hAnsi="Times New Roman" w:cs="Times New Roman"/>
          <w:b/>
          <w:sz w:val="19"/>
          <w:szCs w:val="19"/>
        </w:rPr>
        <w:t xml:space="preserve">Collusion-Resistance: </w:t>
      </w:r>
      <w:r w:rsidRPr="00EA4684">
        <w:rPr>
          <w:rFonts w:ascii="Times New Roman" w:hAnsi="Times New Roman" w:cs="Times New Roman"/>
          <w:sz w:val="19"/>
          <w:szCs w:val="19"/>
        </w:rPr>
        <w:t>Multiple clients with their own individual licenses should not be able to collude and achieve unauthorized access to any set of bit-stream files not covered by their licenses. For example, suppose Client-1 has a license for applications from parties 1, 3 and 5, while Client-2 has a license for applications from parties 2, 4 and 6. However, they should not be able to collude and use mutually assimilated information to expose a bit-stream file from, say party-7, which none of them are originally authorized to access. Collusion-resistance is a practical security requirement in any multi-client application.</w:t>
      </w:r>
    </w:p>
    <w:p w14:paraId="0C795ABD" w14:textId="77777777" w:rsidR="0002598E" w:rsidRPr="00EA4684" w:rsidRDefault="0002598E" w:rsidP="00EA4684">
      <w:pPr>
        <w:pStyle w:val="ListParagraph"/>
        <w:numPr>
          <w:ilvl w:val="0"/>
          <w:numId w:val="4"/>
        </w:numPr>
        <w:jc w:val="both"/>
        <w:rPr>
          <w:rFonts w:ascii="Times New Roman" w:hAnsi="Times New Roman" w:cs="Times New Roman"/>
          <w:b/>
          <w:sz w:val="19"/>
          <w:szCs w:val="19"/>
        </w:rPr>
      </w:pPr>
      <w:r w:rsidRPr="00EA4684">
        <w:rPr>
          <w:rFonts w:ascii="Times New Roman" w:hAnsi="Times New Roman" w:cs="Times New Roman"/>
          <w:b/>
          <w:sz w:val="19"/>
          <w:szCs w:val="19"/>
        </w:rPr>
        <w:t>Access Revocation:</w:t>
      </w:r>
      <w:r w:rsidRPr="00EA4684">
        <w:rPr>
          <w:rFonts w:ascii="Times New Roman" w:hAnsi="Times New Roman" w:cs="Times New Roman"/>
          <w:sz w:val="19"/>
          <w:szCs w:val="19"/>
        </w:rPr>
        <w:t xml:space="preserve"> It must be possible to efficiently revoke the access of a client to any application hosted by a certain party upon expiry of the appropriate license. In other words, at any point of time, the client should only be able to access the subset </w:t>
      </w:r>
      <m:oMath>
        <m:r>
          <w:rPr>
            <w:rFonts w:ascii="Cambria Math" w:eastAsiaTheme="minorEastAsia" w:hAnsi="Cambria Math" w:cs="Times New Roman"/>
            <w:sz w:val="19"/>
            <w:szCs w:val="19"/>
          </w:rPr>
          <m:t>S</m:t>
        </m:r>
      </m:oMath>
      <w:r w:rsidRPr="00EA4684">
        <w:rPr>
          <w:rFonts w:ascii="Times New Roman" w:eastAsiaTheme="minorEastAsia" w:hAnsi="Times New Roman" w:cs="Times New Roman"/>
          <w:sz w:val="19"/>
          <w:szCs w:val="19"/>
        </w:rPr>
        <w:t xml:space="preserve"> of applications for which she has a valid license, irrespective of her access history.</w:t>
      </w:r>
    </w:p>
    <w:p w14:paraId="269ABFDB" w14:textId="77777777" w:rsidR="0002598E" w:rsidRPr="00EA4684" w:rsidRDefault="0002598E" w:rsidP="00EA4684">
      <w:pPr>
        <w:jc w:val="both"/>
        <w:rPr>
          <w:rFonts w:ascii="Times New Roman" w:hAnsi="Times New Roman" w:cs="Times New Roman"/>
          <w:sz w:val="19"/>
          <w:szCs w:val="19"/>
        </w:rPr>
      </w:pPr>
      <w:r w:rsidRPr="00EA4684">
        <w:rPr>
          <w:rFonts w:ascii="Times New Roman" w:hAnsi="Times New Roman" w:cs="Times New Roman"/>
          <w:b/>
          <w:sz w:val="19"/>
          <w:szCs w:val="19"/>
        </w:rPr>
        <w:t xml:space="preserve">A Naïve Solution. </w:t>
      </w:r>
      <w:r w:rsidRPr="00EA4684">
        <w:rPr>
          <w:rFonts w:ascii="Times New Roman" w:hAnsi="Times New Roman" w:cs="Times New Roman"/>
          <w:sz w:val="19"/>
          <w:szCs w:val="19"/>
        </w:rPr>
        <w:t xml:space="preserve">A straightforward solution to the aforementioned problem could be as follows: each party encrypts its respective bit-files with its own key, which is then securely transmitted to the FPGA vendor via a secure channel. At any time, based on the license possessed by a client, the corresponding FPGA will use only the keys corresponding to the subset </w:t>
      </w:r>
      <m:oMath>
        <m:r>
          <w:rPr>
            <w:rFonts w:ascii="Cambria Math" w:hAnsi="Cambria Math" w:cs="Times New Roman"/>
            <w:sz w:val="19"/>
            <w:szCs w:val="19"/>
          </w:rPr>
          <m:t>S</m:t>
        </m:r>
      </m:oMath>
      <w:r w:rsidRPr="00EA4684">
        <w:rPr>
          <w:rFonts w:ascii="Times New Roman" w:hAnsi="Times New Roman" w:cs="Times New Roman"/>
          <w:sz w:val="19"/>
          <w:szCs w:val="19"/>
        </w:rPr>
        <w:t xml:space="preserve"> of applications that a client has access to. This approach, when appropriately strengthened using authentication mechanisms, works well in a single-tenant scenario. However, as the number of parties grows, this approach imposes a significantly high key-management overhead, involving both secure key-storage and secure-channel based key transmission, the complexity of which grows linearly with</w:t>
      </w:r>
      <m:oMath>
        <m:r>
          <w:rPr>
            <w:rFonts w:ascii="Cambria Math" w:hAnsi="Cambria Math" w:cs="Times New Roman"/>
            <w:sz w:val="19"/>
            <w:szCs w:val="19"/>
          </w:rPr>
          <m:t xml:space="preserve"> n</m:t>
        </m:r>
      </m:oMath>
      <w:r w:rsidRPr="00EA4684">
        <w:rPr>
          <w:rFonts w:ascii="Times New Roman" w:hAnsi="Times New Roman" w:cs="Times New Roman"/>
          <w:sz w:val="19"/>
          <w:szCs w:val="19"/>
        </w:rPr>
        <w:t>. This seriously limits its scalability, and motivates the need for more efficient solutions.</w:t>
      </w:r>
    </w:p>
    <w:p w14:paraId="19BEFB12" w14:textId="7FD31E2D" w:rsidR="0002598E" w:rsidRPr="00EA4684" w:rsidRDefault="0002598E" w:rsidP="00EA4684">
      <w:pPr>
        <w:jc w:val="both"/>
        <w:rPr>
          <w:rFonts w:ascii="Times New Roman" w:hAnsi="Times New Roman" w:cs="Times New Roman"/>
          <w:sz w:val="19"/>
          <w:szCs w:val="19"/>
        </w:rPr>
      </w:pPr>
      <w:r w:rsidRPr="00EA4684">
        <w:rPr>
          <w:rFonts w:ascii="Times New Roman" w:hAnsi="Times New Roman" w:cs="Times New Roman"/>
          <w:b/>
          <w:sz w:val="19"/>
          <w:szCs w:val="19"/>
        </w:rPr>
        <w:t xml:space="preserve">Our Proposition. </w:t>
      </w:r>
      <w:r w:rsidRPr="00EA4684">
        <w:rPr>
          <w:rFonts w:ascii="Times New Roman" w:hAnsi="Times New Roman" w:cs="Times New Roman"/>
          <w:sz w:val="19"/>
          <w:szCs w:val="19"/>
        </w:rPr>
        <w:t>We propose a novel primitive - key-aggregate bit-stream encryption (KABE) to addresses the above requirement. KABE is a p</w:t>
      </w:r>
      <w:r w:rsidR="00525301" w:rsidRPr="00EA4684">
        <w:rPr>
          <w:rFonts w:ascii="Times New Roman" w:hAnsi="Times New Roman" w:cs="Times New Roman"/>
          <w:sz w:val="19"/>
          <w:szCs w:val="19"/>
        </w:rPr>
        <w:t>ublic-key system with</w:t>
      </w:r>
      <w:r w:rsidRPr="00EA4684">
        <w:rPr>
          <w:rFonts w:ascii="Times New Roman" w:hAnsi="Times New Roman" w:cs="Times New Roman"/>
          <w:sz w:val="19"/>
          <w:szCs w:val="19"/>
        </w:rPr>
        <w:t xml:space="preserve"> a single </w:t>
      </w:r>
      <w:r w:rsidRPr="00EA4684">
        <w:rPr>
          <w:rFonts w:ascii="Times New Roman" w:hAnsi="Times New Roman" w:cs="Times New Roman"/>
          <w:i/>
          <w:sz w:val="19"/>
          <w:szCs w:val="19"/>
        </w:rPr>
        <w:t>master secret key.</w:t>
      </w:r>
      <w:r w:rsidRPr="00EA4684">
        <w:rPr>
          <w:rFonts w:ascii="Times New Roman" w:hAnsi="Times New Roman" w:cs="Times New Roman"/>
          <w:sz w:val="19"/>
          <w:szCs w:val="19"/>
        </w:rPr>
        <w:t xml:space="preserve"> In order to ensure data isolation and collusion resistance in a multi-tenant scenario, the following two-level strategy may be adopted:</w:t>
      </w:r>
    </w:p>
    <w:p w14:paraId="4EB29218" w14:textId="77777777" w:rsidR="0002598E" w:rsidRPr="00EA4684" w:rsidRDefault="0002598E" w:rsidP="00EA4684">
      <w:pPr>
        <w:numPr>
          <w:ilvl w:val="0"/>
          <w:numId w:val="5"/>
        </w:numPr>
        <w:jc w:val="both"/>
        <w:rPr>
          <w:rFonts w:ascii="Times New Roman" w:hAnsi="Times New Roman" w:cs="Times New Roman"/>
          <w:sz w:val="19"/>
          <w:szCs w:val="19"/>
        </w:rPr>
      </w:pPr>
      <w:r w:rsidRPr="00EA4684">
        <w:rPr>
          <w:rFonts w:ascii="Times New Roman" w:hAnsi="Times New Roman" w:cs="Times New Roman"/>
          <w:sz w:val="19"/>
          <w:szCs w:val="19"/>
        </w:rPr>
        <w:t xml:space="preserve">The first level uses the naïve strategy described above, where each party uses its own individual key to encrypt the bit-streams corresponding to its applications, and places these encrypted bit-streams in a shared data environment such as the cloud. The encryption algorithm used could be any standard symmetric-key block cipher algorithms such as AES-128, which provides good encryption performance for bulk data. Since each party uses its own key to encrypt its bit-stream files, data isolation and data privacy are automatically guaranteed. However, the resulting system now has </w:t>
      </w:r>
      <m:oMath>
        <m:r>
          <w:rPr>
            <w:rFonts w:ascii="Cambria Math" w:hAnsi="Cambria Math" w:cs="Times New Roman"/>
            <w:sz w:val="19"/>
            <w:szCs w:val="19"/>
          </w:rPr>
          <m:t>n</m:t>
        </m:r>
      </m:oMath>
      <w:r w:rsidRPr="00EA4684">
        <w:rPr>
          <w:rFonts w:ascii="Times New Roman" w:eastAsiaTheme="minorEastAsia" w:hAnsi="Times New Roman" w:cs="Times New Roman"/>
          <w:sz w:val="19"/>
          <w:szCs w:val="19"/>
        </w:rPr>
        <w:t xml:space="preserve"> distinct</w:t>
      </w:r>
      <w:r w:rsidRPr="00EA4684">
        <w:rPr>
          <w:rFonts w:ascii="Times New Roman" w:hAnsi="Times New Roman" w:cs="Times New Roman"/>
          <w:sz w:val="19"/>
          <w:szCs w:val="19"/>
        </w:rPr>
        <w:t xml:space="preserve"> keys, say </w:t>
      </w:r>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1</m:t>
            </m:r>
          </m:sub>
        </m:sSub>
        <m:r>
          <w:rPr>
            <w:rFonts w:ascii="Cambria Math" w:hAnsi="Cambria Math" w:cs="Times New Roman"/>
            <w:sz w:val="19"/>
            <w:szCs w:val="19"/>
          </w:rPr>
          <m:t xml:space="preserve"> </m:t>
        </m:r>
      </m:oMath>
      <w:r w:rsidRPr="00EA4684">
        <w:rPr>
          <w:rFonts w:ascii="Times New Roman" w:hAnsi="Times New Roman" w:cs="Times New Roman"/>
          <w:sz w:val="19"/>
          <w:szCs w:val="19"/>
        </w:rPr>
        <w:t>to</w:t>
      </w:r>
      <m:oMath>
        <m:r>
          <w:rPr>
            <w:rFonts w:ascii="Cambria Math" w:hAnsi="Cambria Math" w:cs="Times New Roman"/>
            <w:sz w:val="19"/>
            <w:szCs w:val="19"/>
          </w:rPr>
          <m:t xml:space="preserve"> </m:t>
        </m:r>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n</m:t>
            </m:r>
          </m:sub>
        </m:sSub>
      </m:oMath>
      <w:r w:rsidRPr="00EA4684">
        <w:rPr>
          <w:rFonts w:ascii="Times New Roman" w:eastAsiaTheme="minorEastAsia" w:hAnsi="Times New Roman" w:cs="Times New Roman"/>
          <w:sz w:val="19"/>
          <w:szCs w:val="19"/>
        </w:rPr>
        <w:t>. The challenge is to manage such a large number of keys efficiently when provisioning the same to the FPGA vendor. This issue of efficient key-management is addressed by KABE at the second level, as discussed next.</w:t>
      </w:r>
    </w:p>
    <w:p w14:paraId="339B712B" w14:textId="7E2C9C91" w:rsidR="0002598E" w:rsidRPr="00EA4684" w:rsidRDefault="0002598E" w:rsidP="00EA4684">
      <w:pPr>
        <w:numPr>
          <w:ilvl w:val="0"/>
          <w:numId w:val="5"/>
        </w:numPr>
        <w:jc w:val="both"/>
        <w:rPr>
          <w:rFonts w:ascii="Times New Roman" w:hAnsi="Times New Roman" w:cs="Times New Roman"/>
          <w:sz w:val="19"/>
          <w:szCs w:val="19"/>
        </w:rPr>
      </w:pPr>
      <w:r w:rsidRPr="00EA4684">
        <w:rPr>
          <w:rFonts w:ascii="Times New Roman" w:hAnsi="Times New Roman" w:cs="Times New Roman"/>
          <w:sz w:val="19"/>
          <w:szCs w:val="19"/>
        </w:rPr>
        <w:t xml:space="preserve">At the second level, each of these </w:t>
      </w:r>
      <m:oMath>
        <m:r>
          <w:rPr>
            <w:rFonts w:ascii="Cambria Math" w:hAnsi="Cambria Math" w:cs="Times New Roman"/>
            <w:sz w:val="19"/>
            <w:szCs w:val="19"/>
          </w:rPr>
          <m:t>n</m:t>
        </m:r>
      </m:oMath>
      <w:r w:rsidRPr="00EA4684">
        <w:rPr>
          <w:rFonts w:ascii="Times New Roman" w:hAnsi="Times New Roman" w:cs="Times New Roman"/>
          <w:sz w:val="19"/>
          <w:szCs w:val="19"/>
        </w:rPr>
        <w:t xml:space="preserve"> keys, </w:t>
      </w:r>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1</m:t>
            </m:r>
          </m:sub>
        </m:sSub>
        <m:r>
          <w:rPr>
            <w:rFonts w:ascii="Cambria Math" w:hAnsi="Cambria Math" w:cs="Times New Roman"/>
            <w:sz w:val="19"/>
            <w:szCs w:val="19"/>
          </w:rPr>
          <m:t xml:space="preserve"> </m:t>
        </m:r>
      </m:oMath>
      <w:r w:rsidRPr="00EA4684">
        <w:rPr>
          <w:rFonts w:ascii="Times New Roman" w:hAnsi="Times New Roman" w:cs="Times New Roman"/>
          <w:sz w:val="19"/>
          <w:szCs w:val="19"/>
        </w:rPr>
        <w:t>to</w:t>
      </w:r>
      <m:oMath>
        <m:r>
          <w:rPr>
            <w:rFonts w:ascii="Cambria Math" w:hAnsi="Cambria Math" w:cs="Times New Roman"/>
            <w:sz w:val="19"/>
            <w:szCs w:val="19"/>
          </w:rPr>
          <m:t xml:space="preserve"> </m:t>
        </m:r>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n</m:t>
            </m:r>
          </m:sub>
        </m:sSub>
      </m:oMath>
      <w:r w:rsidRPr="00EA4684">
        <w:rPr>
          <w:rFonts w:ascii="Times New Roman" w:eastAsiaTheme="minorEastAsia" w:hAnsi="Times New Roman" w:cs="Times New Roman"/>
          <w:sz w:val="19"/>
          <w:szCs w:val="19"/>
        </w:rPr>
        <w:t>,</w:t>
      </w:r>
      <w:r w:rsidRPr="00EA4684">
        <w:rPr>
          <w:rFonts w:ascii="Times New Roman" w:hAnsi="Times New Roman" w:cs="Times New Roman"/>
          <w:sz w:val="19"/>
          <w:szCs w:val="19"/>
        </w:rPr>
        <w:t xml:space="preserve"> are</w:t>
      </w:r>
      <w:r w:rsidR="00525301" w:rsidRPr="00EA4684">
        <w:rPr>
          <w:rFonts w:ascii="Times New Roman" w:hAnsi="Times New Roman" w:cs="Times New Roman"/>
          <w:sz w:val="19"/>
          <w:szCs w:val="19"/>
        </w:rPr>
        <w:t xml:space="preserve"> further</w:t>
      </w:r>
      <w:r w:rsidRPr="00EA4684">
        <w:rPr>
          <w:rFonts w:ascii="Times New Roman" w:hAnsi="Times New Roman" w:cs="Times New Roman"/>
          <w:sz w:val="19"/>
          <w:szCs w:val="19"/>
        </w:rPr>
        <w:t xml:space="preserve"> encrypted by the </w:t>
      </w:r>
      <w:r w:rsidR="00525301" w:rsidRPr="00EA4684">
        <w:rPr>
          <w:rFonts w:ascii="Times New Roman" w:hAnsi="Times New Roman" w:cs="Times New Roman"/>
          <w:sz w:val="19"/>
          <w:szCs w:val="19"/>
        </w:rPr>
        <w:t>respective parties</w:t>
      </w:r>
      <w:r w:rsidRPr="00EA4684">
        <w:rPr>
          <w:rFonts w:ascii="Times New Roman" w:hAnsi="Times New Roman" w:cs="Times New Roman"/>
          <w:sz w:val="19"/>
          <w:szCs w:val="19"/>
        </w:rPr>
        <w:t>, and sent to the FPGA vendor, who may embed these encrypted keys into each FPGA.</w:t>
      </w:r>
      <w:r w:rsidR="00525301" w:rsidRPr="00EA4684">
        <w:rPr>
          <w:rFonts w:ascii="Times New Roman" w:hAnsi="Times New Roman" w:cs="Times New Roman"/>
          <w:sz w:val="19"/>
          <w:szCs w:val="19"/>
        </w:rPr>
        <w:t xml:space="preserve"> This second-level encryption would typically involve bilinear pairings on elliptic </w:t>
      </w:r>
      <w:r w:rsidR="00525301" w:rsidRPr="00EA4684">
        <w:rPr>
          <w:rFonts w:ascii="Times New Roman" w:hAnsi="Times New Roman" w:cs="Times New Roman"/>
          <w:sz w:val="19"/>
          <w:szCs w:val="19"/>
        </w:rPr>
        <w:lastRenderedPageBreak/>
        <w:t>curves.</w:t>
      </w:r>
      <w:r w:rsidRPr="00EA4684">
        <w:rPr>
          <w:rFonts w:ascii="Times New Roman" w:hAnsi="Times New Roman" w:cs="Times New Roman"/>
          <w:sz w:val="19"/>
          <w:szCs w:val="19"/>
        </w:rPr>
        <w:t xml:space="preserve"> Since the keys are encrypted, there is no need to transmit them to the vendor via a secure channel. Now suppose a client </w:t>
      </w:r>
      <w:r w:rsidR="00525301" w:rsidRPr="00EA4684">
        <w:rPr>
          <w:rFonts w:ascii="Times New Roman" w:hAnsi="Times New Roman" w:cs="Times New Roman"/>
          <w:sz w:val="19"/>
          <w:szCs w:val="19"/>
        </w:rPr>
        <w:t>purchases</w:t>
      </w:r>
      <w:r w:rsidRPr="00EA4684">
        <w:rPr>
          <w:rFonts w:ascii="Times New Roman" w:hAnsi="Times New Roman" w:cs="Times New Roman"/>
          <w:sz w:val="19"/>
          <w:szCs w:val="19"/>
        </w:rPr>
        <w:t xml:space="preserve"> a license to access a subset </w:t>
      </w:r>
      <m:oMath>
        <m:r>
          <w:rPr>
            <w:rFonts w:ascii="Cambria Math" w:hAnsi="Cambria Math" w:cs="Times New Roman"/>
            <w:sz w:val="19"/>
            <w:szCs w:val="19"/>
          </w:rPr>
          <m:t>S</m:t>
        </m:r>
      </m:oMath>
      <w:r w:rsidRPr="00EA4684">
        <w:rPr>
          <w:rFonts w:ascii="Times New Roman" w:hAnsi="Times New Roman" w:cs="Times New Roman"/>
          <w:sz w:val="19"/>
          <w:szCs w:val="19"/>
        </w:rPr>
        <w:t xml:space="preserve"> of the </w:t>
      </w:r>
      <m:oMath>
        <m:r>
          <w:rPr>
            <w:rFonts w:ascii="Cambria Math" w:hAnsi="Cambria Math" w:cs="Times New Roman"/>
            <w:sz w:val="19"/>
            <w:szCs w:val="19"/>
          </w:rPr>
          <m:t>n</m:t>
        </m:r>
      </m:oMath>
      <w:r w:rsidRPr="00EA4684">
        <w:rPr>
          <w:rFonts w:ascii="Times New Roman" w:hAnsi="Times New Roman" w:cs="Times New Roman"/>
          <w:sz w:val="19"/>
          <w:szCs w:val="19"/>
        </w:rPr>
        <w:t xml:space="preserve"> encrypted bit-streams. The </w:t>
      </w:r>
      <w:r w:rsidR="00525301" w:rsidRPr="00EA4684">
        <w:rPr>
          <w:rFonts w:ascii="Times New Roman" w:hAnsi="Times New Roman" w:cs="Times New Roman"/>
          <w:sz w:val="19"/>
          <w:szCs w:val="19"/>
        </w:rPr>
        <w:t>FPGA vendor</w:t>
      </w:r>
      <w:r w:rsidRPr="00EA4684">
        <w:rPr>
          <w:rFonts w:ascii="Times New Roman" w:hAnsi="Times New Roman" w:cs="Times New Roman"/>
          <w:sz w:val="19"/>
          <w:szCs w:val="19"/>
        </w:rPr>
        <w:t xml:space="preserve"> issues a single constant-size </w:t>
      </w:r>
      <w:r w:rsidRPr="00EA4684">
        <w:rPr>
          <w:rFonts w:ascii="Times New Roman" w:hAnsi="Times New Roman" w:cs="Times New Roman"/>
          <w:i/>
          <w:sz w:val="19"/>
          <w:szCs w:val="19"/>
        </w:rPr>
        <w:t xml:space="preserve">aggregate key </w:t>
      </w:r>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S</m:t>
            </m:r>
          </m:sub>
        </m:sSub>
      </m:oMath>
      <w:r w:rsidRPr="00EA4684">
        <w:rPr>
          <w:rFonts w:ascii="Times New Roman" w:hAnsi="Times New Roman" w:cs="Times New Roman"/>
          <w:sz w:val="19"/>
          <w:szCs w:val="19"/>
        </w:rPr>
        <w:t xml:space="preserve"> which can be used to recover the first-level keys corresponding to the subset</w:t>
      </w:r>
      <m:oMath>
        <m:r>
          <w:rPr>
            <w:rFonts w:ascii="Cambria Math" w:hAnsi="Cambria Math" w:cs="Times New Roman"/>
            <w:sz w:val="19"/>
            <w:szCs w:val="19"/>
          </w:rPr>
          <m:t xml:space="preserve"> S</m:t>
        </m:r>
      </m:oMath>
      <w:r w:rsidRPr="00EA4684">
        <w:rPr>
          <w:rFonts w:ascii="Times New Roman" w:eastAsiaTheme="minorEastAsia" w:hAnsi="Times New Roman" w:cs="Times New Roman"/>
          <w:sz w:val="19"/>
          <w:szCs w:val="19"/>
        </w:rPr>
        <w:t xml:space="preserve">. On the other hand, </w:t>
      </w:r>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S</m:t>
            </m:r>
          </m:sub>
        </m:sSub>
      </m:oMath>
      <w:r w:rsidRPr="00EA4684">
        <w:rPr>
          <w:rFonts w:ascii="Times New Roman" w:eastAsiaTheme="minorEastAsia" w:hAnsi="Times New Roman" w:cs="Times New Roman"/>
          <w:sz w:val="19"/>
          <w:szCs w:val="19"/>
        </w:rPr>
        <w:t xml:space="preserve"> cannot be used to gain unauthorized access to any keys outside the subset</w:t>
      </w:r>
      <m:oMath>
        <m:r>
          <w:rPr>
            <w:rFonts w:ascii="Cambria Math" w:eastAsiaTheme="minorEastAsia" w:hAnsi="Cambria Math" w:cs="Times New Roman"/>
            <w:sz w:val="19"/>
            <w:szCs w:val="19"/>
          </w:rPr>
          <m:t xml:space="preserve"> S</m:t>
        </m:r>
      </m:oMath>
      <w:r w:rsidRPr="00EA4684">
        <w:rPr>
          <w:rFonts w:ascii="Times New Roman" w:eastAsiaTheme="minorEastAsia" w:hAnsi="Times New Roman" w:cs="Times New Roman"/>
          <w:sz w:val="19"/>
          <w:szCs w:val="19"/>
        </w:rPr>
        <w:t xml:space="preserve">. This property plays a major role in ensuring collusion resistance. </w:t>
      </w:r>
      <w:r w:rsidRPr="00EA4684">
        <w:rPr>
          <w:rFonts w:ascii="Times New Roman" w:hAnsi="Times New Roman" w:cs="Times New Roman"/>
          <w:sz w:val="19"/>
          <w:szCs w:val="19"/>
        </w:rPr>
        <w:t xml:space="preserve">The client can first use this aggregate key to recover the corresponding secret keys used in the first level, and perform a second decryption to recover the respective bit-streams. Thus the second level provides efficient key management by reducing the key transmission requirement from </w:t>
      </w:r>
      <m:oMath>
        <m:d>
          <m:dPr>
            <m:begChr m:val="|"/>
            <m:endChr m:val="|"/>
            <m:ctrlPr>
              <w:rPr>
                <w:rFonts w:ascii="Cambria Math" w:hAnsi="Cambria Math" w:cs="Times New Roman"/>
                <w:i/>
                <w:sz w:val="19"/>
                <w:szCs w:val="19"/>
              </w:rPr>
            </m:ctrlPr>
          </m:dPr>
          <m:e>
            <m:r>
              <w:rPr>
                <w:rFonts w:ascii="Cambria Math" w:hAnsi="Cambria Math" w:cs="Times New Roman"/>
                <w:sz w:val="19"/>
                <w:szCs w:val="19"/>
              </w:rPr>
              <m:t>S</m:t>
            </m:r>
          </m:e>
        </m:d>
        <m:r>
          <w:rPr>
            <w:rFonts w:ascii="Cambria Math" w:hAnsi="Cambria Math" w:cs="Times New Roman"/>
            <w:sz w:val="19"/>
            <w:szCs w:val="19"/>
          </w:rPr>
          <m:t xml:space="preserve"> </m:t>
        </m:r>
      </m:oMath>
      <w:r w:rsidRPr="00EA4684">
        <w:rPr>
          <w:rFonts w:ascii="Times New Roman" w:hAnsi="Times New Roman" w:cs="Times New Roman"/>
          <w:sz w:val="19"/>
          <w:szCs w:val="19"/>
        </w:rPr>
        <w:t>separate keys to a single aggregate key with size independent of</w:t>
      </w:r>
      <m:oMath>
        <m:r>
          <w:rPr>
            <w:rFonts w:ascii="Cambria Math" w:hAnsi="Cambria Math" w:cs="Times New Roman"/>
            <w:sz w:val="19"/>
            <w:szCs w:val="19"/>
          </w:rPr>
          <m:t xml:space="preserve"> </m:t>
        </m:r>
        <m:d>
          <m:dPr>
            <m:begChr m:val="|"/>
            <m:endChr m:val="|"/>
            <m:ctrlPr>
              <w:rPr>
                <w:rFonts w:ascii="Cambria Math" w:hAnsi="Cambria Math" w:cs="Times New Roman"/>
                <w:i/>
                <w:sz w:val="19"/>
                <w:szCs w:val="19"/>
              </w:rPr>
            </m:ctrlPr>
          </m:dPr>
          <m:e>
            <m:r>
              <w:rPr>
                <w:rFonts w:ascii="Cambria Math" w:hAnsi="Cambria Math" w:cs="Times New Roman"/>
                <w:sz w:val="19"/>
                <w:szCs w:val="19"/>
              </w:rPr>
              <m:t>S</m:t>
            </m:r>
          </m:e>
        </m:d>
      </m:oMath>
      <w:r w:rsidRPr="00EA4684">
        <w:rPr>
          <w:rFonts w:ascii="Times New Roman" w:eastAsiaTheme="minorEastAsia" w:hAnsi="Times New Roman" w:cs="Times New Roman"/>
          <w:sz w:val="19"/>
          <w:szCs w:val="19"/>
        </w:rPr>
        <w:t>.</w:t>
      </w:r>
    </w:p>
    <w:p w14:paraId="6D515F47" w14:textId="77777777" w:rsidR="0002598E" w:rsidRPr="00EA4684" w:rsidRDefault="0002598E" w:rsidP="00EA4684">
      <w:pPr>
        <w:numPr>
          <w:ilvl w:val="0"/>
          <w:numId w:val="5"/>
        </w:numPr>
        <w:jc w:val="both"/>
        <w:rPr>
          <w:rFonts w:ascii="Times New Roman" w:hAnsi="Times New Roman" w:cs="Times New Roman"/>
          <w:sz w:val="19"/>
          <w:szCs w:val="19"/>
        </w:rPr>
      </w:pPr>
      <w:r w:rsidRPr="00EA4684">
        <w:rPr>
          <w:rFonts w:ascii="Times New Roman" w:hAnsi="Times New Roman" w:cs="Times New Roman"/>
          <w:sz w:val="19"/>
          <w:szCs w:val="19"/>
        </w:rPr>
        <w:t xml:space="preserve">A final challenge is in transmitting the aggregate key </w:t>
      </w:r>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S</m:t>
            </m:r>
          </m:sub>
        </m:sSub>
      </m:oMath>
      <w:r w:rsidRPr="00EA4684">
        <w:rPr>
          <w:rFonts w:ascii="Times New Roman" w:eastAsiaTheme="minorEastAsia" w:hAnsi="Times New Roman" w:cs="Times New Roman"/>
          <w:sz w:val="19"/>
          <w:szCs w:val="19"/>
        </w:rPr>
        <w:t xml:space="preserve"> securely to multiple clients. To tackle this issue, KABE may be combined with </w:t>
      </w:r>
      <w:r w:rsidRPr="00EA4684">
        <w:rPr>
          <w:rFonts w:ascii="Times New Roman" w:eastAsiaTheme="minorEastAsia" w:hAnsi="Times New Roman" w:cs="Times New Roman"/>
          <w:i/>
          <w:sz w:val="19"/>
          <w:szCs w:val="19"/>
        </w:rPr>
        <w:t xml:space="preserve">broadcast encryption </w:t>
      </w:r>
      <w:r w:rsidRPr="00EA4684">
        <w:rPr>
          <w:rFonts w:ascii="Times New Roman" w:eastAsiaTheme="minorEastAsia" w:hAnsi="Times New Roman" w:cs="Times New Roman"/>
          <w:sz w:val="19"/>
          <w:szCs w:val="19"/>
        </w:rPr>
        <w:t xml:space="preserve">- a well-known cryptographic primitive that securely disseminates the aggregate key among any number of clients without the need for explicit secure channels.  </w:t>
      </w:r>
    </w:p>
    <w:p w14:paraId="3A13C3A6" w14:textId="5FF5CEFA" w:rsidR="0002598E" w:rsidRPr="00EA4684" w:rsidRDefault="0002598E" w:rsidP="00EA4684">
      <w:pPr>
        <w:jc w:val="both"/>
        <w:rPr>
          <w:rFonts w:ascii="Times New Roman" w:hAnsi="Times New Roman" w:cs="Times New Roman"/>
          <w:b/>
          <w:sz w:val="19"/>
          <w:szCs w:val="19"/>
        </w:rPr>
      </w:pPr>
      <w:r w:rsidRPr="00EA4684">
        <w:rPr>
          <w:rFonts w:ascii="Times New Roman" w:eastAsiaTheme="minorEastAsia" w:hAnsi="Times New Roman" w:cs="Times New Roman"/>
          <w:b/>
          <w:sz w:val="19"/>
          <w:szCs w:val="19"/>
        </w:rPr>
        <w:t xml:space="preserve">Security </w:t>
      </w:r>
      <w:r w:rsidR="00392E2E" w:rsidRPr="00EA4684">
        <w:rPr>
          <w:rFonts w:ascii="Times New Roman" w:eastAsiaTheme="minorEastAsia" w:hAnsi="Times New Roman" w:cs="Times New Roman"/>
          <w:b/>
          <w:sz w:val="19"/>
          <w:szCs w:val="19"/>
        </w:rPr>
        <w:t>G</w:t>
      </w:r>
      <w:r w:rsidR="008042BD" w:rsidRPr="00EA4684">
        <w:rPr>
          <w:rFonts w:ascii="Times New Roman" w:eastAsiaTheme="minorEastAsia" w:hAnsi="Times New Roman" w:cs="Times New Roman"/>
          <w:b/>
          <w:sz w:val="19"/>
          <w:szCs w:val="19"/>
        </w:rPr>
        <w:t>uarantees</w:t>
      </w:r>
      <w:r w:rsidRPr="00EA4684">
        <w:rPr>
          <w:rFonts w:ascii="Times New Roman" w:eastAsiaTheme="minorEastAsia" w:hAnsi="Times New Roman" w:cs="Times New Roman"/>
          <w:b/>
          <w:sz w:val="19"/>
          <w:szCs w:val="19"/>
        </w:rPr>
        <w:t xml:space="preserve">. </w:t>
      </w:r>
      <w:r w:rsidRPr="00EA4684">
        <w:rPr>
          <w:rFonts w:ascii="Times New Roman" w:eastAsiaTheme="minorEastAsia" w:hAnsi="Times New Roman" w:cs="Times New Roman"/>
          <w:sz w:val="19"/>
          <w:szCs w:val="19"/>
        </w:rPr>
        <w:t>Our constructions for KABE satisfy standard notions of cryptographic security such as data privacy, data isolation and collusion-resistance under well-known hardness assumptions. The constructions are based on elliptic curve groups and use bilinear pairings, for which several efficient implementations in both hardware and software across multiple platforms have been proposed in the literature.</w:t>
      </w:r>
    </w:p>
    <w:p w14:paraId="2345883B" w14:textId="77777777" w:rsidR="0074135E" w:rsidRPr="00EA4684" w:rsidRDefault="0074135E" w:rsidP="00EA4684">
      <w:pPr>
        <w:jc w:val="both"/>
        <w:rPr>
          <w:rFonts w:ascii="Times New Roman" w:hAnsi="Times New Roman" w:cs="Times New Roman"/>
          <w:sz w:val="19"/>
          <w:szCs w:val="19"/>
        </w:rPr>
      </w:pPr>
      <w:r w:rsidRPr="00EA4684">
        <w:rPr>
          <w:rFonts w:ascii="Times New Roman" w:hAnsi="Times New Roman" w:cs="Times New Roman"/>
          <w:b/>
          <w:sz w:val="19"/>
          <w:szCs w:val="19"/>
        </w:rPr>
        <w:t xml:space="preserve">Comparison with State-of-the-Art IP Protection Techniques. </w:t>
      </w:r>
      <w:r w:rsidRPr="00EA4684">
        <w:rPr>
          <w:rFonts w:ascii="Times New Roman" w:hAnsi="Times New Roman" w:cs="Times New Roman"/>
          <w:sz w:val="19"/>
          <w:szCs w:val="19"/>
        </w:rPr>
        <w:t xml:space="preserve">Existing IP protection techniques implemented by FPGA vendors can be broadly categorized into two categories, each of which inherently assume that the implemented design originates from a single entity, and are hence not directly applicable to usage models where multiple, mutually distrusting entities co-exist on a single FPGA. </w:t>
      </w:r>
    </w:p>
    <w:p w14:paraId="3D87F981" w14:textId="5BA9D4EC" w:rsidR="0074135E" w:rsidRPr="00EA4684" w:rsidRDefault="0074135E" w:rsidP="00EA4684">
      <w:pPr>
        <w:pStyle w:val="ListParagraph"/>
        <w:numPr>
          <w:ilvl w:val="0"/>
          <w:numId w:val="2"/>
        </w:numPr>
        <w:jc w:val="both"/>
        <w:rPr>
          <w:rFonts w:ascii="Times New Roman" w:hAnsi="Times New Roman" w:cs="Times New Roman"/>
          <w:sz w:val="19"/>
          <w:szCs w:val="19"/>
        </w:rPr>
      </w:pPr>
      <w:r w:rsidRPr="00EA4684">
        <w:rPr>
          <w:rFonts w:ascii="Times New Roman" w:hAnsi="Times New Roman" w:cs="Times New Roman"/>
          <w:b/>
          <w:sz w:val="19"/>
          <w:szCs w:val="19"/>
        </w:rPr>
        <w:t>FPGAs with Built-In Encryption Abilities.</w:t>
      </w:r>
      <w:r w:rsidRPr="00EA4684">
        <w:rPr>
          <w:rFonts w:ascii="Times New Roman" w:hAnsi="Times New Roman" w:cs="Times New Roman"/>
          <w:sz w:val="19"/>
          <w:szCs w:val="19"/>
        </w:rPr>
        <w:t xml:space="preserve"> The first approach is to use FPGAs with built-in encryption capabilities to prevent configuration bit-streams from being cloned or copied</w:t>
      </w:r>
      <w:r w:rsidR="006523E1">
        <w:rPr>
          <w:rFonts w:ascii="Times New Roman" w:hAnsi="Times New Roman" w:cs="Times New Roman"/>
          <w:sz w:val="19"/>
          <w:szCs w:val="19"/>
        </w:rPr>
        <w:t xml:space="preserve"> [4, 5, 9, 10, 11]</w:t>
      </w:r>
      <w:r w:rsidRPr="00EA4684">
        <w:rPr>
          <w:rFonts w:ascii="Times New Roman" w:hAnsi="Times New Roman" w:cs="Times New Roman"/>
          <w:sz w:val="19"/>
          <w:szCs w:val="19"/>
        </w:rPr>
        <w:t xml:space="preserve">. This is typically prevalent in newer families of SRAM FPGAs that require an external configuration memory. The configuration bit-stream is typically encrypted using a secret key and stored in the external memory. On power-up, the encrypted bit-stream is read from the configuration memory into the FPGA, decrypted and loaded into the fabric. While the key-management overhead in this technique is manageable when the IP originates from a single entity, it tends to suffer from potentially exponential blowups for key storage and management in a multi-tenant scenario, since bit-streams obtained from different sources must be encrypted with different keys. </w:t>
      </w:r>
      <w:r w:rsidR="00AB0332" w:rsidRPr="00EA4684">
        <w:rPr>
          <w:rFonts w:ascii="Times New Roman" w:hAnsi="Times New Roman" w:cs="Times New Roman"/>
          <w:sz w:val="19"/>
          <w:szCs w:val="19"/>
        </w:rPr>
        <w:t>Our proposed methodology, on the other hand, avoids such a blowup by aggregating the access rights to multiple bit-streams from different parties into a single aggregate key with constant overhead. This unique feature makes our technique suitable for multi-tenant scenarios.</w:t>
      </w:r>
    </w:p>
    <w:p w14:paraId="247B9AF0" w14:textId="5174F766" w:rsidR="0074135E" w:rsidRPr="00EA4684" w:rsidRDefault="0074135E" w:rsidP="00EA4684">
      <w:pPr>
        <w:pStyle w:val="ListParagraph"/>
        <w:numPr>
          <w:ilvl w:val="0"/>
          <w:numId w:val="2"/>
        </w:numPr>
        <w:jc w:val="both"/>
        <w:rPr>
          <w:rFonts w:ascii="Times New Roman" w:hAnsi="Times New Roman" w:cs="Times New Roman"/>
          <w:b/>
          <w:sz w:val="19"/>
          <w:szCs w:val="19"/>
        </w:rPr>
      </w:pPr>
      <w:r w:rsidRPr="00EA4684">
        <w:rPr>
          <w:rFonts w:ascii="Times New Roman" w:hAnsi="Times New Roman" w:cs="Times New Roman"/>
          <w:b/>
          <w:sz w:val="19"/>
          <w:szCs w:val="19"/>
        </w:rPr>
        <w:t>FPGA Intrinsic Physically Unclonable Functions.</w:t>
      </w:r>
      <w:r w:rsidRPr="00EA4684">
        <w:rPr>
          <w:rFonts w:ascii="Times New Roman" w:hAnsi="Times New Roman" w:cs="Times New Roman"/>
          <w:sz w:val="19"/>
          <w:szCs w:val="19"/>
        </w:rPr>
        <w:t xml:space="preserve"> The second approach is to use FPGA intrinsic physically unclonable functions (PUFs) based on SRAM memory randomness</w:t>
      </w:r>
      <w:r w:rsidR="006523E1">
        <w:rPr>
          <w:rFonts w:ascii="Times New Roman" w:hAnsi="Times New Roman" w:cs="Times New Roman"/>
          <w:sz w:val="19"/>
          <w:szCs w:val="19"/>
        </w:rPr>
        <w:t xml:space="preserve"> [3, 6, 7, 8]</w:t>
      </w:r>
      <w:r w:rsidRPr="00EA4684">
        <w:rPr>
          <w:rFonts w:ascii="Times New Roman" w:hAnsi="Times New Roman" w:cs="Times New Roman"/>
          <w:sz w:val="19"/>
          <w:szCs w:val="19"/>
        </w:rPr>
        <w:t xml:space="preserve">. The idea is to embed each FPGA with a PUF instance, with specific challenge-response characteristics that are used for authentication prior to bit-stream access. While such techniques avoid key storage requirements and can be used to protect both single FPGA configurations and third-party FPGA IP cores, their security guarantee are based on strong uniqueness and stability requirements on FPGA-intrinsic PUFs, which is sometimes difficult to achieve in practice. In addition, they are not typically designed to handle scenarios where mutually distrusting parties co-exist on the </w:t>
      </w:r>
      <w:r w:rsidRPr="00EA4684">
        <w:rPr>
          <w:rFonts w:ascii="Times New Roman" w:hAnsi="Times New Roman" w:cs="Times New Roman"/>
          <w:i/>
          <w:sz w:val="19"/>
          <w:szCs w:val="19"/>
        </w:rPr>
        <w:t xml:space="preserve">same </w:t>
      </w:r>
      <w:r w:rsidRPr="00EA4684">
        <w:rPr>
          <w:rFonts w:ascii="Times New Roman" w:hAnsi="Times New Roman" w:cs="Times New Roman"/>
          <w:sz w:val="19"/>
          <w:szCs w:val="19"/>
        </w:rPr>
        <w:t>FPGA, which would require that multiple PUF instances (a unique instance per party) be implemented on the same FPGA. The practicality of achieving the same, as well the resulting security implications, are not immediately apparent from existing studies.</w:t>
      </w:r>
    </w:p>
    <w:p w14:paraId="04C75FF9" w14:textId="6569ACFB" w:rsidR="002A219C" w:rsidRPr="00EA4684" w:rsidRDefault="00EA4684" w:rsidP="00EA4684">
      <w:pPr>
        <w:jc w:val="both"/>
        <w:rPr>
          <w:rFonts w:ascii="Times New Roman" w:hAnsi="Times New Roman" w:cs="Times New Roman"/>
          <w:sz w:val="19"/>
          <w:szCs w:val="19"/>
        </w:rPr>
      </w:pPr>
      <w:r>
        <w:rPr>
          <w:rFonts w:ascii="Times New Roman" w:hAnsi="Times New Roman" w:cs="Times New Roman"/>
          <w:b/>
          <w:sz w:val="19"/>
          <w:szCs w:val="19"/>
        </w:rPr>
        <w:t xml:space="preserve">Demonstration and </w:t>
      </w:r>
      <w:r w:rsidR="007C0753" w:rsidRPr="00EA4684">
        <w:rPr>
          <w:rFonts w:ascii="Times New Roman" w:hAnsi="Times New Roman" w:cs="Times New Roman"/>
          <w:b/>
          <w:sz w:val="19"/>
          <w:szCs w:val="19"/>
        </w:rPr>
        <w:t>Experimentation Plan.</w:t>
      </w:r>
      <w:r w:rsidR="00AB0332" w:rsidRPr="00EA4684">
        <w:rPr>
          <w:rFonts w:ascii="Times New Roman" w:hAnsi="Times New Roman" w:cs="Times New Roman"/>
          <w:b/>
          <w:sz w:val="19"/>
          <w:szCs w:val="19"/>
        </w:rPr>
        <w:t xml:space="preserve"> </w:t>
      </w:r>
      <w:r w:rsidR="00AB0332" w:rsidRPr="00EA4684">
        <w:rPr>
          <w:rFonts w:ascii="Times New Roman" w:hAnsi="Times New Roman" w:cs="Times New Roman"/>
          <w:sz w:val="19"/>
          <w:szCs w:val="19"/>
        </w:rPr>
        <w:t xml:space="preserve">We intend to develop a prototype </w:t>
      </w:r>
      <w:r w:rsidR="00161FC2" w:rsidRPr="00EA4684">
        <w:rPr>
          <w:rFonts w:ascii="Times New Roman" w:hAnsi="Times New Roman" w:cs="Times New Roman"/>
          <w:sz w:val="19"/>
          <w:szCs w:val="19"/>
        </w:rPr>
        <w:t>end-to-end tool</w:t>
      </w:r>
      <w:r w:rsidR="00AB0332" w:rsidRPr="00EA4684">
        <w:rPr>
          <w:rFonts w:ascii="Times New Roman" w:hAnsi="Times New Roman" w:cs="Times New Roman"/>
          <w:sz w:val="19"/>
          <w:szCs w:val="19"/>
        </w:rPr>
        <w:t xml:space="preserve"> for our proposed KABE scheme. </w:t>
      </w:r>
      <w:r w:rsidR="002A219C" w:rsidRPr="00EA4684">
        <w:rPr>
          <w:rFonts w:ascii="Times New Roman" w:hAnsi="Times New Roman" w:cs="Times New Roman"/>
          <w:sz w:val="19"/>
          <w:szCs w:val="19"/>
        </w:rPr>
        <w:t xml:space="preserve">The implementation would typically </w:t>
      </w:r>
      <w:r w:rsidR="00525301" w:rsidRPr="00EA4684">
        <w:rPr>
          <w:rFonts w:ascii="Times New Roman" w:hAnsi="Times New Roman" w:cs="Times New Roman"/>
          <w:sz w:val="19"/>
          <w:szCs w:val="19"/>
        </w:rPr>
        <w:t>be based</w:t>
      </w:r>
      <w:r w:rsidR="002A219C" w:rsidRPr="00EA4684">
        <w:rPr>
          <w:rFonts w:ascii="Times New Roman" w:hAnsi="Times New Roman" w:cs="Times New Roman"/>
          <w:sz w:val="19"/>
          <w:szCs w:val="19"/>
        </w:rPr>
        <w:t xml:space="preserve"> a software-hardware coprocessor based architecture.</w:t>
      </w:r>
      <w:r w:rsidR="00CB5999" w:rsidRPr="00EA4684">
        <w:rPr>
          <w:rFonts w:ascii="Times New Roman" w:hAnsi="Times New Roman" w:cs="Times New Roman"/>
          <w:sz w:val="19"/>
          <w:szCs w:val="19"/>
        </w:rPr>
        <w:t xml:space="preserve"> Since KABE targets IP protection for FPGA platforms, we obviously target FPGA platforms for our hardware implementations. Modern FPGAs offer high flexibility and rapid prototyping capabilities in the face of increased time-to-market concerns, while also reducing incremental costs for design changes and minimizing reliability concerns. We </w:t>
      </w:r>
      <w:r w:rsidR="002A219C" w:rsidRPr="00EA4684">
        <w:rPr>
          <w:rFonts w:ascii="Times New Roman" w:hAnsi="Times New Roman" w:cs="Times New Roman"/>
          <w:sz w:val="19"/>
          <w:szCs w:val="19"/>
        </w:rPr>
        <w:t xml:space="preserve">enumerate </w:t>
      </w:r>
      <w:r w:rsidR="00CB5999" w:rsidRPr="00EA4684">
        <w:rPr>
          <w:rFonts w:ascii="Times New Roman" w:hAnsi="Times New Roman" w:cs="Times New Roman"/>
          <w:sz w:val="19"/>
          <w:szCs w:val="19"/>
        </w:rPr>
        <w:t xml:space="preserve">below </w:t>
      </w:r>
      <w:r w:rsidR="002A219C" w:rsidRPr="00EA4684">
        <w:rPr>
          <w:rFonts w:ascii="Times New Roman" w:hAnsi="Times New Roman" w:cs="Times New Roman"/>
          <w:sz w:val="19"/>
          <w:szCs w:val="19"/>
        </w:rPr>
        <w:t>the chief architectural components of the</w:t>
      </w:r>
      <w:r w:rsidR="00CB5999" w:rsidRPr="00EA4684">
        <w:rPr>
          <w:rFonts w:ascii="Times New Roman" w:hAnsi="Times New Roman" w:cs="Times New Roman"/>
          <w:sz w:val="19"/>
          <w:szCs w:val="19"/>
        </w:rPr>
        <w:t xml:space="preserve"> proposed KABE</w:t>
      </w:r>
      <w:r w:rsidR="002A219C" w:rsidRPr="00EA4684">
        <w:rPr>
          <w:rFonts w:ascii="Times New Roman" w:hAnsi="Times New Roman" w:cs="Times New Roman"/>
          <w:sz w:val="19"/>
          <w:szCs w:val="19"/>
        </w:rPr>
        <w:t xml:space="preserve"> implementation</w:t>
      </w:r>
      <w:r w:rsidR="00161FC2" w:rsidRPr="00EA4684">
        <w:rPr>
          <w:rFonts w:ascii="Times New Roman" w:hAnsi="Times New Roman" w:cs="Times New Roman"/>
          <w:sz w:val="19"/>
          <w:szCs w:val="19"/>
        </w:rPr>
        <w:t>, along with a proposed hardware/software split</w:t>
      </w:r>
      <w:r w:rsidR="002A219C" w:rsidRPr="00EA4684">
        <w:rPr>
          <w:rFonts w:ascii="Times New Roman" w:hAnsi="Times New Roman" w:cs="Times New Roman"/>
          <w:sz w:val="19"/>
          <w:szCs w:val="19"/>
        </w:rPr>
        <w:t>:</w:t>
      </w:r>
    </w:p>
    <w:p w14:paraId="7F01EE24" w14:textId="78A90061" w:rsidR="00161FC2" w:rsidRPr="00EA4684" w:rsidRDefault="00525301" w:rsidP="00EA4684">
      <w:pPr>
        <w:pStyle w:val="ListParagraph"/>
        <w:numPr>
          <w:ilvl w:val="0"/>
          <w:numId w:val="6"/>
        </w:numPr>
        <w:jc w:val="both"/>
        <w:rPr>
          <w:rFonts w:ascii="Times New Roman" w:hAnsi="Times New Roman" w:cs="Times New Roman"/>
          <w:b/>
          <w:sz w:val="19"/>
          <w:szCs w:val="19"/>
        </w:rPr>
      </w:pPr>
      <w:r w:rsidRPr="00EA4684">
        <w:rPr>
          <w:rFonts w:ascii="Times New Roman" w:hAnsi="Times New Roman" w:cs="Times New Roman"/>
          <w:b/>
          <w:sz w:val="19"/>
          <w:szCs w:val="19"/>
        </w:rPr>
        <w:t xml:space="preserve">Overall Protocol Framework. </w:t>
      </w:r>
      <w:r w:rsidR="00161FC2" w:rsidRPr="00EA4684">
        <w:rPr>
          <w:rFonts w:ascii="Times New Roman" w:hAnsi="Times New Roman" w:cs="Times New Roman"/>
          <w:sz w:val="19"/>
          <w:szCs w:val="19"/>
        </w:rPr>
        <w:t>Our prototype tool would include three main types of parties - the mutually distrusting tenants, the FPGA vendors and the clients. The following sub-components of the overall protocol framework are proposed to be implemented in software:</w:t>
      </w:r>
    </w:p>
    <w:p w14:paraId="55D715A4" w14:textId="4808DAC6" w:rsidR="00161FC2" w:rsidRPr="00EA4684" w:rsidRDefault="00161FC2" w:rsidP="00EA4684">
      <w:pPr>
        <w:pStyle w:val="ListParagraph"/>
        <w:numPr>
          <w:ilvl w:val="1"/>
          <w:numId w:val="6"/>
        </w:numPr>
        <w:jc w:val="both"/>
        <w:rPr>
          <w:rFonts w:ascii="Times New Roman" w:hAnsi="Times New Roman" w:cs="Times New Roman"/>
          <w:b/>
          <w:sz w:val="19"/>
          <w:szCs w:val="19"/>
        </w:rPr>
      </w:pPr>
      <w:r w:rsidRPr="00EA4684">
        <w:rPr>
          <w:rFonts w:ascii="Times New Roman" w:hAnsi="Times New Roman" w:cs="Times New Roman"/>
          <w:sz w:val="19"/>
          <w:szCs w:val="19"/>
        </w:rPr>
        <w:t>Inter-communication between the aforementioned parties</w:t>
      </w:r>
    </w:p>
    <w:p w14:paraId="1EF3E3FB" w14:textId="043A9CE3" w:rsidR="00161FC2" w:rsidRPr="00EA4684" w:rsidRDefault="00161FC2" w:rsidP="00EA4684">
      <w:pPr>
        <w:pStyle w:val="ListParagraph"/>
        <w:numPr>
          <w:ilvl w:val="1"/>
          <w:numId w:val="6"/>
        </w:numPr>
        <w:jc w:val="both"/>
        <w:rPr>
          <w:rFonts w:ascii="Times New Roman" w:hAnsi="Times New Roman" w:cs="Times New Roman"/>
          <w:b/>
          <w:sz w:val="19"/>
          <w:szCs w:val="19"/>
        </w:rPr>
      </w:pPr>
      <w:r w:rsidRPr="00EA4684">
        <w:rPr>
          <w:rFonts w:ascii="Times New Roman" w:hAnsi="Times New Roman" w:cs="Times New Roman"/>
          <w:sz w:val="19"/>
          <w:szCs w:val="19"/>
        </w:rPr>
        <w:t>Transmission and storage of encrypted bit-streams and the corresponding encryption keys used by the tenants</w:t>
      </w:r>
    </w:p>
    <w:p w14:paraId="3FC51E8F" w14:textId="4E409C17" w:rsidR="00525301" w:rsidRPr="00EA4684" w:rsidRDefault="00161FC2" w:rsidP="00EA4684">
      <w:pPr>
        <w:pStyle w:val="ListParagraph"/>
        <w:numPr>
          <w:ilvl w:val="1"/>
          <w:numId w:val="6"/>
        </w:numPr>
        <w:jc w:val="both"/>
        <w:rPr>
          <w:rFonts w:ascii="Times New Roman" w:hAnsi="Times New Roman" w:cs="Times New Roman"/>
          <w:b/>
          <w:sz w:val="19"/>
          <w:szCs w:val="19"/>
        </w:rPr>
      </w:pPr>
      <w:r w:rsidRPr="00EA4684">
        <w:rPr>
          <w:rFonts w:ascii="Times New Roman" w:hAnsi="Times New Roman" w:cs="Times New Roman"/>
          <w:sz w:val="19"/>
          <w:szCs w:val="19"/>
        </w:rPr>
        <w:t>Generation of client licenses and transmission of the corresponding aggregate keys from the vendor to the client</w:t>
      </w:r>
    </w:p>
    <w:p w14:paraId="2EDCA2B2" w14:textId="48598236" w:rsidR="007C0753" w:rsidRPr="000D14E0" w:rsidRDefault="002A219C" w:rsidP="00EA4684">
      <w:pPr>
        <w:pStyle w:val="ListParagraph"/>
        <w:numPr>
          <w:ilvl w:val="0"/>
          <w:numId w:val="6"/>
        </w:numPr>
        <w:jc w:val="both"/>
        <w:rPr>
          <w:rFonts w:ascii="Times New Roman" w:hAnsi="Times New Roman" w:cs="Times New Roman"/>
          <w:b/>
          <w:sz w:val="18"/>
          <w:szCs w:val="18"/>
        </w:rPr>
      </w:pPr>
      <w:r w:rsidRPr="00EA4684">
        <w:rPr>
          <w:rFonts w:ascii="Times New Roman" w:hAnsi="Times New Roman" w:cs="Times New Roman"/>
          <w:b/>
          <w:sz w:val="19"/>
          <w:szCs w:val="19"/>
        </w:rPr>
        <w:t xml:space="preserve">Basic Cryptographic Primitives. </w:t>
      </w:r>
      <w:r w:rsidR="00161FC2" w:rsidRPr="00EA4684">
        <w:rPr>
          <w:rFonts w:ascii="Times New Roman" w:hAnsi="Times New Roman" w:cs="Times New Roman"/>
          <w:sz w:val="19"/>
          <w:szCs w:val="19"/>
        </w:rPr>
        <w:t>The cryptographic core of our implementation</w:t>
      </w:r>
      <w:r w:rsidRPr="00EA4684">
        <w:rPr>
          <w:rFonts w:ascii="Times New Roman" w:hAnsi="Times New Roman" w:cs="Times New Roman"/>
          <w:sz w:val="19"/>
          <w:szCs w:val="19"/>
        </w:rPr>
        <w:t xml:space="preserve"> would typically use block cipher</w:t>
      </w:r>
      <w:r w:rsidR="00161FC2" w:rsidRPr="00EA4684">
        <w:rPr>
          <w:rFonts w:ascii="Times New Roman" w:hAnsi="Times New Roman" w:cs="Times New Roman"/>
          <w:sz w:val="19"/>
          <w:szCs w:val="19"/>
        </w:rPr>
        <w:t>s</w:t>
      </w:r>
      <w:r w:rsidRPr="00EA4684">
        <w:rPr>
          <w:rFonts w:ascii="Times New Roman" w:hAnsi="Times New Roman" w:cs="Times New Roman"/>
          <w:sz w:val="19"/>
          <w:szCs w:val="19"/>
        </w:rPr>
        <w:t xml:space="preserve"> such as AES-128 for bulk encryption of bit-streams</w:t>
      </w:r>
      <w:r w:rsidR="00161FC2" w:rsidRPr="00EA4684">
        <w:rPr>
          <w:rFonts w:ascii="Times New Roman" w:hAnsi="Times New Roman" w:cs="Times New Roman"/>
          <w:sz w:val="19"/>
          <w:szCs w:val="19"/>
        </w:rPr>
        <w:t xml:space="preserve"> (Level-1 of protocol)</w:t>
      </w:r>
      <w:r w:rsidRPr="00EA4684">
        <w:rPr>
          <w:rFonts w:ascii="Times New Roman" w:hAnsi="Times New Roman" w:cs="Times New Roman"/>
          <w:sz w:val="19"/>
          <w:szCs w:val="19"/>
        </w:rPr>
        <w:t xml:space="preserve">, and bilinear pairings on elliptic curves for </w:t>
      </w:r>
      <w:r w:rsidR="00161FC2" w:rsidRPr="00EA4684">
        <w:rPr>
          <w:rFonts w:ascii="Times New Roman" w:hAnsi="Times New Roman" w:cs="Times New Roman"/>
          <w:sz w:val="19"/>
          <w:szCs w:val="19"/>
        </w:rPr>
        <w:t xml:space="preserve">efficient </w:t>
      </w:r>
      <w:r w:rsidRPr="00EA4684">
        <w:rPr>
          <w:rFonts w:ascii="Times New Roman" w:hAnsi="Times New Roman" w:cs="Times New Roman"/>
          <w:sz w:val="19"/>
          <w:szCs w:val="19"/>
        </w:rPr>
        <w:t>key-management and aggregation capabilities</w:t>
      </w:r>
      <w:r w:rsidR="00161FC2" w:rsidRPr="00EA4684">
        <w:rPr>
          <w:rFonts w:ascii="Times New Roman" w:hAnsi="Times New Roman" w:cs="Times New Roman"/>
          <w:sz w:val="19"/>
          <w:szCs w:val="19"/>
        </w:rPr>
        <w:t xml:space="preserve"> (Level-2 of protocol)</w:t>
      </w:r>
      <w:r w:rsidRPr="00EA4684">
        <w:rPr>
          <w:rFonts w:ascii="Times New Roman" w:hAnsi="Times New Roman" w:cs="Times New Roman"/>
          <w:sz w:val="19"/>
          <w:szCs w:val="19"/>
        </w:rPr>
        <w:t xml:space="preserve">. </w:t>
      </w:r>
      <w:r w:rsidR="00626574" w:rsidRPr="00EA4684">
        <w:rPr>
          <w:rFonts w:ascii="Times New Roman" w:hAnsi="Times New Roman" w:cs="Times New Roman"/>
          <w:sz w:val="19"/>
          <w:szCs w:val="19"/>
        </w:rPr>
        <w:t>We</w:t>
      </w:r>
      <w:r w:rsidRPr="00EA4684">
        <w:rPr>
          <w:rFonts w:ascii="Times New Roman" w:hAnsi="Times New Roman" w:cs="Times New Roman"/>
          <w:sz w:val="19"/>
          <w:szCs w:val="19"/>
        </w:rPr>
        <w:t xml:space="preserve"> propose implementing dedicated hardware </w:t>
      </w:r>
      <w:r w:rsidR="00626574" w:rsidRPr="00EA4684">
        <w:rPr>
          <w:rFonts w:ascii="Times New Roman" w:hAnsi="Times New Roman" w:cs="Times New Roman"/>
          <w:sz w:val="19"/>
          <w:szCs w:val="19"/>
        </w:rPr>
        <w:t>accelerators</w:t>
      </w:r>
      <w:r w:rsidRPr="00EA4684">
        <w:rPr>
          <w:rFonts w:ascii="Times New Roman" w:hAnsi="Times New Roman" w:cs="Times New Roman"/>
          <w:sz w:val="19"/>
          <w:szCs w:val="19"/>
        </w:rPr>
        <w:t xml:space="preserve"> for each of these cryptographic primitives</w:t>
      </w:r>
      <w:r w:rsidR="00626574" w:rsidRPr="00EA4684">
        <w:rPr>
          <w:rFonts w:ascii="Times New Roman" w:hAnsi="Times New Roman" w:cs="Times New Roman"/>
          <w:sz w:val="19"/>
          <w:szCs w:val="19"/>
        </w:rPr>
        <w:t xml:space="preserve">, which </w:t>
      </w:r>
      <w:r w:rsidRPr="00EA4684">
        <w:rPr>
          <w:rFonts w:ascii="Times New Roman" w:hAnsi="Times New Roman" w:cs="Times New Roman"/>
          <w:sz w:val="19"/>
          <w:szCs w:val="19"/>
        </w:rPr>
        <w:t xml:space="preserve">are </w:t>
      </w:r>
      <w:r w:rsidR="00626574" w:rsidRPr="00EA4684">
        <w:rPr>
          <w:rFonts w:ascii="Times New Roman" w:hAnsi="Times New Roman" w:cs="Times New Roman"/>
          <w:sz w:val="19"/>
          <w:szCs w:val="19"/>
        </w:rPr>
        <w:t>already extensively</w:t>
      </w:r>
      <w:r w:rsidRPr="00EA4684">
        <w:rPr>
          <w:rFonts w:ascii="Times New Roman" w:hAnsi="Times New Roman" w:cs="Times New Roman"/>
          <w:sz w:val="19"/>
          <w:szCs w:val="19"/>
        </w:rPr>
        <w:t xml:space="preserve"> documented in the </w:t>
      </w:r>
      <w:r w:rsidR="00626574" w:rsidRPr="00EA4684">
        <w:rPr>
          <w:rFonts w:ascii="Times New Roman" w:hAnsi="Times New Roman" w:cs="Times New Roman"/>
          <w:sz w:val="19"/>
          <w:szCs w:val="19"/>
        </w:rPr>
        <w:t xml:space="preserve">cryptographic </w:t>
      </w:r>
      <w:r w:rsidRPr="00EA4684">
        <w:rPr>
          <w:rFonts w:ascii="Times New Roman" w:hAnsi="Times New Roman" w:cs="Times New Roman"/>
          <w:sz w:val="19"/>
          <w:szCs w:val="19"/>
        </w:rPr>
        <w:t xml:space="preserve">literature. </w:t>
      </w:r>
      <w:r w:rsidR="00AB3471">
        <w:rPr>
          <w:rFonts w:ascii="Times New Roman" w:hAnsi="Times New Roman" w:cs="Times New Roman"/>
          <w:sz w:val="19"/>
          <w:szCs w:val="19"/>
        </w:rPr>
        <w:t>A possible candidate choice is</w:t>
      </w:r>
      <w:r w:rsidRPr="00EA4684">
        <w:rPr>
          <w:rFonts w:ascii="Times New Roman" w:hAnsi="Times New Roman" w:cs="Times New Roman"/>
          <w:sz w:val="19"/>
          <w:szCs w:val="19"/>
        </w:rPr>
        <w:t xml:space="preserve"> the Barreto-Naehrig (BN) family of elliptic curves</w:t>
      </w:r>
      <w:r w:rsidR="00CB5999" w:rsidRPr="00EA4684">
        <w:rPr>
          <w:rFonts w:ascii="Times New Roman" w:hAnsi="Times New Roman" w:cs="Times New Roman"/>
          <w:sz w:val="19"/>
          <w:szCs w:val="19"/>
        </w:rPr>
        <w:t>,</w:t>
      </w:r>
      <w:r w:rsidRPr="00EA4684">
        <w:rPr>
          <w:rFonts w:ascii="Times New Roman" w:hAnsi="Times New Roman" w:cs="Times New Roman"/>
          <w:sz w:val="19"/>
          <w:szCs w:val="19"/>
        </w:rPr>
        <w:t xml:space="preserve"> </w:t>
      </w:r>
      <w:r w:rsidR="00AB3471">
        <w:rPr>
          <w:rFonts w:ascii="Times New Roman" w:hAnsi="Times New Roman" w:cs="Times New Roman"/>
          <w:sz w:val="19"/>
          <w:szCs w:val="19"/>
        </w:rPr>
        <w:t>which give rise to</w:t>
      </w:r>
      <w:r w:rsidR="00CB5999" w:rsidRPr="00EA4684">
        <w:rPr>
          <w:rFonts w:ascii="Times New Roman" w:hAnsi="Times New Roman" w:cs="Times New Roman"/>
          <w:sz w:val="19"/>
          <w:szCs w:val="19"/>
        </w:rPr>
        <w:t xml:space="preserve"> area-optimal</w:t>
      </w:r>
      <w:r w:rsidRPr="00EA4684">
        <w:rPr>
          <w:rFonts w:ascii="Times New Roman" w:hAnsi="Times New Roman" w:cs="Times New Roman"/>
          <w:sz w:val="19"/>
          <w:szCs w:val="19"/>
        </w:rPr>
        <w:t xml:space="preserve"> </w:t>
      </w:r>
      <w:r w:rsidR="00EA4684">
        <w:rPr>
          <w:rFonts w:ascii="Times New Roman" w:hAnsi="Times New Roman" w:cs="Times New Roman"/>
          <w:sz w:val="19"/>
          <w:szCs w:val="19"/>
        </w:rPr>
        <w:t>bilinear pairing implementations.</w:t>
      </w:r>
    </w:p>
    <w:p w14:paraId="34F3B132" w14:textId="77777777" w:rsidR="0002598E" w:rsidRDefault="0002598E" w:rsidP="00EA4684">
      <w:pPr>
        <w:jc w:val="both"/>
        <w:rPr>
          <w:rFonts w:ascii="Times New Roman" w:hAnsi="Times New Roman" w:cs="Times New Roman"/>
          <w:b/>
          <w:sz w:val="20"/>
          <w:szCs w:val="18"/>
        </w:rPr>
      </w:pPr>
    </w:p>
    <w:p w14:paraId="2EACE165" w14:textId="4C2EB379" w:rsidR="00012C06" w:rsidRPr="007451A3" w:rsidRDefault="007451A3" w:rsidP="00A204C4">
      <w:pPr>
        <w:jc w:val="both"/>
        <w:rPr>
          <w:rFonts w:ascii="Times New Roman" w:hAnsi="Times New Roman" w:cs="Times New Roman"/>
          <w:color w:val="FF0000"/>
          <w:sz w:val="20"/>
          <w:szCs w:val="18"/>
        </w:rPr>
      </w:pPr>
      <w:r w:rsidRPr="007451A3">
        <w:rPr>
          <w:rFonts w:ascii="Times New Roman" w:hAnsi="Times New Roman" w:cs="Times New Roman"/>
          <w:color w:val="FF0000"/>
          <w:sz w:val="20"/>
          <w:szCs w:val="18"/>
        </w:rPr>
        <w:t>Figure</w:t>
      </w:r>
      <w:r>
        <w:rPr>
          <w:rFonts w:ascii="Times New Roman" w:hAnsi="Times New Roman" w:cs="Times New Roman"/>
          <w:color w:val="FF0000"/>
          <w:sz w:val="20"/>
          <w:szCs w:val="18"/>
        </w:rPr>
        <w:t xml:space="preserve"> (TBD)</w:t>
      </w:r>
    </w:p>
    <w:p w14:paraId="68D4DB76" w14:textId="77777777" w:rsidR="00012C06" w:rsidRDefault="00012C06" w:rsidP="00A204C4">
      <w:pPr>
        <w:jc w:val="both"/>
        <w:rPr>
          <w:rFonts w:ascii="Times New Roman" w:hAnsi="Times New Roman" w:cs="Times New Roman"/>
          <w:b/>
          <w:sz w:val="20"/>
          <w:szCs w:val="18"/>
        </w:rPr>
      </w:pPr>
    </w:p>
    <w:p w14:paraId="6B9E12A2" w14:textId="397FC74A" w:rsidR="00012C06" w:rsidRDefault="00AB3471" w:rsidP="003E10C0">
      <w:pPr>
        <w:rPr>
          <w:rFonts w:ascii="Times New Roman" w:hAnsi="Times New Roman" w:cs="Times New Roman"/>
          <w:sz w:val="32"/>
        </w:rPr>
      </w:pPr>
      <w:r>
        <w:rPr>
          <w:rFonts w:ascii="Times New Roman" w:hAnsi="Times New Roman" w:cs="Times New Roman"/>
          <w:sz w:val="32"/>
        </w:rPr>
        <w:lastRenderedPageBreak/>
        <w:t>Statement of Work, Schedule and Deliverables</w:t>
      </w:r>
    </w:p>
    <w:tbl>
      <w:tblPr>
        <w:tblStyle w:val="PlainTable1"/>
        <w:tblW w:w="11245" w:type="dxa"/>
        <w:tblLook w:val="04A0" w:firstRow="1" w:lastRow="0" w:firstColumn="1" w:lastColumn="0" w:noHBand="0" w:noVBand="1"/>
      </w:tblPr>
      <w:tblGrid>
        <w:gridCol w:w="895"/>
        <w:gridCol w:w="5040"/>
        <w:gridCol w:w="4050"/>
        <w:gridCol w:w="1260"/>
      </w:tblGrid>
      <w:tr w:rsidR="00DA5533" w14:paraId="0F4C7B12" w14:textId="77777777" w:rsidTr="00106A2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042C8BC" w14:textId="68D49080" w:rsidR="00AB3471" w:rsidRPr="00106A2A" w:rsidRDefault="00AB3471" w:rsidP="00AB3471">
            <w:pPr>
              <w:jc w:val="center"/>
              <w:rPr>
                <w:rFonts w:ascii="Times New Roman" w:hAnsi="Times New Roman" w:cs="Times New Roman"/>
                <w:szCs w:val="18"/>
              </w:rPr>
            </w:pPr>
            <w:r w:rsidRPr="00106A2A">
              <w:rPr>
                <w:rFonts w:ascii="Times New Roman" w:hAnsi="Times New Roman" w:cs="Times New Roman"/>
                <w:szCs w:val="18"/>
              </w:rPr>
              <w:t>Phase</w:t>
            </w:r>
          </w:p>
        </w:tc>
        <w:tc>
          <w:tcPr>
            <w:tcW w:w="5040" w:type="dxa"/>
            <w:vAlign w:val="center"/>
          </w:tcPr>
          <w:p w14:paraId="2D1BC36B" w14:textId="3F148EAA" w:rsidR="00AB3471" w:rsidRPr="00106A2A" w:rsidRDefault="00AB3471" w:rsidP="00AB34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106A2A">
              <w:rPr>
                <w:rFonts w:ascii="Times New Roman" w:hAnsi="Times New Roman" w:cs="Times New Roman"/>
                <w:szCs w:val="18"/>
              </w:rPr>
              <w:t>Work Statement</w:t>
            </w:r>
          </w:p>
        </w:tc>
        <w:tc>
          <w:tcPr>
            <w:tcW w:w="4050" w:type="dxa"/>
            <w:vAlign w:val="center"/>
          </w:tcPr>
          <w:p w14:paraId="1D24A1A9" w14:textId="0605785B" w:rsidR="00AB3471" w:rsidRPr="00106A2A" w:rsidRDefault="00AB3471" w:rsidP="00AB34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106A2A">
              <w:rPr>
                <w:rFonts w:ascii="Times New Roman" w:hAnsi="Times New Roman" w:cs="Times New Roman"/>
                <w:szCs w:val="18"/>
              </w:rPr>
              <w:t>Deliverables</w:t>
            </w:r>
          </w:p>
        </w:tc>
        <w:tc>
          <w:tcPr>
            <w:tcW w:w="1260" w:type="dxa"/>
            <w:vAlign w:val="center"/>
          </w:tcPr>
          <w:p w14:paraId="215A964E" w14:textId="1AE6EFF6" w:rsidR="00AB3471" w:rsidRPr="00106A2A" w:rsidRDefault="00AB3471" w:rsidP="00AB34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106A2A">
              <w:rPr>
                <w:rFonts w:ascii="Times New Roman" w:hAnsi="Times New Roman" w:cs="Times New Roman"/>
                <w:szCs w:val="18"/>
              </w:rPr>
              <w:t>Time Frame</w:t>
            </w:r>
          </w:p>
        </w:tc>
      </w:tr>
      <w:tr w:rsidR="00DA5533" w14:paraId="0A07AE17" w14:textId="77777777" w:rsidTr="00106A2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41A18D7" w14:textId="3DB866BA"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Phase-0</w:t>
            </w:r>
          </w:p>
        </w:tc>
        <w:tc>
          <w:tcPr>
            <w:tcW w:w="5040" w:type="dxa"/>
            <w:vAlign w:val="center"/>
          </w:tcPr>
          <w:p w14:paraId="54B64ED1" w14:textId="61E91A2D" w:rsidR="00AB3471" w:rsidRDefault="004C5828" w:rsidP="006F41D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w:t>
            </w:r>
            <w:r w:rsidR="00BA1D0C" w:rsidRPr="00BA1D0C">
              <w:rPr>
                <w:rFonts w:ascii="Times New Roman" w:hAnsi="Times New Roman" w:cs="Times New Roman"/>
                <w:sz w:val="18"/>
                <w:szCs w:val="18"/>
              </w:rPr>
              <w:t>roundwork</w:t>
            </w:r>
            <w:r w:rsidR="00BA1D0C">
              <w:rPr>
                <w:rFonts w:ascii="Times New Roman" w:hAnsi="Times New Roman" w:cs="Times New Roman"/>
                <w:sz w:val="18"/>
                <w:szCs w:val="18"/>
              </w:rPr>
              <w:t xml:space="preserve"> and understanding of elliptic curve cryptosystems and bilinear pairings</w:t>
            </w:r>
          </w:p>
          <w:p w14:paraId="1CC638BA" w14:textId="1BB67228" w:rsidR="004C5828" w:rsidRPr="004C5828" w:rsidRDefault="004C5828" w:rsidP="006F41D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C5828">
              <w:rPr>
                <w:rFonts w:ascii="Times New Roman" w:hAnsi="Times New Roman" w:cs="Times New Roman"/>
                <w:sz w:val="18"/>
                <w:szCs w:val="18"/>
              </w:rPr>
              <w:t xml:space="preserve">Identification of security concerns </w:t>
            </w:r>
            <w:r w:rsidR="00583C88">
              <w:rPr>
                <w:rFonts w:ascii="Times New Roman" w:hAnsi="Times New Roman" w:cs="Times New Roman"/>
                <w:sz w:val="18"/>
                <w:szCs w:val="18"/>
              </w:rPr>
              <w:t xml:space="preserve">to be addressed </w:t>
            </w:r>
            <w:r w:rsidRPr="004C5828">
              <w:rPr>
                <w:rFonts w:ascii="Times New Roman" w:hAnsi="Times New Roman" w:cs="Times New Roman"/>
                <w:sz w:val="18"/>
                <w:szCs w:val="18"/>
              </w:rPr>
              <w:t>in the multi-tenant FPGA setting</w:t>
            </w:r>
          </w:p>
          <w:p w14:paraId="7837A587" w14:textId="158FD8E6" w:rsidR="00BA1D0C" w:rsidRPr="00BA1D0C" w:rsidRDefault="00BA1D0C" w:rsidP="006F41D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Development of a </w:t>
            </w:r>
            <w:r w:rsidR="004C5828">
              <w:rPr>
                <w:rFonts w:ascii="Times New Roman" w:hAnsi="Times New Roman" w:cs="Times New Roman"/>
                <w:sz w:val="18"/>
                <w:szCs w:val="18"/>
              </w:rPr>
              <w:t>simple pairing-based</w:t>
            </w:r>
            <w:r>
              <w:rPr>
                <w:rFonts w:ascii="Times New Roman" w:hAnsi="Times New Roman" w:cs="Times New Roman"/>
                <w:sz w:val="18"/>
                <w:szCs w:val="18"/>
              </w:rPr>
              <w:t xml:space="preserve"> cryptosystem with </w:t>
            </w:r>
            <w:r w:rsidR="004C5828">
              <w:rPr>
                <w:rFonts w:ascii="Times New Roman" w:hAnsi="Times New Roman" w:cs="Times New Roman"/>
                <w:sz w:val="18"/>
                <w:szCs w:val="18"/>
              </w:rPr>
              <w:t>key-</w:t>
            </w:r>
            <w:r>
              <w:rPr>
                <w:rFonts w:ascii="Times New Roman" w:hAnsi="Times New Roman" w:cs="Times New Roman"/>
                <w:sz w:val="18"/>
                <w:szCs w:val="18"/>
              </w:rPr>
              <w:t>aggregation</w:t>
            </w:r>
            <w:r w:rsidR="004C5828">
              <w:rPr>
                <w:rFonts w:ascii="Times New Roman" w:hAnsi="Times New Roman" w:cs="Times New Roman"/>
                <w:sz w:val="18"/>
                <w:szCs w:val="18"/>
              </w:rPr>
              <w:t xml:space="preserve"> features that addresses such security concerns</w:t>
            </w:r>
          </w:p>
        </w:tc>
        <w:tc>
          <w:tcPr>
            <w:tcW w:w="4050" w:type="dxa"/>
            <w:vAlign w:val="center"/>
          </w:tcPr>
          <w:p w14:paraId="34BC2A24" w14:textId="21E4DCA7" w:rsidR="00AB3471" w:rsidRDefault="004C5828" w:rsidP="006F41D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A </w:t>
            </w:r>
            <w:r w:rsidRPr="004C5828">
              <w:rPr>
                <w:rFonts w:ascii="Times New Roman" w:hAnsi="Times New Roman" w:cs="Times New Roman"/>
                <w:b/>
                <w:sz w:val="18"/>
                <w:szCs w:val="18"/>
              </w:rPr>
              <w:t>key-aggregate cryptosystem</w:t>
            </w:r>
            <w:r>
              <w:rPr>
                <w:rFonts w:ascii="Times New Roman" w:hAnsi="Times New Roman" w:cs="Times New Roman"/>
                <w:sz w:val="18"/>
                <w:szCs w:val="18"/>
              </w:rPr>
              <w:t xml:space="preserve"> that is provably data private against chosen-ciphertext attacks as well as multi-party collusion attacks </w:t>
            </w:r>
          </w:p>
          <w:p w14:paraId="09D61971" w14:textId="030C3940" w:rsidR="004C5828" w:rsidRPr="004C5828" w:rsidRDefault="004C5828" w:rsidP="006F41D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Proof of Concept software</w:t>
            </w:r>
            <w:r w:rsidR="00583C88">
              <w:rPr>
                <w:rFonts w:ascii="Times New Roman" w:hAnsi="Times New Roman" w:cs="Times New Roman"/>
                <w:sz w:val="18"/>
                <w:szCs w:val="18"/>
              </w:rPr>
              <w:t xml:space="preserve"> implementation of the key-aggregate cryptosystem</w:t>
            </w:r>
          </w:p>
        </w:tc>
        <w:tc>
          <w:tcPr>
            <w:tcW w:w="1260" w:type="dxa"/>
            <w:vAlign w:val="center"/>
          </w:tcPr>
          <w:p w14:paraId="14DC5EA8" w14:textId="775DA191" w:rsidR="00AB3471" w:rsidRDefault="004C5828" w:rsidP="00AB34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Completed</w:t>
            </w:r>
          </w:p>
          <w:p w14:paraId="759ABF04" w14:textId="4A12A19D" w:rsidR="004C5828" w:rsidRDefault="004C5828" w:rsidP="006668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references [</w:t>
            </w:r>
            <w:r w:rsidR="0066681A">
              <w:rPr>
                <w:rFonts w:ascii="Times New Roman" w:hAnsi="Times New Roman" w:cs="Times New Roman"/>
                <w:sz w:val="18"/>
                <w:szCs w:val="18"/>
              </w:rPr>
              <w:t>1,2</w:t>
            </w:r>
            <w:r>
              <w:rPr>
                <w:rFonts w:ascii="Times New Roman" w:hAnsi="Times New Roman" w:cs="Times New Roman"/>
                <w:sz w:val="18"/>
                <w:szCs w:val="18"/>
              </w:rPr>
              <w:t>])</w:t>
            </w:r>
          </w:p>
        </w:tc>
      </w:tr>
      <w:tr w:rsidR="00AB3471" w14:paraId="10945C92" w14:textId="77777777" w:rsidTr="00106A2A">
        <w:trPr>
          <w:trHeight w:val="24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3AE5D41" w14:textId="6528071B"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Phase-1</w:t>
            </w:r>
          </w:p>
        </w:tc>
        <w:tc>
          <w:tcPr>
            <w:tcW w:w="5040" w:type="dxa"/>
            <w:vAlign w:val="center"/>
          </w:tcPr>
          <w:p w14:paraId="2B0121A8" w14:textId="3B93148B" w:rsidR="00AB3471" w:rsidRDefault="006F41D1" w:rsidP="006F41D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Development of a</w:t>
            </w:r>
            <w:r w:rsidR="00583C88">
              <w:rPr>
                <w:rFonts w:ascii="Times New Roman" w:hAnsi="Times New Roman" w:cs="Times New Roman"/>
                <w:sz w:val="18"/>
                <w:szCs w:val="18"/>
              </w:rPr>
              <w:t>n</w:t>
            </w:r>
            <w:r>
              <w:rPr>
                <w:rFonts w:ascii="Times New Roman" w:hAnsi="Times New Roman" w:cs="Times New Roman"/>
                <w:sz w:val="18"/>
                <w:szCs w:val="18"/>
              </w:rPr>
              <w:t xml:space="preserve"> end-to-end architecture for the proposed two-level KABE protocol </w:t>
            </w:r>
          </w:p>
          <w:p w14:paraId="333C6998" w14:textId="062CB27C" w:rsidR="006F41D1" w:rsidRPr="006F41D1" w:rsidRDefault="006F41D1" w:rsidP="0082100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Identification of </w:t>
            </w:r>
            <w:r w:rsidR="0082100E">
              <w:rPr>
                <w:rFonts w:ascii="Times New Roman" w:hAnsi="Times New Roman" w:cs="Times New Roman"/>
                <w:sz w:val="18"/>
                <w:szCs w:val="18"/>
              </w:rPr>
              <w:t xml:space="preserve">the appropriate target platform (preferably a hardware-software coprocessor) for the prototype tool development </w:t>
            </w:r>
          </w:p>
        </w:tc>
        <w:tc>
          <w:tcPr>
            <w:tcW w:w="4050" w:type="dxa"/>
            <w:vAlign w:val="center"/>
          </w:tcPr>
          <w:p w14:paraId="1F106FB2" w14:textId="77777777" w:rsidR="00583C88" w:rsidRDefault="00583C88" w:rsidP="0082100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Prototype e</w:t>
            </w:r>
            <w:r w:rsidR="0082100E">
              <w:rPr>
                <w:rFonts w:ascii="Times New Roman" w:hAnsi="Times New Roman" w:cs="Times New Roman"/>
                <w:sz w:val="18"/>
                <w:szCs w:val="18"/>
              </w:rPr>
              <w:t xml:space="preserve">nd-to-end architecture description </w:t>
            </w:r>
            <w:r>
              <w:rPr>
                <w:rFonts w:ascii="Times New Roman" w:hAnsi="Times New Roman" w:cs="Times New Roman"/>
                <w:sz w:val="18"/>
                <w:szCs w:val="18"/>
              </w:rPr>
              <w:t>for</w:t>
            </w:r>
            <w:r w:rsidR="0082100E">
              <w:rPr>
                <w:rFonts w:ascii="Times New Roman" w:hAnsi="Times New Roman" w:cs="Times New Roman"/>
                <w:sz w:val="18"/>
                <w:szCs w:val="18"/>
              </w:rPr>
              <w:t xml:space="preserve"> the</w:t>
            </w:r>
            <w:r>
              <w:rPr>
                <w:rFonts w:ascii="Times New Roman" w:hAnsi="Times New Roman" w:cs="Times New Roman"/>
                <w:sz w:val="18"/>
                <w:szCs w:val="18"/>
              </w:rPr>
              <w:t xml:space="preserve"> KABE</w:t>
            </w:r>
            <w:r w:rsidR="0082100E">
              <w:rPr>
                <w:rFonts w:ascii="Times New Roman" w:hAnsi="Times New Roman" w:cs="Times New Roman"/>
                <w:sz w:val="18"/>
                <w:szCs w:val="18"/>
              </w:rPr>
              <w:t xml:space="preserve"> protocol </w:t>
            </w:r>
          </w:p>
          <w:p w14:paraId="0E82F68E" w14:textId="1A8CAD66" w:rsidR="0082100E" w:rsidRDefault="00583C88" w:rsidP="0082100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Broad overview of the necessary cryptographic, communication and storage modules in the design</w:t>
            </w:r>
          </w:p>
          <w:p w14:paraId="2FABC409" w14:textId="506199D7" w:rsidR="00AB3471" w:rsidRPr="0082100E" w:rsidRDefault="0082100E" w:rsidP="0082100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Har</w:t>
            </w:r>
            <w:r w:rsidR="00583C88">
              <w:rPr>
                <w:rFonts w:ascii="Times New Roman" w:hAnsi="Times New Roman" w:cs="Times New Roman"/>
                <w:sz w:val="18"/>
                <w:szCs w:val="18"/>
              </w:rPr>
              <w:t>dware-</w:t>
            </w:r>
            <w:r>
              <w:rPr>
                <w:rFonts w:ascii="Times New Roman" w:hAnsi="Times New Roman" w:cs="Times New Roman"/>
                <w:sz w:val="18"/>
                <w:szCs w:val="18"/>
              </w:rPr>
              <w:t xml:space="preserve">Software partitioning of the overall design as per target platform  </w:t>
            </w:r>
          </w:p>
        </w:tc>
        <w:tc>
          <w:tcPr>
            <w:tcW w:w="1260" w:type="dxa"/>
            <w:vAlign w:val="center"/>
          </w:tcPr>
          <w:p w14:paraId="6B8C629C" w14:textId="220A9491" w:rsidR="00AB3471" w:rsidRDefault="00CC579A" w:rsidP="00AB34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r w:rsidR="0082100E">
              <w:rPr>
                <w:rFonts w:ascii="Times New Roman" w:hAnsi="Times New Roman" w:cs="Times New Roman"/>
                <w:sz w:val="18"/>
                <w:szCs w:val="18"/>
              </w:rPr>
              <w:t xml:space="preserve"> months</w:t>
            </w:r>
          </w:p>
        </w:tc>
      </w:tr>
      <w:tr w:rsidR="00DA5533" w14:paraId="0576E17A" w14:textId="77777777" w:rsidTr="00106A2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6B012B9" w14:textId="5139686C"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Phase-2</w:t>
            </w:r>
          </w:p>
        </w:tc>
        <w:tc>
          <w:tcPr>
            <w:tcW w:w="5040" w:type="dxa"/>
            <w:vAlign w:val="center"/>
          </w:tcPr>
          <w:p w14:paraId="52A33EC9" w14:textId="5A50D117" w:rsidR="00583C88" w:rsidRDefault="00583C88" w:rsidP="008210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Specifying the choice of </w:t>
            </w:r>
            <w:r>
              <w:rPr>
                <w:rFonts w:ascii="Times New Roman" w:hAnsi="Times New Roman" w:cs="Times New Roman"/>
                <w:sz w:val="18"/>
                <w:szCs w:val="18"/>
              </w:rPr>
              <w:t xml:space="preserve">cryptographic cores </w:t>
            </w:r>
            <w:r>
              <w:rPr>
                <w:rFonts w:ascii="Times New Roman" w:hAnsi="Times New Roman" w:cs="Times New Roman"/>
                <w:sz w:val="18"/>
                <w:szCs w:val="18"/>
              </w:rPr>
              <w:t>to be used</w:t>
            </w:r>
            <w:r>
              <w:rPr>
                <w:rFonts w:ascii="Times New Roman" w:hAnsi="Times New Roman" w:cs="Times New Roman"/>
                <w:sz w:val="18"/>
                <w:szCs w:val="18"/>
              </w:rPr>
              <w:t xml:space="preserve"> </w:t>
            </w:r>
            <w:r>
              <w:rPr>
                <w:rFonts w:ascii="Times New Roman" w:hAnsi="Times New Roman" w:cs="Times New Roman"/>
                <w:sz w:val="18"/>
                <w:szCs w:val="18"/>
              </w:rPr>
              <w:t>in the implementation e.g. elliptic curve libraries, block cipher cores, and the security guarantees thereof</w:t>
            </w:r>
          </w:p>
          <w:p w14:paraId="4BCB1A33" w14:textId="6D0B19F6" w:rsidR="00AB3471" w:rsidRPr="0082100E" w:rsidRDefault="0082100E" w:rsidP="00583C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Development of </w:t>
            </w:r>
            <w:r w:rsidR="00583C88">
              <w:rPr>
                <w:rFonts w:ascii="Times New Roman" w:hAnsi="Times New Roman" w:cs="Times New Roman"/>
                <w:sz w:val="18"/>
                <w:szCs w:val="18"/>
              </w:rPr>
              <w:t xml:space="preserve">dedicated </w:t>
            </w:r>
            <w:r>
              <w:rPr>
                <w:rFonts w:ascii="Times New Roman" w:hAnsi="Times New Roman" w:cs="Times New Roman"/>
                <w:sz w:val="18"/>
                <w:szCs w:val="18"/>
              </w:rPr>
              <w:t xml:space="preserve">hardware accelerators for the </w:t>
            </w:r>
            <w:r w:rsidR="00583C88">
              <w:rPr>
                <w:rFonts w:ascii="Times New Roman" w:hAnsi="Times New Roman" w:cs="Times New Roman"/>
                <w:sz w:val="18"/>
                <w:szCs w:val="18"/>
              </w:rPr>
              <w:t>chosen cryptographic cores</w:t>
            </w:r>
          </w:p>
        </w:tc>
        <w:tc>
          <w:tcPr>
            <w:tcW w:w="4050" w:type="dxa"/>
            <w:vAlign w:val="center"/>
          </w:tcPr>
          <w:p w14:paraId="5E8B057E" w14:textId="5DEFF32B" w:rsidR="00AB3471" w:rsidRDefault="00583C88" w:rsidP="00583C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RTL description of block cipher cores in Verilog/VHDL</w:t>
            </w:r>
          </w:p>
          <w:p w14:paraId="614FAB55" w14:textId="77777777" w:rsidR="006445B1" w:rsidRDefault="00583C88" w:rsidP="006445B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RTL description of elliptic curve cores in Verilog/VHDL</w:t>
            </w:r>
          </w:p>
          <w:p w14:paraId="49B8EBF2" w14:textId="41AAF1C2" w:rsidR="006445B1" w:rsidRPr="00583C88" w:rsidRDefault="006445B1" w:rsidP="006445B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Summary of Area/Timing requirements for each cryptographic core</w:t>
            </w:r>
            <w:r w:rsidR="007C13FF">
              <w:rPr>
                <w:rFonts w:ascii="Times New Roman" w:hAnsi="Times New Roman" w:cs="Times New Roman"/>
                <w:sz w:val="18"/>
                <w:szCs w:val="18"/>
              </w:rPr>
              <w:t xml:space="preserve"> along with efficiency assessment</w:t>
            </w:r>
          </w:p>
        </w:tc>
        <w:tc>
          <w:tcPr>
            <w:tcW w:w="1260" w:type="dxa"/>
            <w:vAlign w:val="center"/>
          </w:tcPr>
          <w:p w14:paraId="56407F73" w14:textId="0BB0EEDB" w:rsidR="00AB3471" w:rsidRDefault="00CC579A" w:rsidP="00AB34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r w:rsidR="006445B1">
              <w:rPr>
                <w:rFonts w:ascii="Times New Roman" w:hAnsi="Times New Roman" w:cs="Times New Roman"/>
                <w:sz w:val="18"/>
                <w:szCs w:val="18"/>
              </w:rPr>
              <w:t xml:space="preserve"> months</w:t>
            </w:r>
          </w:p>
        </w:tc>
      </w:tr>
      <w:tr w:rsidR="00AB3471" w14:paraId="1D92364F" w14:textId="77777777" w:rsidTr="00106A2A">
        <w:trPr>
          <w:trHeight w:val="24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CB4BAAB" w14:textId="165EAC63"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Phase-3</w:t>
            </w:r>
          </w:p>
        </w:tc>
        <w:tc>
          <w:tcPr>
            <w:tcW w:w="5040" w:type="dxa"/>
            <w:vAlign w:val="center"/>
          </w:tcPr>
          <w:p w14:paraId="108C6254" w14:textId="78BE42CD" w:rsidR="006445B1" w:rsidRDefault="006445B1" w:rsidP="006445B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Specifying the choice of </w:t>
            </w:r>
            <w:r>
              <w:rPr>
                <w:rFonts w:ascii="Times New Roman" w:hAnsi="Times New Roman" w:cs="Times New Roman"/>
                <w:sz w:val="18"/>
                <w:szCs w:val="18"/>
              </w:rPr>
              <w:t>auxiliary modules for communication and synchronization between the various parties in the overall protocol design</w:t>
            </w:r>
          </w:p>
          <w:p w14:paraId="7C6A188B" w14:textId="65CE6A0F" w:rsidR="00AB3471" w:rsidRPr="006445B1" w:rsidRDefault="006445B1" w:rsidP="007C13F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Identification of appropriate storage mechanisms</w:t>
            </w:r>
            <w:r w:rsidR="007C13FF">
              <w:rPr>
                <w:rFonts w:ascii="Times New Roman" w:hAnsi="Times New Roman" w:cs="Times New Roman"/>
                <w:sz w:val="18"/>
                <w:szCs w:val="18"/>
              </w:rPr>
              <w:t xml:space="preserve"> (for instance, databases such as MongoDB supporting efficient read/write/retrieval operations),</w:t>
            </w:r>
            <w:r>
              <w:rPr>
                <w:rFonts w:ascii="Times New Roman" w:hAnsi="Times New Roman" w:cs="Times New Roman"/>
                <w:sz w:val="18"/>
                <w:szCs w:val="18"/>
              </w:rPr>
              <w:t xml:space="preserve"> for the ciphertexts generated by the protocol</w:t>
            </w:r>
          </w:p>
        </w:tc>
        <w:tc>
          <w:tcPr>
            <w:tcW w:w="4050" w:type="dxa"/>
            <w:vAlign w:val="center"/>
          </w:tcPr>
          <w:p w14:paraId="4E89402A" w14:textId="6A667A48" w:rsidR="006445B1" w:rsidRDefault="006445B1" w:rsidP="007C13F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45B1">
              <w:rPr>
                <w:rFonts w:ascii="Times New Roman" w:hAnsi="Times New Roman" w:cs="Times New Roman"/>
                <w:sz w:val="18"/>
                <w:szCs w:val="18"/>
              </w:rPr>
              <w:t xml:space="preserve">Software implementation of the </w:t>
            </w:r>
            <w:r>
              <w:rPr>
                <w:rFonts w:ascii="Times New Roman" w:hAnsi="Times New Roman" w:cs="Times New Roman"/>
                <w:sz w:val="18"/>
                <w:szCs w:val="18"/>
              </w:rPr>
              <w:t xml:space="preserve">communication </w:t>
            </w:r>
            <w:r w:rsidRPr="006445B1">
              <w:rPr>
                <w:rFonts w:ascii="Times New Roman" w:hAnsi="Times New Roman" w:cs="Times New Roman"/>
                <w:sz w:val="18"/>
                <w:szCs w:val="18"/>
              </w:rPr>
              <w:t>modules</w:t>
            </w:r>
            <w:r>
              <w:rPr>
                <w:rFonts w:ascii="Times New Roman" w:hAnsi="Times New Roman" w:cs="Times New Roman"/>
                <w:sz w:val="18"/>
                <w:szCs w:val="18"/>
              </w:rPr>
              <w:t xml:space="preserve"> in the design</w:t>
            </w:r>
            <w:r w:rsidRPr="007C13FF">
              <w:rPr>
                <w:rFonts w:ascii="Times New Roman" w:hAnsi="Times New Roman" w:cs="Times New Roman"/>
                <w:sz w:val="18"/>
                <w:szCs w:val="18"/>
              </w:rPr>
              <w:t xml:space="preserve"> </w:t>
            </w:r>
          </w:p>
          <w:p w14:paraId="0D3C9851" w14:textId="786E0F51" w:rsidR="007C13FF" w:rsidRPr="007C13FF" w:rsidRDefault="007C13FF" w:rsidP="007C13F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Database set up and synchronized with the communication modules for efficient storage of ciphertexts</w:t>
            </w:r>
          </w:p>
        </w:tc>
        <w:tc>
          <w:tcPr>
            <w:tcW w:w="1260" w:type="dxa"/>
            <w:vAlign w:val="center"/>
          </w:tcPr>
          <w:p w14:paraId="68AC0CCD" w14:textId="1D7D485B" w:rsidR="00AB3471" w:rsidRDefault="00CC579A" w:rsidP="00AB34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r w:rsidR="007C13FF">
              <w:rPr>
                <w:rFonts w:ascii="Times New Roman" w:hAnsi="Times New Roman" w:cs="Times New Roman"/>
                <w:sz w:val="18"/>
                <w:szCs w:val="18"/>
              </w:rPr>
              <w:t xml:space="preserve"> months</w:t>
            </w:r>
          </w:p>
        </w:tc>
      </w:tr>
      <w:tr w:rsidR="00DA5533" w14:paraId="6BFBC93B" w14:textId="77777777" w:rsidTr="00106A2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D3A3870" w14:textId="6314EF34"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Phase-4</w:t>
            </w:r>
          </w:p>
        </w:tc>
        <w:tc>
          <w:tcPr>
            <w:tcW w:w="5040" w:type="dxa"/>
            <w:vAlign w:val="center"/>
          </w:tcPr>
          <w:p w14:paraId="6E0C5154" w14:textId="77777777" w:rsidR="007C13FF" w:rsidRDefault="007C13FF" w:rsidP="007C13F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Integration of hardware and software modules</w:t>
            </w:r>
          </w:p>
          <w:p w14:paraId="0D93DBF6" w14:textId="1AD8D963" w:rsidR="00AB3471" w:rsidRPr="007C13FF" w:rsidRDefault="007C13FF" w:rsidP="007C13F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Deployment on the target platform</w:t>
            </w:r>
          </w:p>
        </w:tc>
        <w:tc>
          <w:tcPr>
            <w:tcW w:w="4050" w:type="dxa"/>
            <w:vAlign w:val="center"/>
          </w:tcPr>
          <w:p w14:paraId="7C6A137A" w14:textId="67E7414B" w:rsidR="00AB3471" w:rsidRPr="007C13FF" w:rsidRDefault="007C13FF" w:rsidP="007C13F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First fully functional version of prototype tool on the target platform</w:t>
            </w:r>
          </w:p>
        </w:tc>
        <w:tc>
          <w:tcPr>
            <w:tcW w:w="1260" w:type="dxa"/>
            <w:vAlign w:val="center"/>
          </w:tcPr>
          <w:p w14:paraId="0C7A287C" w14:textId="70098E4A" w:rsidR="00AB3471" w:rsidRDefault="001E643E" w:rsidP="00AB34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w:t>
            </w:r>
            <w:r w:rsidR="007C13FF">
              <w:rPr>
                <w:rFonts w:ascii="Times New Roman" w:hAnsi="Times New Roman" w:cs="Times New Roman"/>
                <w:sz w:val="18"/>
                <w:szCs w:val="18"/>
              </w:rPr>
              <w:t xml:space="preserve"> months</w:t>
            </w:r>
          </w:p>
        </w:tc>
      </w:tr>
      <w:tr w:rsidR="00AB3471" w14:paraId="7E25DAFE" w14:textId="77777777" w:rsidTr="00106A2A">
        <w:trPr>
          <w:trHeight w:val="24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563D00D" w14:textId="50B9CFA9" w:rsidR="00AB3471" w:rsidRDefault="00AB3471" w:rsidP="00AB3471">
            <w:pPr>
              <w:jc w:val="center"/>
              <w:rPr>
                <w:rFonts w:ascii="Times New Roman" w:hAnsi="Times New Roman" w:cs="Times New Roman"/>
                <w:sz w:val="18"/>
                <w:szCs w:val="18"/>
              </w:rPr>
            </w:pPr>
            <w:r>
              <w:rPr>
                <w:rFonts w:ascii="Times New Roman" w:hAnsi="Times New Roman" w:cs="Times New Roman"/>
                <w:sz w:val="18"/>
                <w:szCs w:val="18"/>
              </w:rPr>
              <w:t>Phase-5</w:t>
            </w:r>
          </w:p>
        </w:tc>
        <w:tc>
          <w:tcPr>
            <w:tcW w:w="5040" w:type="dxa"/>
            <w:vAlign w:val="center"/>
          </w:tcPr>
          <w:p w14:paraId="513140B0" w14:textId="0C185AB3" w:rsidR="00AB3471" w:rsidRPr="007C13FF" w:rsidRDefault="007C13FF" w:rsidP="007C13F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Testing and Validation</w:t>
            </w:r>
          </w:p>
        </w:tc>
        <w:tc>
          <w:tcPr>
            <w:tcW w:w="4050" w:type="dxa"/>
            <w:vAlign w:val="center"/>
          </w:tcPr>
          <w:p w14:paraId="698B8217" w14:textId="1D5C2D31" w:rsidR="00AB3471" w:rsidRPr="007C13FF" w:rsidRDefault="007C13FF" w:rsidP="007C13F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13FF">
              <w:rPr>
                <w:rFonts w:ascii="Times New Roman" w:hAnsi="Times New Roman" w:cs="Times New Roman"/>
                <w:sz w:val="18"/>
                <w:szCs w:val="18"/>
              </w:rPr>
              <w:t>Updated and tested version of prototype tool on the target platform</w:t>
            </w:r>
          </w:p>
        </w:tc>
        <w:tc>
          <w:tcPr>
            <w:tcW w:w="1260" w:type="dxa"/>
            <w:vAlign w:val="center"/>
          </w:tcPr>
          <w:p w14:paraId="280AAA9D" w14:textId="7904CB30" w:rsidR="00AB3471" w:rsidRDefault="001E643E" w:rsidP="00AB34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w:t>
            </w:r>
            <w:r w:rsidR="007C13FF">
              <w:rPr>
                <w:rFonts w:ascii="Times New Roman" w:hAnsi="Times New Roman" w:cs="Times New Roman"/>
                <w:sz w:val="18"/>
                <w:szCs w:val="18"/>
              </w:rPr>
              <w:t xml:space="preserve"> months</w:t>
            </w:r>
          </w:p>
        </w:tc>
      </w:tr>
    </w:tbl>
    <w:p w14:paraId="12D7422A" w14:textId="77777777" w:rsidR="00AB3471" w:rsidRPr="00AB3471" w:rsidRDefault="00AB3471" w:rsidP="00A204C4">
      <w:pPr>
        <w:jc w:val="both"/>
        <w:rPr>
          <w:rFonts w:ascii="Times New Roman" w:hAnsi="Times New Roman" w:cs="Times New Roman"/>
          <w:sz w:val="18"/>
          <w:szCs w:val="18"/>
        </w:rPr>
      </w:pPr>
    </w:p>
    <w:p w14:paraId="1F0D87F0" w14:textId="79F37B9F" w:rsidR="007451A3" w:rsidRDefault="007451A3" w:rsidP="003E10C0">
      <w:pPr>
        <w:rPr>
          <w:rFonts w:ascii="Times New Roman" w:hAnsi="Times New Roman" w:cs="Times New Roman"/>
          <w:sz w:val="32"/>
        </w:rPr>
      </w:pPr>
      <w:r>
        <w:rPr>
          <w:rFonts w:ascii="Times New Roman" w:hAnsi="Times New Roman" w:cs="Times New Roman"/>
          <w:sz w:val="32"/>
        </w:rPr>
        <w:t>Cost Summary</w:t>
      </w:r>
    </w:p>
    <w:p w14:paraId="6379A818" w14:textId="01E06421" w:rsidR="007451A3" w:rsidRPr="007451A3" w:rsidRDefault="007451A3" w:rsidP="007451A3">
      <w:pPr>
        <w:jc w:val="center"/>
        <w:rPr>
          <w:rFonts w:ascii="Times New Roman" w:hAnsi="Times New Roman" w:cs="Times New Roman"/>
          <w:color w:val="FF0000"/>
          <w:sz w:val="20"/>
          <w:szCs w:val="18"/>
        </w:rPr>
      </w:pPr>
      <w:r w:rsidRPr="007451A3">
        <w:rPr>
          <w:rFonts w:ascii="Times New Roman" w:hAnsi="Times New Roman" w:cs="Times New Roman"/>
          <w:color w:val="FF0000"/>
          <w:sz w:val="20"/>
          <w:szCs w:val="18"/>
        </w:rPr>
        <w:t>Expected Resources, Ex</w:t>
      </w:r>
      <w:r>
        <w:rPr>
          <w:rFonts w:ascii="Times New Roman" w:hAnsi="Times New Roman" w:cs="Times New Roman"/>
          <w:color w:val="FF0000"/>
          <w:sz w:val="20"/>
          <w:szCs w:val="18"/>
        </w:rPr>
        <w:t xml:space="preserve">penses, Overhead, Equipment in </w:t>
      </w:r>
      <w:r w:rsidRPr="007451A3">
        <w:rPr>
          <w:rFonts w:ascii="Times New Roman" w:hAnsi="Times New Roman" w:cs="Times New Roman"/>
          <w:color w:val="FF0000"/>
          <w:sz w:val="20"/>
          <w:szCs w:val="18"/>
        </w:rPr>
        <w:t>USD (TBD)</w:t>
      </w:r>
    </w:p>
    <w:p w14:paraId="6C0B3AE5" w14:textId="4D327E14" w:rsidR="007451A3" w:rsidRDefault="007451A3" w:rsidP="007451A3">
      <w:pPr>
        <w:rPr>
          <w:rFonts w:ascii="Times New Roman" w:hAnsi="Times New Roman" w:cs="Times New Roman"/>
          <w:sz w:val="20"/>
          <w:szCs w:val="18"/>
        </w:rPr>
      </w:pPr>
    </w:p>
    <w:p w14:paraId="251BAB8B" w14:textId="77777777" w:rsidR="00012C06" w:rsidRDefault="00012C06" w:rsidP="007451A3">
      <w:pPr>
        <w:jc w:val="center"/>
        <w:rPr>
          <w:rFonts w:ascii="Times New Roman" w:hAnsi="Times New Roman" w:cs="Times New Roman"/>
          <w:sz w:val="20"/>
          <w:szCs w:val="18"/>
        </w:rPr>
      </w:pPr>
    </w:p>
    <w:p w14:paraId="4F5708A1" w14:textId="5BE7B704" w:rsidR="003E10C0" w:rsidRDefault="003E10C0" w:rsidP="007451A3">
      <w:pPr>
        <w:jc w:val="center"/>
        <w:rPr>
          <w:rFonts w:ascii="Times New Roman" w:hAnsi="Times New Roman" w:cs="Times New Roman"/>
          <w:sz w:val="20"/>
          <w:szCs w:val="18"/>
        </w:rPr>
      </w:pPr>
    </w:p>
    <w:p w14:paraId="31D53890" w14:textId="77777777" w:rsidR="003E10C0" w:rsidRDefault="003E10C0" w:rsidP="007451A3">
      <w:pPr>
        <w:jc w:val="center"/>
        <w:rPr>
          <w:rFonts w:ascii="Times New Roman" w:hAnsi="Times New Roman" w:cs="Times New Roman"/>
          <w:sz w:val="20"/>
          <w:szCs w:val="18"/>
        </w:rPr>
      </w:pPr>
    </w:p>
    <w:p w14:paraId="77CCD910" w14:textId="503B9363" w:rsidR="00650F9C" w:rsidRDefault="00650F9C" w:rsidP="007451A3">
      <w:pPr>
        <w:jc w:val="center"/>
        <w:rPr>
          <w:rFonts w:ascii="Times New Roman" w:hAnsi="Times New Roman" w:cs="Times New Roman"/>
          <w:sz w:val="20"/>
          <w:szCs w:val="18"/>
        </w:rPr>
      </w:pPr>
    </w:p>
    <w:p w14:paraId="663311B7" w14:textId="77777777" w:rsidR="00650F9C" w:rsidRDefault="00650F9C" w:rsidP="007451A3">
      <w:pPr>
        <w:jc w:val="center"/>
        <w:rPr>
          <w:rFonts w:ascii="Times New Roman" w:hAnsi="Times New Roman" w:cs="Times New Roman"/>
          <w:sz w:val="20"/>
          <w:szCs w:val="18"/>
        </w:rPr>
      </w:pPr>
    </w:p>
    <w:p w14:paraId="646B8492" w14:textId="77777777" w:rsidR="00650F9C" w:rsidRDefault="00650F9C" w:rsidP="007451A3">
      <w:pPr>
        <w:jc w:val="center"/>
        <w:rPr>
          <w:rFonts w:ascii="Times New Roman" w:hAnsi="Times New Roman" w:cs="Times New Roman"/>
          <w:sz w:val="20"/>
          <w:szCs w:val="18"/>
        </w:rPr>
      </w:pPr>
    </w:p>
    <w:p w14:paraId="4F1E2F31" w14:textId="77777777" w:rsidR="00650F9C" w:rsidRDefault="00650F9C" w:rsidP="007451A3">
      <w:pPr>
        <w:jc w:val="center"/>
        <w:rPr>
          <w:rFonts w:ascii="Times New Roman" w:hAnsi="Times New Roman" w:cs="Times New Roman"/>
          <w:sz w:val="20"/>
          <w:szCs w:val="18"/>
        </w:rPr>
      </w:pPr>
    </w:p>
    <w:p w14:paraId="2A1F6C87" w14:textId="77777777" w:rsidR="00650F9C" w:rsidRDefault="00650F9C" w:rsidP="007451A3">
      <w:pPr>
        <w:jc w:val="center"/>
        <w:rPr>
          <w:rFonts w:ascii="Times New Roman" w:hAnsi="Times New Roman" w:cs="Times New Roman"/>
          <w:sz w:val="20"/>
          <w:szCs w:val="18"/>
        </w:rPr>
      </w:pPr>
    </w:p>
    <w:p w14:paraId="45BDE22A" w14:textId="77777777" w:rsidR="00650F9C" w:rsidRDefault="00650F9C" w:rsidP="007451A3">
      <w:pPr>
        <w:jc w:val="center"/>
        <w:rPr>
          <w:rFonts w:ascii="Times New Roman" w:hAnsi="Times New Roman" w:cs="Times New Roman"/>
          <w:sz w:val="20"/>
          <w:szCs w:val="18"/>
        </w:rPr>
      </w:pPr>
    </w:p>
    <w:p w14:paraId="12534652" w14:textId="77777777" w:rsidR="00650F9C" w:rsidRDefault="00650F9C" w:rsidP="007451A3">
      <w:pPr>
        <w:jc w:val="center"/>
        <w:rPr>
          <w:rFonts w:ascii="Times New Roman" w:hAnsi="Times New Roman" w:cs="Times New Roman"/>
          <w:sz w:val="20"/>
          <w:szCs w:val="18"/>
        </w:rPr>
      </w:pPr>
    </w:p>
    <w:p w14:paraId="327081C5" w14:textId="77777777" w:rsidR="00650F9C" w:rsidRDefault="00650F9C" w:rsidP="007451A3">
      <w:pPr>
        <w:jc w:val="center"/>
        <w:rPr>
          <w:rFonts w:ascii="Times New Roman" w:hAnsi="Times New Roman" w:cs="Times New Roman"/>
          <w:sz w:val="20"/>
          <w:szCs w:val="18"/>
        </w:rPr>
      </w:pPr>
    </w:p>
    <w:p w14:paraId="132B0D2D" w14:textId="5B1234B4" w:rsidR="00650F9C" w:rsidRDefault="006523E1" w:rsidP="00650F9C">
      <w:pPr>
        <w:rPr>
          <w:rFonts w:ascii="Times New Roman" w:hAnsi="Times New Roman" w:cs="Times New Roman"/>
          <w:sz w:val="32"/>
        </w:rPr>
      </w:pPr>
      <w:r>
        <w:rPr>
          <w:rFonts w:ascii="Times New Roman" w:hAnsi="Times New Roman" w:cs="Times New Roman"/>
          <w:sz w:val="32"/>
        </w:rPr>
        <w:lastRenderedPageBreak/>
        <w:t xml:space="preserve">Overview of </w:t>
      </w:r>
      <w:bookmarkStart w:id="1" w:name="_GoBack"/>
      <w:bookmarkEnd w:id="1"/>
      <w:r w:rsidR="00650F9C">
        <w:rPr>
          <w:rFonts w:ascii="Times New Roman" w:hAnsi="Times New Roman" w:cs="Times New Roman"/>
          <w:sz w:val="32"/>
        </w:rPr>
        <w:t xml:space="preserve">Proposal Team </w:t>
      </w:r>
    </w:p>
    <w:p w14:paraId="75A53EE7" w14:textId="77777777" w:rsidR="00650F9C" w:rsidRPr="003E0A71" w:rsidRDefault="00650F9C" w:rsidP="00650F9C">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944CE64" wp14:editId="2CB8BEFE">
            <wp:extent cx="7143750" cy="199072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F6B0FAA" w14:textId="77777777" w:rsidR="00650F9C" w:rsidRDefault="00650F9C" w:rsidP="00650F9C">
      <w:pPr>
        <w:jc w:val="both"/>
        <w:rPr>
          <w:rFonts w:ascii="Times New Roman" w:hAnsi="Times New Roman" w:cs="Times New Roman"/>
          <w:b/>
          <w:sz w:val="20"/>
          <w:szCs w:val="18"/>
        </w:rPr>
      </w:pPr>
    </w:p>
    <w:p w14:paraId="4CEB4C7B" w14:textId="362C42FA" w:rsidR="00E970A0" w:rsidRDefault="006523E1" w:rsidP="00E970A0">
      <w:pPr>
        <w:rPr>
          <w:rFonts w:ascii="Times New Roman" w:hAnsi="Times New Roman" w:cs="Times New Roman"/>
          <w:sz w:val="32"/>
        </w:rPr>
      </w:pPr>
      <w:r>
        <w:rPr>
          <w:rFonts w:ascii="Times New Roman" w:hAnsi="Times New Roman" w:cs="Times New Roman"/>
          <w:sz w:val="32"/>
        </w:rPr>
        <w:t>Brief Biographies</w:t>
      </w:r>
      <w:r w:rsidR="00E970A0">
        <w:rPr>
          <w:rFonts w:ascii="Times New Roman" w:hAnsi="Times New Roman" w:cs="Times New Roman"/>
          <w:sz w:val="32"/>
        </w:rPr>
        <w:t xml:space="preserve"> of Proposal Team</w:t>
      </w:r>
    </w:p>
    <w:tbl>
      <w:tblPr>
        <w:tblStyle w:val="TableGrid"/>
        <w:tblW w:w="0" w:type="auto"/>
        <w:tblLook w:val="04A0" w:firstRow="1" w:lastRow="0" w:firstColumn="1" w:lastColumn="0" w:noHBand="0" w:noVBand="1"/>
      </w:tblPr>
      <w:tblGrid>
        <w:gridCol w:w="2875"/>
        <w:gridCol w:w="7915"/>
      </w:tblGrid>
      <w:tr w:rsidR="00E970A0" w14:paraId="1342C670" w14:textId="77777777" w:rsidTr="0066681A">
        <w:tc>
          <w:tcPr>
            <w:tcW w:w="2875" w:type="dxa"/>
            <w:vAlign w:val="center"/>
          </w:tcPr>
          <w:p w14:paraId="7EE5DA9B" w14:textId="77777777" w:rsidR="00E970A0" w:rsidRPr="0066681A" w:rsidRDefault="00E970A0" w:rsidP="00E970A0">
            <w:pPr>
              <w:jc w:val="center"/>
              <w:rPr>
                <w:rFonts w:ascii="Times New Roman" w:hAnsi="Times New Roman" w:cs="Times New Roman"/>
                <w:b/>
                <w:sz w:val="20"/>
                <w:szCs w:val="18"/>
              </w:rPr>
            </w:pPr>
            <w:r w:rsidRPr="0066681A">
              <w:rPr>
                <w:rFonts w:ascii="Times New Roman" w:hAnsi="Times New Roman" w:cs="Times New Roman"/>
                <w:b/>
                <w:sz w:val="20"/>
                <w:szCs w:val="18"/>
              </w:rPr>
              <w:t>Dr. Debdeep Mukhopadhyay</w:t>
            </w:r>
          </w:p>
          <w:p w14:paraId="0FA0B087" w14:textId="53E4FD07" w:rsidR="00E970A0" w:rsidRDefault="00E970A0" w:rsidP="00E970A0">
            <w:pPr>
              <w:jc w:val="center"/>
              <w:rPr>
                <w:rFonts w:ascii="Times New Roman" w:hAnsi="Times New Roman" w:cs="Times New Roman"/>
                <w:sz w:val="20"/>
                <w:szCs w:val="18"/>
              </w:rPr>
            </w:pPr>
            <w:r w:rsidRPr="0066681A">
              <w:rPr>
                <w:rFonts w:ascii="Times New Roman" w:hAnsi="Times New Roman" w:cs="Times New Roman"/>
                <w:b/>
                <w:sz w:val="20"/>
                <w:szCs w:val="18"/>
              </w:rPr>
              <w:t>(Project PI)</w:t>
            </w:r>
          </w:p>
        </w:tc>
        <w:tc>
          <w:tcPr>
            <w:tcW w:w="7915" w:type="dxa"/>
            <w:vAlign w:val="center"/>
          </w:tcPr>
          <w:p w14:paraId="22A0F0CE" w14:textId="0AFA19E6" w:rsidR="00E970A0" w:rsidRPr="00E970A0" w:rsidRDefault="00E970A0" w:rsidP="00E970A0">
            <w:pPr>
              <w:rPr>
                <w:rFonts w:ascii="Times New Roman" w:hAnsi="Times New Roman" w:cs="Times New Roman"/>
                <w:sz w:val="19"/>
                <w:szCs w:val="19"/>
              </w:rPr>
            </w:pPr>
            <w:r w:rsidRPr="00E970A0">
              <w:rPr>
                <w:rFonts w:ascii="Times New Roman" w:hAnsi="Times New Roman" w:cs="Times New Roman"/>
                <w:sz w:val="19"/>
                <w:szCs w:val="19"/>
              </w:rPr>
              <w:t>Dr. Debdeep Mukhopadhyay is currently an Associate Professor at the Department of Computer Science and Engineering, Indian Institute of Technology at Kharagpur, India and a visiting scientist at School of Computer Science and Engineering at NTU, Singapore. At IIT Kharagpur he initiated the Secured Embedded Architecture Laboratory (SEAL), with a focus on Embedded Security and Side Channel Attacks (http://cse.iitkgp.ac.in/resgrp/seal/). Prior to this he worked as a visiting Associate Professor of NYU-Shanghai. He had also served as an Assistant Professor at IIT Madras, India and as a Visiting Researcher at NYU Polytechnic School of Engineering under the Indo-US STF Fellowship. He holds a PhD, an MS, and a B. Tech from IIT Kharagpur, India. Dr. Mukhopadhyay’s research interests are Cryptography, Hardware Security, and VLSI. His books include Cryptography and Network Security (Mc Graw Hills), Hardware Security: Design, Threats, and Safeguards (CRC Press), and Timing Channels in Cryptography (Springer). He has written more than 100 papers in peer-reviewed conferences and journals and has collaborated with several Indian and Foreign Organizations. Dr. Mukhopadhyay is the recipient of the prestigious Swarnajayanti DST Fellowship 2015-16, Young Scientist award from the Indian National Science Academy, the Young Engineer award from the Indian National Academy of Engineers, and is a Young Associate of the Indian Academy of Science. He was also awarded the Outstanding Young Faculty fellowship in 2011 from IIT Kharagpur, and the Techno-Inventor Best PhD award by the Indian Semiconductor Association. He has recently incubated a start-up on Hardware Security, ESP Pvt Ltd at IIT Kharagpur (http://esp-research.com/).</w:t>
            </w:r>
          </w:p>
        </w:tc>
      </w:tr>
      <w:tr w:rsidR="00E970A0" w14:paraId="7B9EC250" w14:textId="77777777" w:rsidTr="0066681A">
        <w:tc>
          <w:tcPr>
            <w:tcW w:w="2875" w:type="dxa"/>
            <w:vAlign w:val="center"/>
          </w:tcPr>
          <w:p w14:paraId="093D0A58" w14:textId="77777777" w:rsidR="00E970A0" w:rsidRDefault="00650F9C" w:rsidP="00650F9C">
            <w:pPr>
              <w:jc w:val="center"/>
              <w:rPr>
                <w:rFonts w:ascii="Times New Roman" w:hAnsi="Times New Roman" w:cs="Times New Roman"/>
                <w:b/>
                <w:sz w:val="20"/>
                <w:szCs w:val="18"/>
              </w:rPr>
            </w:pPr>
            <w:r w:rsidRPr="0066681A">
              <w:rPr>
                <w:rFonts w:ascii="Times New Roman" w:hAnsi="Times New Roman" w:cs="Times New Roman"/>
                <w:b/>
                <w:sz w:val="20"/>
                <w:szCs w:val="18"/>
              </w:rPr>
              <w:t>Arnab Bag</w:t>
            </w:r>
          </w:p>
          <w:p w14:paraId="03C361A0" w14:textId="114166B4" w:rsidR="0066681A" w:rsidRPr="0066681A" w:rsidRDefault="0066681A" w:rsidP="00650F9C">
            <w:pPr>
              <w:jc w:val="center"/>
              <w:rPr>
                <w:rFonts w:ascii="Times New Roman" w:hAnsi="Times New Roman" w:cs="Times New Roman"/>
                <w:b/>
                <w:sz w:val="20"/>
                <w:szCs w:val="18"/>
              </w:rPr>
            </w:pPr>
            <w:r>
              <w:rPr>
                <w:rFonts w:ascii="Times New Roman" w:hAnsi="Times New Roman" w:cs="Times New Roman"/>
                <w:b/>
                <w:sz w:val="20"/>
                <w:szCs w:val="18"/>
              </w:rPr>
              <w:t>(Full-Time PhD Candidate)</w:t>
            </w:r>
          </w:p>
        </w:tc>
        <w:tc>
          <w:tcPr>
            <w:tcW w:w="7915" w:type="dxa"/>
            <w:vAlign w:val="center"/>
          </w:tcPr>
          <w:p w14:paraId="7984EDAB" w14:textId="0EC89BBB" w:rsidR="00E970A0" w:rsidRDefault="00650F9C" w:rsidP="003E10C0">
            <w:pPr>
              <w:rPr>
                <w:rFonts w:ascii="Times New Roman" w:hAnsi="Times New Roman" w:cs="Times New Roman"/>
                <w:sz w:val="20"/>
                <w:szCs w:val="18"/>
              </w:rPr>
            </w:pPr>
            <w:r>
              <w:rPr>
                <w:rFonts w:ascii="Times New Roman" w:hAnsi="Times New Roman" w:cs="Times New Roman"/>
                <w:sz w:val="20"/>
                <w:szCs w:val="18"/>
              </w:rPr>
              <w:t xml:space="preserve">Arnab Bag </w:t>
            </w:r>
            <w:r>
              <w:rPr>
                <w:rFonts w:ascii="Times New Roman" w:hAnsi="Times New Roman" w:cs="Times New Roman"/>
                <w:sz w:val="20"/>
                <w:szCs w:val="18"/>
              </w:rPr>
              <w:t>is currently a PhD candidate under the supervision of Dr. Debdeep Mukhopadhyay at the Department of Computer Science and Engineering, Indian Institute of Technology, Kharagpur, India.</w:t>
            </w:r>
            <w:r>
              <w:rPr>
                <w:rFonts w:ascii="Times New Roman" w:hAnsi="Times New Roman" w:cs="Times New Roman"/>
                <w:sz w:val="20"/>
                <w:szCs w:val="18"/>
              </w:rPr>
              <w:t xml:space="preserve"> He received his B.Tech and M.Tech degrees under the dual degree program from the Department of Electronics and Electrical Communication Engineering, IIT Kharagpur, in 2017. His current research interests include FPGA-based architectural designs for cryptographic primitives, automotive security, and hardware security.</w:t>
            </w:r>
          </w:p>
        </w:tc>
      </w:tr>
      <w:tr w:rsidR="00E970A0" w14:paraId="5E879450" w14:textId="77777777" w:rsidTr="0066681A">
        <w:tc>
          <w:tcPr>
            <w:tcW w:w="2875" w:type="dxa"/>
            <w:vAlign w:val="center"/>
          </w:tcPr>
          <w:p w14:paraId="6F08C762" w14:textId="77777777" w:rsidR="00E970A0" w:rsidRPr="0066681A" w:rsidRDefault="00E970A0" w:rsidP="00650F9C">
            <w:pPr>
              <w:jc w:val="center"/>
              <w:rPr>
                <w:rFonts w:ascii="Times New Roman" w:hAnsi="Times New Roman" w:cs="Times New Roman"/>
                <w:b/>
                <w:sz w:val="20"/>
                <w:szCs w:val="18"/>
              </w:rPr>
            </w:pPr>
            <w:r w:rsidRPr="0066681A">
              <w:rPr>
                <w:rFonts w:ascii="Times New Roman" w:hAnsi="Times New Roman" w:cs="Times New Roman"/>
                <w:b/>
                <w:sz w:val="20"/>
                <w:szCs w:val="18"/>
              </w:rPr>
              <w:t>Sikhar Patranabis</w:t>
            </w:r>
          </w:p>
          <w:p w14:paraId="14916762" w14:textId="268581AA" w:rsidR="00650F9C" w:rsidRDefault="00650F9C" w:rsidP="00650F9C">
            <w:pPr>
              <w:jc w:val="center"/>
              <w:rPr>
                <w:rFonts w:ascii="Times New Roman" w:hAnsi="Times New Roman" w:cs="Times New Roman"/>
                <w:sz w:val="20"/>
                <w:szCs w:val="18"/>
              </w:rPr>
            </w:pPr>
            <w:r w:rsidRPr="0066681A">
              <w:rPr>
                <w:rFonts w:ascii="Times New Roman" w:hAnsi="Times New Roman" w:cs="Times New Roman"/>
                <w:b/>
                <w:sz w:val="20"/>
                <w:szCs w:val="18"/>
              </w:rPr>
              <w:t>(Full-Time PhD Candidate)</w:t>
            </w:r>
          </w:p>
        </w:tc>
        <w:tc>
          <w:tcPr>
            <w:tcW w:w="7915" w:type="dxa"/>
            <w:vAlign w:val="center"/>
          </w:tcPr>
          <w:p w14:paraId="2937D8DE" w14:textId="5BB1CFA4" w:rsidR="00E970A0" w:rsidRDefault="00E970A0" w:rsidP="00650F9C">
            <w:pPr>
              <w:rPr>
                <w:rFonts w:ascii="Times New Roman" w:hAnsi="Times New Roman" w:cs="Times New Roman"/>
                <w:sz w:val="20"/>
                <w:szCs w:val="18"/>
              </w:rPr>
            </w:pPr>
            <w:r>
              <w:rPr>
                <w:rFonts w:ascii="Times New Roman" w:hAnsi="Times New Roman" w:cs="Times New Roman"/>
                <w:sz w:val="20"/>
                <w:szCs w:val="18"/>
              </w:rPr>
              <w:t>Sikhar Patranabis is currently a PhD candidate</w:t>
            </w:r>
            <w:r w:rsidR="00650F9C">
              <w:rPr>
                <w:rFonts w:ascii="Times New Roman" w:hAnsi="Times New Roman" w:cs="Times New Roman"/>
                <w:sz w:val="20"/>
                <w:szCs w:val="18"/>
              </w:rPr>
              <w:t xml:space="preserve"> under the supervision of Dr. Debdeep Mukhopadhyay</w:t>
            </w:r>
            <w:r>
              <w:rPr>
                <w:rFonts w:ascii="Times New Roman" w:hAnsi="Times New Roman" w:cs="Times New Roman"/>
                <w:sz w:val="20"/>
                <w:szCs w:val="18"/>
              </w:rPr>
              <w:t xml:space="preserve"> at the Department of Computer Science and Engineering, Indian Institute of Technology, Kharagpur, India. He received his B. Tech degree from the same department in 2015, and was the President’s Gold Medal awardee for securing the highest grade point average among all graduating students of his batch. He is currently an IBM PhD Fellow, and has completed internships with IBM IRL and NTU, Singapore. His current research interests include pub</w:t>
            </w:r>
            <w:r w:rsidR="00650F9C">
              <w:rPr>
                <w:rFonts w:ascii="Times New Roman" w:hAnsi="Times New Roman" w:cs="Times New Roman"/>
                <w:sz w:val="20"/>
                <w:szCs w:val="18"/>
              </w:rPr>
              <w:t xml:space="preserve">lic-key cryptosystems for cloud-based applications, </w:t>
            </w:r>
            <w:r>
              <w:rPr>
                <w:rFonts w:ascii="Times New Roman" w:hAnsi="Times New Roman" w:cs="Times New Roman"/>
                <w:sz w:val="20"/>
                <w:szCs w:val="18"/>
              </w:rPr>
              <w:t>lightweight cryptography</w:t>
            </w:r>
            <w:r w:rsidR="00650F9C">
              <w:rPr>
                <w:rFonts w:ascii="Times New Roman" w:hAnsi="Times New Roman" w:cs="Times New Roman"/>
                <w:sz w:val="20"/>
                <w:szCs w:val="18"/>
              </w:rPr>
              <w:t xml:space="preserve"> and hardware security</w:t>
            </w:r>
            <w:r>
              <w:rPr>
                <w:rFonts w:ascii="Times New Roman" w:hAnsi="Times New Roman" w:cs="Times New Roman"/>
                <w:sz w:val="20"/>
                <w:szCs w:val="18"/>
              </w:rPr>
              <w:t xml:space="preserve">. </w:t>
            </w:r>
            <w:r w:rsidR="00650F9C">
              <w:rPr>
                <w:rFonts w:ascii="Times New Roman" w:hAnsi="Times New Roman" w:cs="Times New Roman"/>
                <w:sz w:val="20"/>
                <w:szCs w:val="18"/>
              </w:rPr>
              <w:t>He has published his research work in reputed journals such as IEEE Transactions on Computers and IEEE Transactions on Information Forensics and Security. Sikhar</w:t>
            </w:r>
            <w:r>
              <w:rPr>
                <w:rFonts w:ascii="Times New Roman" w:hAnsi="Times New Roman" w:cs="Times New Roman"/>
                <w:sz w:val="20"/>
                <w:szCs w:val="18"/>
              </w:rPr>
              <w:t xml:space="preserve"> is also</w:t>
            </w:r>
            <w:r w:rsidR="00650F9C">
              <w:rPr>
                <w:rFonts w:ascii="Times New Roman" w:hAnsi="Times New Roman" w:cs="Times New Roman"/>
                <w:sz w:val="20"/>
                <w:szCs w:val="18"/>
              </w:rPr>
              <w:t xml:space="preserve"> actively</w:t>
            </w:r>
            <w:r>
              <w:rPr>
                <w:rFonts w:ascii="Times New Roman" w:hAnsi="Times New Roman" w:cs="Times New Roman"/>
                <w:sz w:val="20"/>
                <w:szCs w:val="18"/>
              </w:rPr>
              <w:t xml:space="preserve"> involved </w:t>
            </w:r>
            <w:r w:rsidR="00650F9C">
              <w:rPr>
                <w:rFonts w:ascii="Times New Roman" w:hAnsi="Times New Roman" w:cs="Times New Roman"/>
                <w:sz w:val="20"/>
                <w:szCs w:val="18"/>
              </w:rPr>
              <w:t>in</w:t>
            </w:r>
            <w:r>
              <w:rPr>
                <w:rFonts w:ascii="Times New Roman" w:hAnsi="Times New Roman" w:cs="Times New Roman"/>
                <w:sz w:val="20"/>
                <w:szCs w:val="18"/>
              </w:rPr>
              <w:t xml:space="preserve"> a project titled “</w:t>
            </w:r>
            <w:r w:rsidRPr="00E970A0">
              <w:rPr>
                <w:rFonts w:ascii="Times New Roman" w:hAnsi="Times New Roman" w:cs="Times New Roman"/>
                <w:sz w:val="20"/>
                <w:szCs w:val="18"/>
              </w:rPr>
              <w:t>LightCrypto: Ultra-Light-weight Robust Crypto-Architectures for Performance and Energy</w:t>
            </w:r>
            <w:r>
              <w:rPr>
                <w:rFonts w:ascii="Times New Roman" w:hAnsi="Times New Roman" w:cs="Times New Roman"/>
                <w:sz w:val="20"/>
                <w:szCs w:val="18"/>
              </w:rPr>
              <w:t xml:space="preserve">” </w:t>
            </w:r>
            <w:r w:rsidR="00650F9C">
              <w:rPr>
                <w:rFonts w:ascii="Times New Roman" w:hAnsi="Times New Roman" w:cs="Times New Roman"/>
                <w:sz w:val="20"/>
                <w:szCs w:val="18"/>
              </w:rPr>
              <w:t>sponsored by Intel Labs, Hillsborough, Oregon, USA, since May, 2015.</w:t>
            </w:r>
          </w:p>
        </w:tc>
      </w:tr>
    </w:tbl>
    <w:p w14:paraId="2EBCD500" w14:textId="77777777" w:rsidR="003E10C0" w:rsidRDefault="003E10C0" w:rsidP="003E10C0">
      <w:pPr>
        <w:rPr>
          <w:rFonts w:ascii="Times New Roman" w:hAnsi="Times New Roman" w:cs="Times New Roman"/>
          <w:sz w:val="20"/>
          <w:szCs w:val="18"/>
        </w:rPr>
      </w:pPr>
    </w:p>
    <w:p w14:paraId="3C299925" w14:textId="77777777" w:rsidR="00650F9C" w:rsidRDefault="00650F9C" w:rsidP="003E10C0">
      <w:pPr>
        <w:rPr>
          <w:rFonts w:ascii="Times New Roman" w:hAnsi="Times New Roman" w:cs="Times New Roman"/>
          <w:sz w:val="32"/>
        </w:rPr>
      </w:pPr>
    </w:p>
    <w:p w14:paraId="259ABBDF" w14:textId="517D24D4" w:rsidR="003E10C0" w:rsidRDefault="003E10C0" w:rsidP="003E10C0">
      <w:pPr>
        <w:rPr>
          <w:rFonts w:ascii="Times New Roman" w:hAnsi="Times New Roman" w:cs="Times New Roman"/>
          <w:sz w:val="32"/>
        </w:rPr>
      </w:pPr>
      <w:r>
        <w:rPr>
          <w:rFonts w:ascii="Times New Roman" w:hAnsi="Times New Roman" w:cs="Times New Roman"/>
          <w:sz w:val="32"/>
        </w:rPr>
        <w:lastRenderedPageBreak/>
        <w:t>References</w:t>
      </w:r>
    </w:p>
    <w:p w14:paraId="6F75B844" w14:textId="4B942FEE" w:rsidR="0066681A" w:rsidRDefault="0066681A" w:rsidP="0066681A">
      <w:pPr>
        <w:pStyle w:val="ListParagraph"/>
        <w:numPr>
          <w:ilvl w:val="0"/>
          <w:numId w:val="14"/>
        </w:numPr>
        <w:rPr>
          <w:rFonts w:ascii="Times New Roman" w:hAnsi="Times New Roman" w:cs="Times New Roman"/>
        </w:rPr>
      </w:pPr>
      <w:r w:rsidRPr="0066681A">
        <w:rPr>
          <w:rFonts w:ascii="Times New Roman" w:hAnsi="Times New Roman" w:cs="Times New Roman"/>
        </w:rPr>
        <w:t>Sikhar Patranabis, Yash Shrivastava, Debdeep Mukhopadhyay:</w:t>
      </w:r>
      <w:r w:rsidRPr="0066681A">
        <w:rPr>
          <w:rFonts w:ascii="Times New Roman" w:hAnsi="Times New Roman" w:cs="Times New Roman"/>
        </w:rPr>
        <w:t xml:space="preserve"> </w:t>
      </w:r>
      <w:r w:rsidRPr="0066681A">
        <w:rPr>
          <w:rFonts w:ascii="Times New Roman" w:hAnsi="Times New Roman" w:cs="Times New Roman"/>
        </w:rPr>
        <w:t>Provably Secure Key-Aggregate Cryptosystems with Broadcast Aggregate Keys for Online Data Sharing on the Cloud. IEEE Trans</w:t>
      </w:r>
      <w:r w:rsidR="00D12F6D">
        <w:rPr>
          <w:rFonts w:ascii="Times New Roman" w:hAnsi="Times New Roman" w:cs="Times New Roman"/>
        </w:rPr>
        <w:t>actions on</w:t>
      </w:r>
      <w:r w:rsidRPr="0066681A">
        <w:rPr>
          <w:rFonts w:ascii="Times New Roman" w:hAnsi="Times New Roman" w:cs="Times New Roman"/>
        </w:rPr>
        <w:t xml:space="preserve"> Computers</w:t>
      </w:r>
      <w:r w:rsidRPr="0066681A">
        <w:rPr>
          <w:rFonts w:ascii="Times New Roman" w:hAnsi="Times New Roman" w:cs="Times New Roman"/>
        </w:rPr>
        <w:t>, 2017</w:t>
      </w:r>
    </w:p>
    <w:p w14:paraId="1A1FA89C" w14:textId="387CB1F9" w:rsidR="00D12F6D" w:rsidRDefault="00D12F6D" w:rsidP="00EF70F2">
      <w:pPr>
        <w:pStyle w:val="ListParagraph"/>
        <w:numPr>
          <w:ilvl w:val="0"/>
          <w:numId w:val="14"/>
        </w:numPr>
        <w:rPr>
          <w:rFonts w:ascii="Times New Roman" w:hAnsi="Times New Roman" w:cs="Times New Roman"/>
        </w:rPr>
      </w:pPr>
      <w:r w:rsidRPr="00D12F6D">
        <w:rPr>
          <w:rFonts w:ascii="Times New Roman" w:hAnsi="Times New Roman" w:cs="Times New Roman"/>
        </w:rPr>
        <w:t>Sikhar Patranabis, Yash Shrivastava, Debdeep Mukhopadhyay: Dynamic Key-Aggregate Cryptosystem on Elliptic Curves for Online Data Sharing. INDOCRYPT 2015</w:t>
      </w:r>
    </w:p>
    <w:p w14:paraId="199306E8" w14:textId="1BDB51EE" w:rsidR="00D12F6D" w:rsidRDefault="00D12F6D" w:rsidP="002F67FB">
      <w:pPr>
        <w:pStyle w:val="ListParagraph"/>
        <w:numPr>
          <w:ilvl w:val="0"/>
          <w:numId w:val="14"/>
        </w:numPr>
        <w:rPr>
          <w:rFonts w:ascii="Times New Roman" w:hAnsi="Times New Roman" w:cs="Times New Roman"/>
        </w:rPr>
      </w:pPr>
      <w:r w:rsidRPr="00D12F6D">
        <w:rPr>
          <w:rFonts w:ascii="Times New Roman" w:hAnsi="Times New Roman" w:cs="Times New Roman"/>
        </w:rPr>
        <w:t>Aydin Aysu, Patrick Schaumont: Hardware/software co-design of physical unclonable function based authentications on FPGAs. Microprocessors and Microsystems - Embedded Hardware Design, 2015</w:t>
      </w:r>
    </w:p>
    <w:p w14:paraId="23BFC110" w14:textId="334A7921" w:rsidR="006523E1" w:rsidRDefault="006523E1" w:rsidP="006523E1">
      <w:pPr>
        <w:pStyle w:val="ListParagraph"/>
        <w:numPr>
          <w:ilvl w:val="0"/>
          <w:numId w:val="14"/>
        </w:numPr>
        <w:rPr>
          <w:rFonts w:ascii="Times New Roman" w:hAnsi="Times New Roman" w:cs="Times New Roman"/>
        </w:rPr>
      </w:pPr>
      <w:r w:rsidRPr="006523E1">
        <w:rPr>
          <w:rFonts w:ascii="Times New Roman" w:hAnsi="Times New Roman" w:cs="Times New Roman"/>
        </w:rPr>
        <w:t>Amir</w:t>
      </w:r>
      <w:r>
        <w:rPr>
          <w:rFonts w:ascii="Times New Roman" w:hAnsi="Times New Roman" w:cs="Times New Roman"/>
        </w:rPr>
        <w:t xml:space="preserve"> Moradi, </w:t>
      </w:r>
      <w:r w:rsidRPr="006523E1">
        <w:rPr>
          <w:rFonts w:ascii="Times New Roman" w:hAnsi="Times New Roman" w:cs="Times New Roman"/>
        </w:rPr>
        <w:t>Aless</w:t>
      </w:r>
      <w:r>
        <w:rPr>
          <w:rFonts w:ascii="Times New Roman" w:hAnsi="Times New Roman" w:cs="Times New Roman"/>
        </w:rPr>
        <w:t>andro Barenghi, Timo Kasper,</w:t>
      </w:r>
      <w:r w:rsidRPr="006523E1">
        <w:rPr>
          <w:rFonts w:ascii="Times New Roman" w:hAnsi="Times New Roman" w:cs="Times New Roman"/>
        </w:rPr>
        <w:t xml:space="preserve"> Christof Paar</w:t>
      </w:r>
      <w:r>
        <w:rPr>
          <w:rFonts w:ascii="Times New Roman" w:hAnsi="Times New Roman" w:cs="Times New Roman"/>
        </w:rPr>
        <w:t>:</w:t>
      </w:r>
      <w:r w:rsidRPr="006523E1">
        <w:rPr>
          <w:rFonts w:ascii="Times New Roman" w:hAnsi="Times New Roman" w:cs="Times New Roman"/>
        </w:rPr>
        <w:t xml:space="preserve"> On the vulnerability of FPGA bitstream encryption against power analysis attacks: extracting ke</w:t>
      </w:r>
      <w:r>
        <w:rPr>
          <w:rFonts w:ascii="Times New Roman" w:hAnsi="Times New Roman" w:cs="Times New Roman"/>
        </w:rPr>
        <w:t>ys from xilinx Virtex-II FPGAs.</w:t>
      </w:r>
      <w:r w:rsidRPr="006523E1">
        <w:rPr>
          <w:rFonts w:ascii="Times New Roman" w:hAnsi="Times New Roman" w:cs="Times New Roman"/>
        </w:rPr>
        <w:t xml:space="preserve"> Proceedings of the 18th ACM conference on Computer and communications security. ACM, 2011.</w:t>
      </w:r>
    </w:p>
    <w:p w14:paraId="4408ACD5" w14:textId="6C48008F" w:rsidR="00D12F6D" w:rsidRPr="00D12F6D" w:rsidRDefault="00D12F6D" w:rsidP="0006603F">
      <w:pPr>
        <w:pStyle w:val="ListParagraph"/>
        <w:numPr>
          <w:ilvl w:val="0"/>
          <w:numId w:val="14"/>
        </w:numPr>
        <w:rPr>
          <w:rFonts w:ascii="Times New Roman" w:hAnsi="Times New Roman" w:cs="Times New Roman"/>
        </w:rPr>
      </w:pPr>
      <w:r w:rsidRPr="00D12F6D">
        <w:rPr>
          <w:rFonts w:ascii="Times New Roman" w:hAnsi="Times New Roman" w:cs="Times New Roman"/>
        </w:rPr>
        <w:t>Altera White Paper: Protecting the FPGA Design From Common Threats. 2009 (</w:t>
      </w:r>
      <w:hyperlink r:id="rId21" w:history="1">
        <w:r w:rsidRPr="00D12F6D">
          <w:rPr>
            <w:rStyle w:val="Hyperlink"/>
            <w:rFonts w:ascii="Times New Roman" w:hAnsi="Times New Roman" w:cs="Times New Roman"/>
          </w:rPr>
          <w:t>https://www.altera.com/en_US/pdfs/literature/wp/wp-01111-anti-tamper.pdf</w:t>
        </w:r>
      </w:hyperlink>
      <w:r w:rsidRPr="00D12F6D">
        <w:rPr>
          <w:rFonts w:ascii="Times New Roman" w:hAnsi="Times New Roman" w:cs="Times New Roman"/>
        </w:rPr>
        <w:t>)</w:t>
      </w:r>
    </w:p>
    <w:p w14:paraId="40F6E1E6" w14:textId="15A2B0BC" w:rsidR="00C8683E" w:rsidRDefault="00C8683E" w:rsidP="00C8683E">
      <w:pPr>
        <w:pStyle w:val="ListParagraph"/>
        <w:numPr>
          <w:ilvl w:val="0"/>
          <w:numId w:val="14"/>
        </w:numPr>
        <w:rPr>
          <w:rFonts w:ascii="Times New Roman" w:hAnsi="Times New Roman" w:cs="Times New Roman"/>
        </w:rPr>
      </w:pPr>
      <w:r w:rsidRPr="00C8683E">
        <w:rPr>
          <w:rFonts w:ascii="Times New Roman" w:hAnsi="Times New Roman" w:cs="Times New Roman"/>
        </w:rPr>
        <w:t>Jorge Guajardo, Sandeep S. Kumar, Geert Jan Schrijen, Pim Tuyls:</w:t>
      </w:r>
      <w:r w:rsidRPr="00C8683E">
        <w:rPr>
          <w:rFonts w:ascii="Times New Roman" w:hAnsi="Times New Roman" w:cs="Times New Roman"/>
        </w:rPr>
        <w:t xml:space="preserve"> </w:t>
      </w:r>
      <w:r w:rsidRPr="00C8683E">
        <w:rPr>
          <w:rFonts w:ascii="Times New Roman" w:hAnsi="Times New Roman" w:cs="Times New Roman"/>
        </w:rPr>
        <w:t>Brand and IP protection with physical unclonable functions. ISCAS 2008</w:t>
      </w:r>
    </w:p>
    <w:p w14:paraId="4BD06AEC" w14:textId="6BA29F36" w:rsidR="00C8683E" w:rsidRDefault="00C8683E" w:rsidP="00C8683E">
      <w:pPr>
        <w:pStyle w:val="ListParagraph"/>
        <w:numPr>
          <w:ilvl w:val="0"/>
          <w:numId w:val="14"/>
        </w:numPr>
        <w:rPr>
          <w:rFonts w:ascii="Times New Roman" w:hAnsi="Times New Roman" w:cs="Times New Roman"/>
        </w:rPr>
      </w:pPr>
      <w:r w:rsidRPr="00C8683E">
        <w:rPr>
          <w:rFonts w:ascii="Times New Roman" w:hAnsi="Times New Roman" w:cs="Times New Roman"/>
        </w:rPr>
        <w:t>Sandeep S. Kumar, Jorge Guajardo, Roel Maes, Geert Jan Schrijen, Pim Tuyls:</w:t>
      </w:r>
      <w:r w:rsidRPr="00C8683E">
        <w:rPr>
          <w:rFonts w:ascii="Times New Roman" w:hAnsi="Times New Roman" w:cs="Times New Roman"/>
        </w:rPr>
        <w:t xml:space="preserve"> </w:t>
      </w:r>
      <w:r w:rsidRPr="00C8683E">
        <w:rPr>
          <w:rFonts w:ascii="Times New Roman" w:hAnsi="Times New Roman" w:cs="Times New Roman"/>
        </w:rPr>
        <w:t>The Butterfly PUF: Protecting IP on every FPGA. HOST 2008</w:t>
      </w:r>
    </w:p>
    <w:p w14:paraId="09E8873C" w14:textId="276D34CA" w:rsidR="00D12F6D" w:rsidRDefault="00D12F6D" w:rsidP="00F75914">
      <w:pPr>
        <w:pStyle w:val="ListParagraph"/>
        <w:numPr>
          <w:ilvl w:val="0"/>
          <w:numId w:val="14"/>
        </w:numPr>
        <w:rPr>
          <w:rFonts w:ascii="Times New Roman" w:hAnsi="Times New Roman" w:cs="Times New Roman"/>
        </w:rPr>
      </w:pPr>
      <w:r w:rsidRPr="00D12F6D">
        <w:rPr>
          <w:rFonts w:ascii="Times New Roman" w:hAnsi="Times New Roman" w:cs="Times New Roman"/>
        </w:rPr>
        <w:t>Jorge Guajardo, Sandeep S. Kumar, Geert Jan Schrijen, Pim Tuyls: FPGA Intrinsic PUFs and Their Use for IP Protection. CHES 2007</w:t>
      </w:r>
    </w:p>
    <w:p w14:paraId="0BF6E9EF" w14:textId="50C493F8" w:rsidR="006523E1" w:rsidRDefault="006523E1" w:rsidP="006523E1">
      <w:pPr>
        <w:pStyle w:val="ListParagraph"/>
        <w:numPr>
          <w:ilvl w:val="0"/>
          <w:numId w:val="14"/>
        </w:numPr>
        <w:rPr>
          <w:rFonts w:ascii="Times New Roman" w:hAnsi="Times New Roman" w:cs="Times New Roman"/>
        </w:rPr>
      </w:pPr>
      <w:r>
        <w:rPr>
          <w:rFonts w:ascii="Times New Roman" w:hAnsi="Times New Roman" w:cs="Times New Roman"/>
        </w:rPr>
        <w:t xml:space="preserve">Eric </w:t>
      </w:r>
      <w:r w:rsidRPr="006523E1">
        <w:rPr>
          <w:rFonts w:ascii="Times New Roman" w:hAnsi="Times New Roman" w:cs="Times New Roman"/>
        </w:rPr>
        <w:t>Simpson</w:t>
      </w:r>
      <w:r>
        <w:rPr>
          <w:rFonts w:ascii="Times New Roman" w:hAnsi="Times New Roman" w:cs="Times New Roman"/>
        </w:rPr>
        <w:t xml:space="preserve">, Patrick Schaumont: </w:t>
      </w:r>
      <w:r w:rsidRPr="006523E1">
        <w:rPr>
          <w:rFonts w:ascii="Times New Roman" w:hAnsi="Times New Roman" w:cs="Times New Roman"/>
        </w:rPr>
        <w:t>Offline hardware/software authentication</w:t>
      </w:r>
      <w:r>
        <w:rPr>
          <w:rFonts w:ascii="Times New Roman" w:hAnsi="Times New Roman" w:cs="Times New Roman"/>
        </w:rPr>
        <w:t xml:space="preserve"> for reconfigurable platforms. CHES </w:t>
      </w:r>
      <w:r w:rsidRPr="006523E1">
        <w:rPr>
          <w:rFonts w:ascii="Times New Roman" w:hAnsi="Times New Roman" w:cs="Times New Roman"/>
        </w:rPr>
        <w:t>2006.</w:t>
      </w:r>
    </w:p>
    <w:p w14:paraId="4A425D8A" w14:textId="57A910D0" w:rsidR="006523E1" w:rsidRPr="006523E1" w:rsidRDefault="006523E1" w:rsidP="006523E1">
      <w:pPr>
        <w:pStyle w:val="ListParagraph"/>
        <w:numPr>
          <w:ilvl w:val="0"/>
          <w:numId w:val="14"/>
        </w:numPr>
        <w:rPr>
          <w:rFonts w:ascii="Times New Roman" w:hAnsi="Times New Roman" w:cs="Times New Roman"/>
        </w:rPr>
      </w:pPr>
      <w:r w:rsidRPr="00D857F0">
        <w:rPr>
          <w:rFonts w:ascii="Times New Roman" w:hAnsi="Times New Roman" w:cs="Times New Roman"/>
        </w:rPr>
        <w:t>Tom</w:t>
      </w:r>
      <w:r>
        <w:rPr>
          <w:rFonts w:ascii="Times New Roman" w:hAnsi="Times New Roman" w:cs="Times New Roman"/>
        </w:rPr>
        <w:t xml:space="preserve"> Kean:</w:t>
      </w:r>
      <w:r w:rsidRPr="00D857F0">
        <w:rPr>
          <w:rFonts w:ascii="Times New Roman" w:hAnsi="Times New Roman" w:cs="Times New Roman"/>
        </w:rPr>
        <w:t xml:space="preserve"> Cryptographic rights management of FP</w:t>
      </w:r>
      <w:r>
        <w:rPr>
          <w:rFonts w:ascii="Times New Roman" w:hAnsi="Times New Roman" w:cs="Times New Roman"/>
        </w:rPr>
        <w:t>GA intellectual property cores.</w:t>
      </w:r>
      <w:r w:rsidRPr="00D857F0">
        <w:rPr>
          <w:rFonts w:ascii="Times New Roman" w:hAnsi="Times New Roman" w:cs="Times New Roman"/>
        </w:rPr>
        <w:t xml:space="preserve"> Proceedings of the 2002 ACM/SIGDA tenth international symposium on Field-programmable gate arrays. ACM, 2002.</w:t>
      </w:r>
    </w:p>
    <w:p w14:paraId="33A5BC50" w14:textId="4E4CCA7D" w:rsidR="00C8683E" w:rsidRDefault="00C8683E" w:rsidP="00C8683E">
      <w:pPr>
        <w:pStyle w:val="ListParagraph"/>
        <w:numPr>
          <w:ilvl w:val="0"/>
          <w:numId w:val="14"/>
        </w:numPr>
        <w:rPr>
          <w:rFonts w:ascii="Times New Roman" w:hAnsi="Times New Roman" w:cs="Times New Roman"/>
        </w:rPr>
      </w:pPr>
      <w:r w:rsidRPr="00C8683E">
        <w:rPr>
          <w:rFonts w:ascii="Times New Roman" w:hAnsi="Times New Roman" w:cs="Times New Roman"/>
        </w:rPr>
        <w:t>KW Yip, TS Ng</w:t>
      </w:r>
      <w:r>
        <w:rPr>
          <w:rFonts w:ascii="Times New Roman" w:hAnsi="Times New Roman" w:cs="Times New Roman"/>
        </w:rPr>
        <w:t xml:space="preserve">: </w:t>
      </w:r>
      <w:r w:rsidRPr="00C8683E">
        <w:rPr>
          <w:rFonts w:ascii="Times New Roman" w:hAnsi="Times New Roman" w:cs="Times New Roman"/>
        </w:rPr>
        <w:t>Partial-encryption technique for intellectual property protection of FPGA-based products</w:t>
      </w:r>
      <w:r>
        <w:rPr>
          <w:rFonts w:ascii="Times New Roman" w:hAnsi="Times New Roman" w:cs="Times New Roman"/>
        </w:rPr>
        <w:t>.</w:t>
      </w:r>
      <w:r w:rsidRPr="00C8683E">
        <w:rPr>
          <w:rFonts w:ascii="Times New Roman" w:hAnsi="Times New Roman" w:cs="Times New Roman"/>
        </w:rPr>
        <w:t xml:space="preserve"> IEEE Transactions on Consumer Electronics, 2000</w:t>
      </w:r>
    </w:p>
    <w:p w14:paraId="306EE5B1" w14:textId="77777777" w:rsidR="003E10C0" w:rsidRPr="007451A3" w:rsidRDefault="003E10C0" w:rsidP="007451A3">
      <w:pPr>
        <w:jc w:val="center"/>
        <w:rPr>
          <w:rFonts w:ascii="Times New Roman" w:hAnsi="Times New Roman" w:cs="Times New Roman"/>
          <w:sz w:val="20"/>
          <w:szCs w:val="18"/>
        </w:rPr>
      </w:pPr>
    </w:p>
    <w:sectPr w:rsidR="003E10C0" w:rsidRPr="007451A3" w:rsidSect="00036D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089"/>
    <w:multiLevelType w:val="hybridMultilevel"/>
    <w:tmpl w:val="5CF6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D0842"/>
    <w:multiLevelType w:val="hybridMultilevel"/>
    <w:tmpl w:val="E87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A27DB"/>
    <w:multiLevelType w:val="hybridMultilevel"/>
    <w:tmpl w:val="6B72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12B86"/>
    <w:multiLevelType w:val="hybridMultilevel"/>
    <w:tmpl w:val="D864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66A64"/>
    <w:multiLevelType w:val="hybridMultilevel"/>
    <w:tmpl w:val="236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84B6A"/>
    <w:multiLevelType w:val="hybridMultilevel"/>
    <w:tmpl w:val="D41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71807"/>
    <w:multiLevelType w:val="hybridMultilevel"/>
    <w:tmpl w:val="514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F313A"/>
    <w:multiLevelType w:val="hybridMultilevel"/>
    <w:tmpl w:val="85D4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26A"/>
    <w:multiLevelType w:val="hybridMultilevel"/>
    <w:tmpl w:val="F9723BD8"/>
    <w:lvl w:ilvl="0" w:tplc="F3BE7B9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5158D"/>
    <w:multiLevelType w:val="hybridMultilevel"/>
    <w:tmpl w:val="14C6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172DA"/>
    <w:multiLevelType w:val="hybridMultilevel"/>
    <w:tmpl w:val="E9A2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9228E"/>
    <w:multiLevelType w:val="hybridMultilevel"/>
    <w:tmpl w:val="8FA0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569BC"/>
    <w:multiLevelType w:val="hybridMultilevel"/>
    <w:tmpl w:val="5FFCA170"/>
    <w:lvl w:ilvl="0" w:tplc="DEE463F6">
      <w:start w:val="1"/>
      <w:numFmt w:val="decimal"/>
      <w:lvlText w:val="%1."/>
      <w:lvlJc w:val="left"/>
      <w:pPr>
        <w:ind w:left="720" w:hanging="360"/>
      </w:pPr>
      <w:rPr>
        <w:b w:val="0"/>
        <w:sz w:val="22"/>
        <w:szCs w:val="22"/>
      </w:rPr>
    </w:lvl>
    <w:lvl w:ilvl="1" w:tplc="CDEA4A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F5B75"/>
    <w:multiLevelType w:val="hybridMultilevel"/>
    <w:tmpl w:val="D802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0"/>
  </w:num>
  <w:num w:numId="5">
    <w:abstractNumId w:val="11"/>
  </w:num>
  <w:num w:numId="6">
    <w:abstractNumId w:val="7"/>
  </w:num>
  <w:num w:numId="7">
    <w:abstractNumId w:val="12"/>
  </w:num>
  <w:num w:numId="8">
    <w:abstractNumId w:val="2"/>
  </w:num>
  <w:num w:numId="9">
    <w:abstractNumId w:val="4"/>
  </w:num>
  <w:num w:numId="10">
    <w:abstractNumId w:val="9"/>
  </w:num>
  <w:num w:numId="11">
    <w:abstractNumId w:val="6"/>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8B"/>
    <w:rsid w:val="00012C06"/>
    <w:rsid w:val="0002598E"/>
    <w:rsid w:val="00036D63"/>
    <w:rsid w:val="000D14E0"/>
    <w:rsid w:val="000D5E85"/>
    <w:rsid w:val="00106A2A"/>
    <w:rsid w:val="00155EAB"/>
    <w:rsid w:val="00161FC2"/>
    <w:rsid w:val="001E643E"/>
    <w:rsid w:val="002126FB"/>
    <w:rsid w:val="00265340"/>
    <w:rsid w:val="00285630"/>
    <w:rsid w:val="002A219C"/>
    <w:rsid w:val="002A518B"/>
    <w:rsid w:val="002C2B8B"/>
    <w:rsid w:val="00316D72"/>
    <w:rsid w:val="00376777"/>
    <w:rsid w:val="00392E2E"/>
    <w:rsid w:val="003E0A71"/>
    <w:rsid w:val="003E10C0"/>
    <w:rsid w:val="003F0C40"/>
    <w:rsid w:val="004919D7"/>
    <w:rsid w:val="0049420E"/>
    <w:rsid w:val="004C5828"/>
    <w:rsid w:val="00525301"/>
    <w:rsid w:val="00583C88"/>
    <w:rsid w:val="005E2323"/>
    <w:rsid w:val="00626574"/>
    <w:rsid w:val="006445B1"/>
    <w:rsid w:val="00650F9C"/>
    <w:rsid w:val="006523E1"/>
    <w:rsid w:val="0066681A"/>
    <w:rsid w:val="006B4BA5"/>
    <w:rsid w:val="006F41D1"/>
    <w:rsid w:val="0074135E"/>
    <w:rsid w:val="007451A3"/>
    <w:rsid w:val="007C0753"/>
    <w:rsid w:val="007C13FF"/>
    <w:rsid w:val="008042BD"/>
    <w:rsid w:val="0082100E"/>
    <w:rsid w:val="0084039C"/>
    <w:rsid w:val="008477FA"/>
    <w:rsid w:val="008A1E62"/>
    <w:rsid w:val="0092742E"/>
    <w:rsid w:val="00931AA7"/>
    <w:rsid w:val="009D2260"/>
    <w:rsid w:val="00A204C4"/>
    <w:rsid w:val="00AA62F9"/>
    <w:rsid w:val="00AB0332"/>
    <w:rsid w:val="00AB3471"/>
    <w:rsid w:val="00AE3666"/>
    <w:rsid w:val="00BA1D0C"/>
    <w:rsid w:val="00C8683E"/>
    <w:rsid w:val="00CB355F"/>
    <w:rsid w:val="00CB5999"/>
    <w:rsid w:val="00CC579A"/>
    <w:rsid w:val="00D12F6D"/>
    <w:rsid w:val="00D857F0"/>
    <w:rsid w:val="00DA5533"/>
    <w:rsid w:val="00E3776A"/>
    <w:rsid w:val="00E50719"/>
    <w:rsid w:val="00E970A0"/>
    <w:rsid w:val="00EA4684"/>
    <w:rsid w:val="00F339AC"/>
    <w:rsid w:val="00F821B6"/>
    <w:rsid w:val="00F9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B46A"/>
  <w15:chartTrackingRefBased/>
  <w15:docId w15:val="{B1AFC79C-4318-4DBD-9651-8413AE2D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2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2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B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2B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2B8B"/>
    <w:rPr>
      <w:color w:val="0563C1" w:themeColor="hyperlink"/>
      <w:u w:val="single"/>
    </w:rPr>
  </w:style>
  <w:style w:type="character" w:customStyle="1" w:styleId="Heading3Char">
    <w:name w:val="Heading 3 Char"/>
    <w:basedOn w:val="DefaultParagraphFont"/>
    <w:link w:val="Heading3"/>
    <w:uiPriority w:val="9"/>
    <w:rsid w:val="002C2B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2B8B"/>
    <w:pPr>
      <w:ind w:left="720"/>
      <w:contextualSpacing/>
    </w:pPr>
  </w:style>
  <w:style w:type="table" w:styleId="TableGrid">
    <w:name w:val="Table Grid"/>
    <w:basedOn w:val="TableNormal"/>
    <w:uiPriority w:val="39"/>
    <w:rsid w:val="00AB3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55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06A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901194">
      <w:bodyDiv w:val="1"/>
      <w:marLeft w:val="0"/>
      <w:marRight w:val="0"/>
      <w:marTop w:val="0"/>
      <w:marBottom w:val="0"/>
      <w:divBdr>
        <w:top w:val="none" w:sz="0" w:space="0" w:color="auto"/>
        <w:left w:val="none" w:sz="0" w:space="0" w:color="auto"/>
        <w:bottom w:val="none" w:sz="0" w:space="0" w:color="auto"/>
        <w:right w:val="none" w:sz="0" w:space="0" w:color="auto"/>
      </w:divBdr>
      <w:divsChild>
        <w:div w:id="22341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debdeep@cse.iitkgp.ernet.in" TargetMode="Externa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hyperlink" Target="https://www.altera.com/en_US/pdfs/literature/wp/wp-01111-anti-tamper.pdf" TargetMode="External"/><Relationship Id="rId7" Type="http://schemas.openxmlformats.org/officeDocument/2006/relationships/image" Target="media/image2.jpeg"/><Relationship Id="rId12" Type="http://schemas.openxmlformats.org/officeDocument/2006/relationships/hyperlink" Target="mailto:debdeep.mukhopadhyay@gmail.com" TargetMode="Externa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http://www.intel.com/Privacy" TargetMode="External"/><Relationship Id="rId11" Type="http://schemas.openxmlformats.org/officeDocument/2006/relationships/hyperlink" Target="mailto:pallab@cse.iitkgp.ernet.in" TargetMode="External"/><Relationship Id="rId5" Type="http://schemas.openxmlformats.org/officeDocument/2006/relationships/image" Target="media/image1.jpeg"/><Relationship Id="rId15" Type="http://schemas.openxmlformats.org/officeDocument/2006/relationships/hyperlink" Target="mailto:sikhar.patranabis@iitkgp.ac.in" TargetMode="External"/><Relationship Id="rId23" Type="http://schemas.openxmlformats.org/officeDocument/2006/relationships/theme" Target="theme/theme1.xml"/><Relationship Id="rId10" Type="http://schemas.openxmlformats.org/officeDocument/2006/relationships/hyperlink" Target="mailto:debdeep@cse.iitkgp.ernet.in"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mailto:deansr@hijli.iitkgp.ernet.in" TargetMode="External"/><Relationship Id="rId14" Type="http://schemas.openxmlformats.org/officeDocument/2006/relationships/hyperlink" Target="mailto:arnabbag@%20iitkgp.ac.in" TargetMode="Externa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C4A9B-5484-450A-9DE3-D27650231DD7}" type="doc">
      <dgm:prSet loTypeId="urn:microsoft.com/office/officeart/2005/8/layout/bList2" loCatId="list" qsTypeId="urn:microsoft.com/office/officeart/2005/8/quickstyle/simple1" qsCatId="simple" csTypeId="urn:microsoft.com/office/officeart/2005/8/colors/accent1_1" csCatId="accent1" phldr="1"/>
      <dgm:spPr/>
      <dgm:t>
        <a:bodyPr/>
        <a:lstStyle/>
        <a:p>
          <a:endParaRPr lang="en-US"/>
        </a:p>
      </dgm:t>
    </dgm:pt>
    <dgm:pt modelId="{436C7AAD-F600-4342-AF18-9AC6FC67B357}">
      <dgm:prSet phldrT="[Text]"/>
      <dgm:spPr/>
      <dgm:t>
        <a:bodyPr/>
        <a:lstStyle/>
        <a:p>
          <a:r>
            <a:rPr lang="en-US" b="1"/>
            <a:t>Dr Debdeep Mukhopadhyay</a:t>
          </a:r>
        </a:p>
      </dgm:t>
    </dgm:pt>
    <dgm:pt modelId="{F72E521D-1E4E-408D-9531-207F0A4D2E7D}" type="parTrans" cxnId="{B9B70409-0B0E-4699-90A4-C182137994F0}">
      <dgm:prSet/>
      <dgm:spPr/>
      <dgm:t>
        <a:bodyPr/>
        <a:lstStyle/>
        <a:p>
          <a:endParaRPr lang="en-US"/>
        </a:p>
      </dgm:t>
    </dgm:pt>
    <dgm:pt modelId="{4549C32E-28D7-471F-9D1E-96225505BCE8}" type="sibTrans" cxnId="{B9B70409-0B0E-4699-90A4-C182137994F0}">
      <dgm:prSet/>
      <dgm:spPr/>
      <dgm:t>
        <a:bodyPr/>
        <a:lstStyle/>
        <a:p>
          <a:endParaRPr lang="en-US"/>
        </a:p>
      </dgm:t>
    </dgm:pt>
    <dgm:pt modelId="{FBF3ABF5-83A8-4E99-9F1B-15B20AE85230}">
      <dgm:prSet phldrT="[Text]" custT="1"/>
      <dgm:spPr/>
      <dgm:t>
        <a:bodyPr/>
        <a:lstStyle/>
        <a:p>
          <a:r>
            <a:rPr lang="en-US" sz="1200"/>
            <a:t>Project PI </a:t>
          </a:r>
        </a:p>
      </dgm:t>
    </dgm:pt>
    <dgm:pt modelId="{EAC8C161-BC76-4110-A821-C0076B9371A5}" type="parTrans" cxnId="{0CEAB130-30CB-4AE0-82AD-79DC5CB50587}">
      <dgm:prSet/>
      <dgm:spPr/>
      <dgm:t>
        <a:bodyPr/>
        <a:lstStyle/>
        <a:p>
          <a:endParaRPr lang="en-US"/>
        </a:p>
      </dgm:t>
    </dgm:pt>
    <dgm:pt modelId="{F8703DB4-EE2E-4D48-9D64-956EC232988C}" type="sibTrans" cxnId="{0CEAB130-30CB-4AE0-82AD-79DC5CB50587}">
      <dgm:prSet/>
      <dgm:spPr/>
      <dgm:t>
        <a:bodyPr/>
        <a:lstStyle/>
        <a:p>
          <a:endParaRPr lang="en-US"/>
        </a:p>
      </dgm:t>
    </dgm:pt>
    <dgm:pt modelId="{B99A835F-30E8-4F75-B81E-577A1DD7B95E}">
      <dgm:prSet phldrT="[Text]"/>
      <dgm:spPr/>
      <dgm:t>
        <a:bodyPr/>
        <a:lstStyle/>
        <a:p>
          <a:r>
            <a:rPr lang="en-US" b="1"/>
            <a:t>Arnab Bag</a:t>
          </a:r>
        </a:p>
      </dgm:t>
    </dgm:pt>
    <dgm:pt modelId="{235BDA5F-1E2E-4B0A-A601-45651A84387D}" type="parTrans" cxnId="{D75C0FB3-341A-465B-A2D5-E99554A9D0B2}">
      <dgm:prSet/>
      <dgm:spPr/>
      <dgm:t>
        <a:bodyPr/>
        <a:lstStyle/>
        <a:p>
          <a:endParaRPr lang="en-US"/>
        </a:p>
      </dgm:t>
    </dgm:pt>
    <dgm:pt modelId="{BB6692D6-A0BF-49C6-8A5B-0AA393023032}" type="sibTrans" cxnId="{D75C0FB3-341A-465B-A2D5-E99554A9D0B2}">
      <dgm:prSet/>
      <dgm:spPr/>
      <dgm:t>
        <a:bodyPr/>
        <a:lstStyle/>
        <a:p>
          <a:endParaRPr lang="en-US"/>
        </a:p>
      </dgm:t>
    </dgm:pt>
    <dgm:pt modelId="{162B4C54-F3B0-4043-A78C-4F9ABA8301C8}">
      <dgm:prSet phldrT="[Text]"/>
      <dgm:spPr/>
      <dgm:t>
        <a:bodyPr/>
        <a:lstStyle/>
        <a:p>
          <a:r>
            <a:rPr lang="en-US" b="1"/>
            <a:t>Sikhar Patranabis</a:t>
          </a:r>
        </a:p>
      </dgm:t>
    </dgm:pt>
    <dgm:pt modelId="{14392E50-42CF-4AE4-B9F4-9DAB6FBCB09F}" type="parTrans" cxnId="{C38A92D9-447D-4A32-8A59-1F63CE38DCEB}">
      <dgm:prSet/>
      <dgm:spPr/>
      <dgm:t>
        <a:bodyPr/>
        <a:lstStyle/>
        <a:p>
          <a:endParaRPr lang="en-US"/>
        </a:p>
      </dgm:t>
    </dgm:pt>
    <dgm:pt modelId="{116333B6-08CF-43D3-8950-2CCA8E169489}" type="sibTrans" cxnId="{C38A92D9-447D-4A32-8A59-1F63CE38DCEB}">
      <dgm:prSet/>
      <dgm:spPr/>
      <dgm:t>
        <a:bodyPr/>
        <a:lstStyle/>
        <a:p>
          <a:endParaRPr lang="en-US"/>
        </a:p>
      </dgm:t>
    </dgm:pt>
    <dgm:pt modelId="{7FA9A9D2-A09E-4803-886A-A029A27746F5}">
      <dgm:prSet phldrT="[Text]" custT="1"/>
      <dgm:spPr/>
      <dgm:t>
        <a:bodyPr/>
        <a:lstStyle/>
        <a:p>
          <a:r>
            <a:rPr lang="en-US" sz="1100"/>
            <a:t> Full-Time PhD Candidate</a:t>
          </a:r>
        </a:p>
      </dgm:t>
    </dgm:pt>
    <dgm:pt modelId="{13FEE17A-F517-4CA9-A45A-447A5F9D44A5}" type="parTrans" cxnId="{EE7F486D-6844-4AAD-81F5-4C1CB4C6A02F}">
      <dgm:prSet/>
      <dgm:spPr/>
      <dgm:t>
        <a:bodyPr/>
        <a:lstStyle/>
        <a:p>
          <a:endParaRPr lang="en-US"/>
        </a:p>
      </dgm:t>
    </dgm:pt>
    <dgm:pt modelId="{7467745B-E2B2-43B4-BA8A-2C794D726767}" type="sibTrans" cxnId="{EE7F486D-6844-4AAD-81F5-4C1CB4C6A02F}">
      <dgm:prSet/>
      <dgm:spPr/>
      <dgm:t>
        <a:bodyPr/>
        <a:lstStyle/>
        <a:p>
          <a:endParaRPr lang="en-US"/>
        </a:p>
      </dgm:t>
    </dgm:pt>
    <dgm:pt modelId="{55DDA315-B6EA-4838-9FBA-91BF9156A156}">
      <dgm:prSet phldrT="[Text]" custT="1"/>
      <dgm:spPr/>
      <dgm:t>
        <a:bodyPr/>
        <a:lstStyle/>
        <a:p>
          <a:r>
            <a:rPr lang="en-US" sz="1100"/>
            <a:t> Full-Time PhD Candidate</a:t>
          </a:r>
        </a:p>
      </dgm:t>
    </dgm:pt>
    <dgm:pt modelId="{1A57CB7D-2E0F-4A4D-8677-6A382D3E1A35}" type="parTrans" cxnId="{B6F1C517-6AA7-4FFC-90BF-BDA497CCE758}">
      <dgm:prSet/>
      <dgm:spPr/>
      <dgm:t>
        <a:bodyPr/>
        <a:lstStyle/>
        <a:p>
          <a:endParaRPr lang="en-US"/>
        </a:p>
      </dgm:t>
    </dgm:pt>
    <dgm:pt modelId="{26626328-268F-4EA0-A1E5-B75F5A83D72A}" type="sibTrans" cxnId="{B6F1C517-6AA7-4FFC-90BF-BDA497CCE758}">
      <dgm:prSet/>
      <dgm:spPr/>
      <dgm:t>
        <a:bodyPr/>
        <a:lstStyle/>
        <a:p>
          <a:endParaRPr lang="en-US"/>
        </a:p>
      </dgm:t>
    </dgm:pt>
    <dgm:pt modelId="{21C90812-CAEE-49DD-AC42-B4D9609FE187}">
      <dgm:prSet phldrT="[Text]" custT="1"/>
      <dgm:spPr/>
      <dgm:t>
        <a:bodyPr/>
        <a:lstStyle/>
        <a:p>
          <a:r>
            <a:rPr lang="en-US" sz="1100"/>
            <a:t> Junior Research Fellow, Department of CSE, IIT Kharagpur</a:t>
          </a:r>
        </a:p>
      </dgm:t>
    </dgm:pt>
    <dgm:pt modelId="{F5F982BC-7801-4A98-A82C-AEBB11205EFD}" type="parTrans" cxnId="{5EF07D3F-493D-4D77-ABAD-48A816ED7EAC}">
      <dgm:prSet/>
      <dgm:spPr/>
      <dgm:t>
        <a:bodyPr/>
        <a:lstStyle/>
        <a:p>
          <a:endParaRPr lang="en-US"/>
        </a:p>
      </dgm:t>
    </dgm:pt>
    <dgm:pt modelId="{7840DA17-5150-4AA7-8FD3-2855BE18525A}" type="sibTrans" cxnId="{5EF07D3F-493D-4D77-ABAD-48A816ED7EAC}">
      <dgm:prSet/>
      <dgm:spPr/>
      <dgm:t>
        <a:bodyPr/>
        <a:lstStyle/>
        <a:p>
          <a:endParaRPr lang="en-US"/>
        </a:p>
      </dgm:t>
    </dgm:pt>
    <dgm:pt modelId="{73BC64BE-7651-4147-8500-B3B338DBF2FF}">
      <dgm:prSet phldrT="[Text]" custT="1"/>
      <dgm:spPr/>
      <dgm:t>
        <a:bodyPr/>
        <a:lstStyle/>
        <a:p>
          <a:r>
            <a:rPr lang="en-US" sz="1100"/>
            <a:t> IBM Research Fellow, Department of CSE, IIT Kharagpur</a:t>
          </a:r>
        </a:p>
      </dgm:t>
    </dgm:pt>
    <dgm:pt modelId="{60D2FD3E-08A0-40B8-A14D-5D2D1FBCD4DD}" type="parTrans" cxnId="{CFD0D04E-EBAB-418C-8493-B7F47535C1F2}">
      <dgm:prSet/>
      <dgm:spPr/>
      <dgm:t>
        <a:bodyPr/>
        <a:lstStyle/>
        <a:p>
          <a:endParaRPr lang="en-US"/>
        </a:p>
      </dgm:t>
    </dgm:pt>
    <dgm:pt modelId="{71C9A8CF-88F0-48A0-BFFB-B1F8FAEDC9CB}" type="sibTrans" cxnId="{CFD0D04E-EBAB-418C-8493-B7F47535C1F2}">
      <dgm:prSet/>
      <dgm:spPr/>
      <dgm:t>
        <a:bodyPr/>
        <a:lstStyle/>
        <a:p>
          <a:endParaRPr lang="en-US"/>
        </a:p>
      </dgm:t>
    </dgm:pt>
    <dgm:pt modelId="{F996E1A7-6FC1-4E22-9EB8-33D68E0DBB74}">
      <dgm:prSet phldrT="[Text]" custT="1"/>
      <dgm:spPr/>
      <dgm:t>
        <a:bodyPr/>
        <a:lstStyle/>
        <a:p>
          <a:r>
            <a:rPr lang="en-US" sz="1200"/>
            <a:t>PhD, IIT Kharagpur</a:t>
          </a:r>
        </a:p>
      </dgm:t>
    </dgm:pt>
    <dgm:pt modelId="{1D6C6DDB-56A9-4A61-A062-9AB883F2BCB1}" type="parTrans" cxnId="{0DD02D2C-D9E2-4089-85D9-B5F9B7705D97}">
      <dgm:prSet/>
      <dgm:spPr/>
      <dgm:t>
        <a:bodyPr/>
        <a:lstStyle/>
        <a:p>
          <a:endParaRPr lang="en-US"/>
        </a:p>
      </dgm:t>
    </dgm:pt>
    <dgm:pt modelId="{72FAA7C0-56C4-4AC3-B268-B07E205C906E}" type="sibTrans" cxnId="{0DD02D2C-D9E2-4089-85D9-B5F9B7705D97}">
      <dgm:prSet/>
      <dgm:spPr/>
      <dgm:t>
        <a:bodyPr/>
        <a:lstStyle/>
        <a:p>
          <a:endParaRPr lang="en-US"/>
        </a:p>
      </dgm:t>
    </dgm:pt>
    <dgm:pt modelId="{CDFDA8E3-95A1-462D-A748-39DDF0058A78}">
      <dgm:prSet phldrT="[Text]" custT="1"/>
      <dgm:spPr/>
      <dgm:t>
        <a:bodyPr/>
        <a:lstStyle/>
        <a:p>
          <a:r>
            <a:rPr lang="en-US" sz="1200"/>
            <a:t>Associate Professor, Department of CSE, IIT Kharagpur</a:t>
          </a:r>
        </a:p>
      </dgm:t>
    </dgm:pt>
    <dgm:pt modelId="{6A819699-211E-49E6-BE22-BA2C56373D75}" type="parTrans" cxnId="{3AF4C839-2EA6-46DC-AE87-3A5FCF0150C8}">
      <dgm:prSet/>
      <dgm:spPr/>
      <dgm:t>
        <a:bodyPr/>
        <a:lstStyle/>
        <a:p>
          <a:endParaRPr lang="en-US"/>
        </a:p>
      </dgm:t>
    </dgm:pt>
    <dgm:pt modelId="{E6AF7755-B50C-49E8-93AB-BB1D8329F4E7}" type="sibTrans" cxnId="{3AF4C839-2EA6-46DC-AE87-3A5FCF0150C8}">
      <dgm:prSet/>
      <dgm:spPr/>
      <dgm:t>
        <a:bodyPr/>
        <a:lstStyle/>
        <a:p>
          <a:endParaRPr lang="en-US"/>
        </a:p>
      </dgm:t>
    </dgm:pt>
    <dgm:pt modelId="{E8EFC093-84E4-4538-87A8-57D0575A33B0}">
      <dgm:prSet phldrT="[Text]" custT="1"/>
      <dgm:spPr/>
      <dgm:t>
        <a:bodyPr/>
        <a:lstStyle/>
        <a:p>
          <a:r>
            <a:rPr lang="en-US" sz="1100"/>
            <a:t> B. Tech, IIT Kharagpur</a:t>
          </a:r>
        </a:p>
      </dgm:t>
    </dgm:pt>
    <dgm:pt modelId="{022D6F9A-CD78-4900-8E39-700604CA3519}" type="parTrans" cxnId="{B7803D21-1073-4653-8368-4FE552CA3E75}">
      <dgm:prSet/>
      <dgm:spPr/>
      <dgm:t>
        <a:bodyPr/>
        <a:lstStyle/>
        <a:p>
          <a:endParaRPr lang="en-US"/>
        </a:p>
      </dgm:t>
    </dgm:pt>
    <dgm:pt modelId="{BED913E3-B856-4532-9787-3991C864172A}" type="sibTrans" cxnId="{B7803D21-1073-4653-8368-4FE552CA3E75}">
      <dgm:prSet/>
      <dgm:spPr/>
      <dgm:t>
        <a:bodyPr/>
        <a:lstStyle/>
        <a:p>
          <a:endParaRPr lang="en-US"/>
        </a:p>
      </dgm:t>
    </dgm:pt>
    <dgm:pt modelId="{A83CA80D-65E2-4E35-A4B3-CBFE9ABA8E4B}">
      <dgm:prSet phldrT="[Text]" custT="1"/>
      <dgm:spPr/>
      <dgm:t>
        <a:bodyPr/>
        <a:lstStyle/>
        <a:p>
          <a:r>
            <a:rPr lang="en-US" sz="1100"/>
            <a:t> B.Tech + M. Tech, IIT Kharagpur</a:t>
          </a:r>
        </a:p>
      </dgm:t>
    </dgm:pt>
    <dgm:pt modelId="{E8A8E195-B43F-406C-8D1E-D71FC8C6A8F2}" type="parTrans" cxnId="{8BCD06BB-27FD-421B-8E5D-50B7693B4E4B}">
      <dgm:prSet/>
      <dgm:spPr/>
      <dgm:t>
        <a:bodyPr/>
        <a:lstStyle/>
        <a:p>
          <a:endParaRPr lang="en-US"/>
        </a:p>
      </dgm:t>
    </dgm:pt>
    <dgm:pt modelId="{FEAF5D0C-C89D-4D23-AAB6-890121B9E26F}" type="sibTrans" cxnId="{8BCD06BB-27FD-421B-8E5D-50B7693B4E4B}">
      <dgm:prSet/>
      <dgm:spPr/>
      <dgm:t>
        <a:bodyPr/>
        <a:lstStyle/>
        <a:p>
          <a:endParaRPr lang="en-US"/>
        </a:p>
      </dgm:t>
    </dgm:pt>
    <dgm:pt modelId="{D00BFDC4-0E2C-4CD5-B4DE-8A27FC7D8B36}">
      <dgm:prSet phldrT="[Text]" custT="1"/>
      <dgm:spPr/>
      <dgm:t>
        <a:bodyPr/>
        <a:lstStyle/>
        <a:p>
          <a:r>
            <a:rPr lang="en-US" sz="1200"/>
            <a:t>B.Tech, IIT Kharagpur</a:t>
          </a:r>
        </a:p>
      </dgm:t>
    </dgm:pt>
    <dgm:pt modelId="{008ED691-6242-4F62-8A6D-DF519BFD1F74}" type="parTrans" cxnId="{6DBB40DA-5F6F-48A1-B23A-26AC53DDEA57}">
      <dgm:prSet/>
      <dgm:spPr/>
      <dgm:t>
        <a:bodyPr/>
        <a:lstStyle/>
        <a:p>
          <a:endParaRPr lang="en-US"/>
        </a:p>
      </dgm:t>
    </dgm:pt>
    <dgm:pt modelId="{7A7FCD44-BC38-4595-96D9-3DA65425E774}" type="sibTrans" cxnId="{6DBB40DA-5F6F-48A1-B23A-26AC53DDEA57}">
      <dgm:prSet/>
      <dgm:spPr/>
      <dgm:t>
        <a:bodyPr/>
        <a:lstStyle/>
        <a:p>
          <a:endParaRPr lang="en-US"/>
        </a:p>
      </dgm:t>
    </dgm:pt>
    <dgm:pt modelId="{2B73D5E9-9661-4ED3-AD64-2B1C4C9BC632}" type="pres">
      <dgm:prSet presAssocID="{0EAC4A9B-5484-450A-9DE3-D27650231DD7}" presName="diagram" presStyleCnt="0">
        <dgm:presLayoutVars>
          <dgm:dir/>
          <dgm:animLvl val="lvl"/>
          <dgm:resizeHandles val="exact"/>
        </dgm:presLayoutVars>
      </dgm:prSet>
      <dgm:spPr/>
    </dgm:pt>
    <dgm:pt modelId="{79C39561-D42D-4720-B9D6-DA61A30ED138}" type="pres">
      <dgm:prSet presAssocID="{436C7AAD-F600-4342-AF18-9AC6FC67B357}" presName="compNode" presStyleCnt="0"/>
      <dgm:spPr/>
    </dgm:pt>
    <dgm:pt modelId="{DC05DA0F-D26F-4A59-839F-5EAB1681C474}" type="pres">
      <dgm:prSet presAssocID="{436C7AAD-F600-4342-AF18-9AC6FC67B357}" presName="childRect" presStyleLbl="bgAcc1" presStyleIdx="0" presStyleCnt="3">
        <dgm:presLayoutVars>
          <dgm:bulletEnabled val="1"/>
        </dgm:presLayoutVars>
      </dgm:prSet>
      <dgm:spPr/>
      <dgm:t>
        <a:bodyPr/>
        <a:lstStyle/>
        <a:p>
          <a:endParaRPr lang="en-US"/>
        </a:p>
      </dgm:t>
    </dgm:pt>
    <dgm:pt modelId="{42624446-75BF-43A8-913E-DEF7EAEDC3B7}" type="pres">
      <dgm:prSet presAssocID="{436C7AAD-F600-4342-AF18-9AC6FC67B357}" presName="parentText" presStyleLbl="node1" presStyleIdx="0" presStyleCnt="0">
        <dgm:presLayoutVars>
          <dgm:chMax val="0"/>
          <dgm:bulletEnabled val="1"/>
        </dgm:presLayoutVars>
      </dgm:prSet>
      <dgm:spPr/>
      <dgm:t>
        <a:bodyPr/>
        <a:lstStyle/>
        <a:p>
          <a:endParaRPr lang="en-US"/>
        </a:p>
      </dgm:t>
    </dgm:pt>
    <dgm:pt modelId="{8A73BA9D-4DE0-4DF4-9529-0C13BBB59257}" type="pres">
      <dgm:prSet presAssocID="{436C7AAD-F600-4342-AF18-9AC6FC67B357}" presName="parentRect" presStyleLbl="alignNode1" presStyleIdx="0" presStyleCnt="3"/>
      <dgm:spPr/>
      <dgm:t>
        <a:bodyPr/>
        <a:lstStyle/>
        <a:p>
          <a:endParaRPr lang="en-US"/>
        </a:p>
      </dgm:t>
    </dgm:pt>
    <dgm:pt modelId="{6B2F32F4-EBFD-4146-8FF4-7884480DF356}" type="pres">
      <dgm:prSet presAssocID="{436C7AAD-F600-4342-AF18-9AC6FC67B357}" presName="adorn" presStyleLbl="fgAccFollowNod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4000" b="-4000"/>
          </a:stretch>
        </a:blipFill>
      </dgm:spPr>
    </dgm:pt>
    <dgm:pt modelId="{7E6BD7B8-27D3-4880-A4B6-3206567B2CD7}" type="pres">
      <dgm:prSet presAssocID="{4549C32E-28D7-471F-9D1E-96225505BCE8}" presName="sibTrans" presStyleLbl="sibTrans2D1" presStyleIdx="0" presStyleCnt="0"/>
      <dgm:spPr/>
    </dgm:pt>
    <dgm:pt modelId="{F9435600-1D6A-493F-9528-072D6CEED684}" type="pres">
      <dgm:prSet presAssocID="{B99A835F-30E8-4F75-B81E-577A1DD7B95E}" presName="compNode" presStyleCnt="0"/>
      <dgm:spPr/>
    </dgm:pt>
    <dgm:pt modelId="{DD1E4C49-C88B-47BD-ADC7-C0F27D2DCA28}" type="pres">
      <dgm:prSet presAssocID="{B99A835F-30E8-4F75-B81E-577A1DD7B95E}" presName="childRect" presStyleLbl="bgAcc1" presStyleIdx="1" presStyleCnt="3">
        <dgm:presLayoutVars>
          <dgm:bulletEnabled val="1"/>
        </dgm:presLayoutVars>
      </dgm:prSet>
      <dgm:spPr/>
      <dgm:t>
        <a:bodyPr/>
        <a:lstStyle/>
        <a:p>
          <a:endParaRPr lang="en-US"/>
        </a:p>
      </dgm:t>
    </dgm:pt>
    <dgm:pt modelId="{8CF385E3-5452-4579-A858-FD4AD67F349B}" type="pres">
      <dgm:prSet presAssocID="{B99A835F-30E8-4F75-B81E-577A1DD7B95E}" presName="parentText" presStyleLbl="node1" presStyleIdx="0" presStyleCnt="0">
        <dgm:presLayoutVars>
          <dgm:chMax val="0"/>
          <dgm:bulletEnabled val="1"/>
        </dgm:presLayoutVars>
      </dgm:prSet>
      <dgm:spPr/>
    </dgm:pt>
    <dgm:pt modelId="{CA165FA2-7022-4BBC-922D-0C86D91441BB}" type="pres">
      <dgm:prSet presAssocID="{B99A835F-30E8-4F75-B81E-577A1DD7B95E}" presName="parentRect" presStyleLbl="alignNode1" presStyleIdx="1" presStyleCnt="3"/>
      <dgm:spPr/>
    </dgm:pt>
    <dgm:pt modelId="{E449E524-9464-415C-BDEC-E2783140B636}" type="pres">
      <dgm:prSet presAssocID="{B99A835F-30E8-4F75-B81E-577A1DD7B95E}" presName="adorn" presStyleLbl="fgAccFollowNod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4000" b="-14000"/>
          </a:stretch>
        </a:blipFill>
      </dgm:spPr>
    </dgm:pt>
    <dgm:pt modelId="{08D9B135-79FD-4D7E-B7A5-8C08E89A6ACA}" type="pres">
      <dgm:prSet presAssocID="{BB6692D6-A0BF-49C6-8A5B-0AA393023032}" presName="sibTrans" presStyleLbl="sibTrans2D1" presStyleIdx="0" presStyleCnt="0"/>
      <dgm:spPr/>
    </dgm:pt>
    <dgm:pt modelId="{CBDA0272-0E4A-48A2-857D-E8945DC2E3E0}" type="pres">
      <dgm:prSet presAssocID="{162B4C54-F3B0-4043-A78C-4F9ABA8301C8}" presName="compNode" presStyleCnt="0"/>
      <dgm:spPr/>
    </dgm:pt>
    <dgm:pt modelId="{8A6F5B94-03B3-4DAD-B8BC-F463AC0AEA4E}" type="pres">
      <dgm:prSet presAssocID="{162B4C54-F3B0-4043-A78C-4F9ABA8301C8}" presName="childRect" presStyleLbl="bgAcc1" presStyleIdx="2" presStyleCnt="3">
        <dgm:presLayoutVars>
          <dgm:bulletEnabled val="1"/>
        </dgm:presLayoutVars>
      </dgm:prSet>
      <dgm:spPr/>
      <dgm:t>
        <a:bodyPr/>
        <a:lstStyle/>
        <a:p>
          <a:endParaRPr lang="en-US"/>
        </a:p>
      </dgm:t>
    </dgm:pt>
    <dgm:pt modelId="{D0532BFA-3B96-4B00-AAC9-9A09E5EF2C73}" type="pres">
      <dgm:prSet presAssocID="{162B4C54-F3B0-4043-A78C-4F9ABA8301C8}" presName="parentText" presStyleLbl="node1" presStyleIdx="0" presStyleCnt="0">
        <dgm:presLayoutVars>
          <dgm:chMax val="0"/>
          <dgm:bulletEnabled val="1"/>
        </dgm:presLayoutVars>
      </dgm:prSet>
      <dgm:spPr/>
      <dgm:t>
        <a:bodyPr/>
        <a:lstStyle/>
        <a:p>
          <a:endParaRPr lang="en-US"/>
        </a:p>
      </dgm:t>
    </dgm:pt>
    <dgm:pt modelId="{A9517222-21AB-4952-9D50-51FBB16A5895}" type="pres">
      <dgm:prSet presAssocID="{162B4C54-F3B0-4043-A78C-4F9ABA8301C8}" presName="parentRect" presStyleLbl="alignNode1" presStyleIdx="2" presStyleCnt="3"/>
      <dgm:spPr/>
      <dgm:t>
        <a:bodyPr/>
        <a:lstStyle/>
        <a:p>
          <a:endParaRPr lang="en-US"/>
        </a:p>
      </dgm:t>
    </dgm:pt>
    <dgm:pt modelId="{DB25B6D7-F134-4120-B6E3-B2E62C4969A1}" type="pres">
      <dgm:prSet presAssocID="{162B4C54-F3B0-4043-A78C-4F9ABA8301C8}" presName="adorn" presStyleLbl="fgAccFollow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dgm:spPr>
    </dgm:pt>
  </dgm:ptLst>
  <dgm:cxnLst>
    <dgm:cxn modelId="{A67365AB-F134-411E-8E81-10FDCE02ACB2}" type="presOf" srcId="{436C7AAD-F600-4342-AF18-9AC6FC67B357}" destId="{8A73BA9D-4DE0-4DF4-9529-0C13BBB59257}" srcOrd="1" destOrd="0" presId="urn:microsoft.com/office/officeart/2005/8/layout/bList2"/>
    <dgm:cxn modelId="{D75C0FB3-341A-465B-A2D5-E99554A9D0B2}" srcId="{0EAC4A9B-5484-450A-9DE3-D27650231DD7}" destId="{B99A835F-30E8-4F75-B81E-577A1DD7B95E}" srcOrd="1" destOrd="0" parTransId="{235BDA5F-1E2E-4B0A-A601-45651A84387D}" sibTransId="{BB6692D6-A0BF-49C6-8A5B-0AA393023032}"/>
    <dgm:cxn modelId="{D01D6848-227E-4DE3-A655-5889C818D5E7}" type="presOf" srcId="{FBF3ABF5-83A8-4E99-9F1B-15B20AE85230}" destId="{DC05DA0F-D26F-4A59-839F-5EAB1681C474}" srcOrd="0" destOrd="0" presId="urn:microsoft.com/office/officeart/2005/8/layout/bList2"/>
    <dgm:cxn modelId="{0DD02D2C-D9E2-4089-85D9-B5F9B7705D97}" srcId="{436C7AAD-F600-4342-AF18-9AC6FC67B357}" destId="{F996E1A7-6FC1-4E22-9EB8-33D68E0DBB74}" srcOrd="2" destOrd="0" parTransId="{1D6C6DDB-56A9-4A61-A062-9AB883F2BCB1}" sibTransId="{72FAA7C0-56C4-4AC3-B268-B07E205C906E}"/>
    <dgm:cxn modelId="{77B96C84-7771-44CB-847F-6A662C3E1906}" type="presOf" srcId="{B99A835F-30E8-4F75-B81E-577A1DD7B95E}" destId="{CA165FA2-7022-4BBC-922D-0C86D91441BB}" srcOrd="1" destOrd="0" presId="urn:microsoft.com/office/officeart/2005/8/layout/bList2"/>
    <dgm:cxn modelId="{B7803D21-1073-4653-8368-4FE552CA3E75}" srcId="{162B4C54-F3B0-4043-A78C-4F9ABA8301C8}" destId="{E8EFC093-84E4-4538-87A8-57D0575A33B0}" srcOrd="2" destOrd="0" parTransId="{022D6F9A-CD78-4900-8E39-700604CA3519}" sibTransId="{BED913E3-B856-4532-9787-3991C864172A}"/>
    <dgm:cxn modelId="{212393CA-3B51-4090-8C9B-0EE37A68E65F}" type="presOf" srcId="{162B4C54-F3B0-4043-A78C-4F9ABA8301C8}" destId="{A9517222-21AB-4952-9D50-51FBB16A5895}" srcOrd="1" destOrd="0" presId="urn:microsoft.com/office/officeart/2005/8/layout/bList2"/>
    <dgm:cxn modelId="{3ACAF0D9-E696-4932-ABC6-70E568E99A88}" type="presOf" srcId="{73BC64BE-7651-4147-8500-B3B338DBF2FF}" destId="{8A6F5B94-03B3-4DAD-B8BC-F463AC0AEA4E}" srcOrd="0" destOrd="1" presId="urn:microsoft.com/office/officeart/2005/8/layout/bList2"/>
    <dgm:cxn modelId="{B3429051-E0A0-4EEF-A8FF-6B750F2903C1}" type="presOf" srcId="{A83CA80D-65E2-4E35-A4B3-CBFE9ABA8E4B}" destId="{DD1E4C49-C88B-47BD-ADC7-C0F27D2DCA28}" srcOrd="0" destOrd="2" presId="urn:microsoft.com/office/officeart/2005/8/layout/bList2"/>
    <dgm:cxn modelId="{B9B70409-0B0E-4699-90A4-C182137994F0}" srcId="{0EAC4A9B-5484-450A-9DE3-D27650231DD7}" destId="{436C7AAD-F600-4342-AF18-9AC6FC67B357}" srcOrd="0" destOrd="0" parTransId="{F72E521D-1E4E-408D-9531-207F0A4D2E7D}" sibTransId="{4549C32E-28D7-471F-9D1E-96225505BCE8}"/>
    <dgm:cxn modelId="{B0F500A5-7E95-4AEC-AC38-CA2DB1E2739D}" type="presOf" srcId="{162B4C54-F3B0-4043-A78C-4F9ABA8301C8}" destId="{D0532BFA-3B96-4B00-AAC9-9A09E5EF2C73}" srcOrd="0" destOrd="0" presId="urn:microsoft.com/office/officeart/2005/8/layout/bList2"/>
    <dgm:cxn modelId="{518F52B8-5F83-4167-A843-CB2CD4F31D72}" type="presOf" srcId="{CDFDA8E3-95A1-462D-A748-39DDF0058A78}" destId="{DC05DA0F-D26F-4A59-839F-5EAB1681C474}" srcOrd="0" destOrd="1" presId="urn:microsoft.com/office/officeart/2005/8/layout/bList2"/>
    <dgm:cxn modelId="{8BCD06BB-27FD-421B-8E5D-50B7693B4E4B}" srcId="{B99A835F-30E8-4F75-B81E-577A1DD7B95E}" destId="{A83CA80D-65E2-4E35-A4B3-CBFE9ABA8E4B}" srcOrd="2" destOrd="0" parTransId="{E8A8E195-B43F-406C-8D1E-D71FC8C6A8F2}" sibTransId="{FEAF5D0C-C89D-4D23-AAB6-890121B9E26F}"/>
    <dgm:cxn modelId="{B6F1C517-6AA7-4FFC-90BF-BDA497CCE758}" srcId="{B99A835F-30E8-4F75-B81E-577A1DD7B95E}" destId="{55DDA315-B6EA-4838-9FBA-91BF9156A156}" srcOrd="0" destOrd="0" parTransId="{1A57CB7D-2E0F-4A4D-8677-6A382D3E1A35}" sibTransId="{26626328-268F-4EA0-A1E5-B75F5A83D72A}"/>
    <dgm:cxn modelId="{91A2CC76-AA55-4933-A0B1-4B3F9A89B423}" type="presOf" srcId="{F996E1A7-6FC1-4E22-9EB8-33D68E0DBB74}" destId="{DC05DA0F-D26F-4A59-839F-5EAB1681C474}" srcOrd="0" destOrd="2" presId="urn:microsoft.com/office/officeart/2005/8/layout/bList2"/>
    <dgm:cxn modelId="{5EF07D3F-493D-4D77-ABAD-48A816ED7EAC}" srcId="{B99A835F-30E8-4F75-B81E-577A1DD7B95E}" destId="{21C90812-CAEE-49DD-AC42-B4D9609FE187}" srcOrd="1" destOrd="0" parTransId="{F5F982BC-7801-4A98-A82C-AEBB11205EFD}" sibTransId="{7840DA17-5150-4AA7-8FD3-2855BE18525A}"/>
    <dgm:cxn modelId="{3A0752E4-D52C-4235-8394-ABED8F3DE4D8}" type="presOf" srcId="{E8EFC093-84E4-4538-87A8-57D0575A33B0}" destId="{8A6F5B94-03B3-4DAD-B8BC-F463AC0AEA4E}" srcOrd="0" destOrd="2" presId="urn:microsoft.com/office/officeart/2005/8/layout/bList2"/>
    <dgm:cxn modelId="{0CEAB130-30CB-4AE0-82AD-79DC5CB50587}" srcId="{436C7AAD-F600-4342-AF18-9AC6FC67B357}" destId="{FBF3ABF5-83A8-4E99-9F1B-15B20AE85230}" srcOrd="0" destOrd="0" parTransId="{EAC8C161-BC76-4110-A821-C0076B9371A5}" sibTransId="{F8703DB4-EE2E-4D48-9D64-956EC232988C}"/>
    <dgm:cxn modelId="{C38A92D9-447D-4A32-8A59-1F63CE38DCEB}" srcId="{0EAC4A9B-5484-450A-9DE3-D27650231DD7}" destId="{162B4C54-F3B0-4043-A78C-4F9ABA8301C8}" srcOrd="2" destOrd="0" parTransId="{14392E50-42CF-4AE4-B9F4-9DAB6FBCB09F}" sibTransId="{116333B6-08CF-43D3-8950-2CCA8E169489}"/>
    <dgm:cxn modelId="{3AF4C839-2EA6-46DC-AE87-3A5FCF0150C8}" srcId="{436C7AAD-F600-4342-AF18-9AC6FC67B357}" destId="{CDFDA8E3-95A1-462D-A748-39DDF0058A78}" srcOrd="1" destOrd="0" parTransId="{6A819699-211E-49E6-BE22-BA2C56373D75}" sibTransId="{E6AF7755-B50C-49E8-93AB-BB1D8329F4E7}"/>
    <dgm:cxn modelId="{93270613-DC15-4D62-AADD-74C7C47FF9F8}" type="presOf" srcId="{7FA9A9D2-A09E-4803-886A-A029A27746F5}" destId="{8A6F5B94-03B3-4DAD-B8BC-F463AC0AEA4E}" srcOrd="0" destOrd="0" presId="urn:microsoft.com/office/officeart/2005/8/layout/bList2"/>
    <dgm:cxn modelId="{2AAB2A32-0E08-40A0-B4EF-8C561F7038BA}" type="presOf" srcId="{0EAC4A9B-5484-450A-9DE3-D27650231DD7}" destId="{2B73D5E9-9661-4ED3-AD64-2B1C4C9BC632}" srcOrd="0" destOrd="0" presId="urn:microsoft.com/office/officeart/2005/8/layout/bList2"/>
    <dgm:cxn modelId="{423D4066-8DF1-4483-AD36-B6C2DF773EE1}" type="presOf" srcId="{4549C32E-28D7-471F-9D1E-96225505BCE8}" destId="{7E6BD7B8-27D3-4880-A4B6-3206567B2CD7}" srcOrd="0" destOrd="0" presId="urn:microsoft.com/office/officeart/2005/8/layout/bList2"/>
    <dgm:cxn modelId="{665CFE79-E944-488A-B6D2-5D3E71C0A11B}" type="presOf" srcId="{D00BFDC4-0E2C-4CD5-B4DE-8A27FC7D8B36}" destId="{DC05DA0F-D26F-4A59-839F-5EAB1681C474}" srcOrd="0" destOrd="3" presId="urn:microsoft.com/office/officeart/2005/8/layout/bList2"/>
    <dgm:cxn modelId="{6DBB40DA-5F6F-48A1-B23A-26AC53DDEA57}" srcId="{436C7AAD-F600-4342-AF18-9AC6FC67B357}" destId="{D00BFDC4-0E2C-4CD5-B4DE-8A27FC7D8B36}" srcOrd="3" destOrd="0" parTransId="{008ED691-6242-4F62-8A6D-DF519BFD1F74}" sibTransId="{7A7FCD44-BC38-4595-96D9-3DA65425E774}"/>
    <dgm:cxn modelId="{7D0AF9F8-A2F2-4D45-BD97-2A7C8DDAA2D0}" type="presOf" srcId="{B99A835F-30E8-4F75-B81E-577A1DD7B95E}" destId="{8CF385E3-5452-4579-A858-FD4AD67F349B}" srcOrd="0" destOrd="0" presId="urn:microsoft.com/office/officeart/2005/8/layout/bList2"/>
    <dgm:cxn modelId="{8B037B30-8BD0-4D48-8D2D-172761D4734D}" type="presOf" srcId="{55DDA315-B6EA-4838-9FBA-91BF9156A156}" destId="{DD1E4C49-C88B-47BD-ADC7-C0F27D2DCA28}" srcOrd="0" destOrd="0" presId="urn:microsoft.com/office/officeart/2005/8/layout/bList2"/>
    <dgm:cxn modelId="{8A611F14-3AA1-4D24-B010-8E91D163D604}" type="presOf" srcId="{436C7AAD-F600-4342-AF18-9AC6FC67B357}" destId="{42624446-75BF-43A8-913E-DEF7EAEDC3B7}" srcOrd="0" destOrd="0" presId="urn:microsoft.com/office/officeart/2005/8/layout/bList2"/>
    <dgm:cxn modelId="{5E298391-3DF3-4A71-A7B9-62351F0495D3}" type="presOf" srcId="{BB6692D6-A0BF-49C6-8A5B-0AA393023032}" destId="{08D9B135-79FD-4D7E-B7A5-8C08E89A6ACA}" srcOrd="0" destOrd="0" presId="urn:microsoft.com/office/officeart/2005/8/layout/bList2"/>
    <dgm:cxn modelId="{7D372E2C-9142-4BA8-800A-B2D06D34DA56}" type="presOf" srcId="{21C90812-CAEE-49DD-AC42-B4D9609FE187}" destId="{DD1E4C49-C88B-47BD-ADC7-C0F27D2DCA28}" srcOrd="0" destOrd="1" presId="urn:microsoft.com/office/officeart/2005/8/layout/bList2"/>
    <dgm:cxn modelId="{EE7F486D-6844-4AAD-81F5-4C1CB4C6A02F}" srcId="{162B4C54-F3B0-4043-A78C-4F9ABA8301C8}" destId="{7FA9A9D2-A09E-4803-886A-A029A27746F5}" srcOrd="0" destOrd="0" parTransId="{13FEE17A-F517-4CA9-A45A-447A5F9D44A5}" sibTransId="{7467745B-E2B2-43B4-BA8A-2C794D726767}"/>
    <dgm:cxn modelId="{CFD0D04E-EBAB-418C-8493-B7F47535C1F2}" srcId="{162B4C54-F3B0-4043-A78C-4F9ABA8301C8}" destId="{73BC64BE-7651-4147-8500-B3B338DBF2FF}" srcOrd="1" destOrd="0" parTransId="{60D2FD3E-08A0-40B8-A14D-5D2D1FBCD4DD}" sibTransId="{71C9A8CF-88F0-48A0-BFFB-B1F8FAEDC9CB}"/>
    <dgm:cxn modelId="{FCEB2679-C2DB-48F4-9447-2C9B2632C5E8}" type="presParOf" srcId="{2B73D5E9-9661-4ED3-AD64-2B1C4C9BC632}" destId="{79C39561-D42D-4720-B9D6-DA61A30ED138}" srcOrd="0" destOrd="0" presId="urn:microsoft.com/office/officeart/2005/8/layout/bList2"/>
    <dgm:cxn modelId="{0CD077F8-A167-467E-A96A-0F27B571AE89}" type="presParOf" srcId="{79C39561-D42D-4720-B9D6-DA61A30ED138}" destId="{DC05DA0F-D26F-4A59-839F-5EAB1681C474}" srcOrd="0" destOrd="0" presId="urn:microsoft.com/office/officeart/2005/8/layout/bList2"/>
    <dgm:cxn modelId="{512CBF24-059D-4FC8-81DF-A075F88FDEC5}" type="presParOf" srcId="{79C39561-D42D-4720-B9D6-DA61A30ED138}" destId="{42624446-75BF-43A8-913E-DEF7EAEDC3B7}" srcOrd="1" destOrd="0" presId="urn:microsoft.com/office/officeart/2005/8/layout/bList2"/>
    <dgm:cxn modelId="{9AE2AC2C-035C-45EB-82EF-C72E4C8156A7}" type="presParOf" srcId="{79C39561-D42D-4720-B9D6-DA61A30ED138}" destId="{8A73BA9D-4DE0-4DF4-9529-0C13BBB59257}" srcOrd="2" destOrd="0" presId="urn:microsoft.com/office/officeart/2005/8/layout/bList2"/>
    <dgm:cxn modelId="{526134C8-2DFF-49B7-B21A-B43FCF131854}" type="presParOf" srcId="{79C39561-D42D-4720-B9D6-DA61A30ED138}" destId="{6B2F32F4-EBFD-4146-8FF4-7884480DF356}" srcOrd="3" destOrd="0" presId="urn:microsoft.com/office/officeart/2005/8/layout/bList2"/>
    <dgm:cxn modelId="{D664C9BC-C80B-46F3-8497-10C6D73B3BA6}" type="presParOf" srcId="{2B73D5E9-9661-4ED3-AD64-2B1C4C9BC632}" destId="{7E6BD7B8-27D3-4880-A4B6-3206567B2CD7}" srcOrd="1" destOrd="0" presId="urn:microsoft.com/office/officeart/2005/8/layout/bList2"/>
    <dgm:cxn modelId="{2188B794-8053-487D-A07C-8769D5D9F5CA}" type="presParOf" srcId="{2B73D5E9-9661-4ED3-AD64-2B1C4C9BC632}" destId="{F9435600-1D6A-493F-9528-072D6CEED684}" srcOrd="2" destOrd="0" presId="urn:microsoft.com/office/officeart/2005/8/layout/bList2"/>
    <dgm:cxn modelId="{E0C861D9-C5DD-4F2B-9AC4-FEA3E8EBBE0F}" type="presParOf" srcId="{F9435600-1D6A-493F-9528-072D6CEED684}" destId="{DD1E4C49-C88B-47BD-ADC7-C0F27D2DCA28}" srcOrd="0" destOrd="0" presId="urn:microsoft.com/office/officeart/2005/8/layout/bList2"/>
    <dgm:cxn modelId="{2C99A6EA-C3DF-446E-A9DB-98724BEBE11E}" type="presParOf" srcId="{F9435600-1D6A-493F-9528-072D6CEED684}" destId="{8CF385E3-5452-4579-A858-FD4AD67F349B}" srcOrd="1" destOrd="0" presId="urn:microsoft.com/office/officeart/2005/8/layout/bList2"/>
    <dgm:cxn modelId="{5D94A08B-DB91-4C7C-8045-3F8864D79C92}" type="presParOf" srcId="{F9435600-1D6A-493F-9528-072D6CEED684}" destId="{CA165FA2-7022-4BBC-922D-0C86D91441BB}" srcOrd="2" destOrd="0" presId="urn:microsoft.com/office/officeart/2005/8/layout/bList2"/>
    <dgm:cxn modelId="{0856D459-02ED-44E4-9E0A-152B2F65EE10}" type="presParOf" srcId="{F9435600-1D6A-493F-9528-072D6CEED684}" destId="{E449E524-9464-415C-BDEC-E2783140B636}" srcOrd="3" destOrd="0" presId="urn:microsoft.com/office/officeart/2005/8/layout/bList2"/>
    <dgm:cxn modelId="{35648D8E-0040-4A0B-9BF2-63E0D66F7A8B}" type="presParOf" srcId="{2B73D5E9-9661-4ED3-AD64-2B1C4C9BC632}" destId="{08D9B135-79FD-4D7E-B7A5-8C08E89A6ACA}" srcOrd="3" destOrd="0" presId="urn:microsoft.com/office/officeart/2005/8/layout/bList2"/>
    <dgm:cxn modelId="{8E864FD6-1EC2-4B8D-9B90-3512A948B88D}" type="presParOf" srcId="{2B73D5E9-9661-4ED3-AD64-2B1C4C9BC632}" destId="{CBDA0272-0E4A-48A2-857D-E8945DC2E3E0}" srcOrd="4" destOrd="0" presId="urn:microsoft.com/office/officeart/2005/8/layout/bList2"/>
    <dgm:cxn modelId="{699B1392-F133-4FE3-80FC-38B0606CD6A4}" type="presParOf" srcId="{CBDA0272-0E4A-48A2-857D-E8945DC2E3E0}" destId="{8A6F5B94-03B3-4DAD-B8BC-F463AC0AEA4E}" srcOrd="0" destOrd="0" presId="urn:microsoft.com/office/officeart/2005/8/layout/bList2"/>
    <dgm:cxn modelId="{0FFD3AB2-43FF-40A8-8966-ACA3497B2534}" type="presParOf" srcId="{CBDA0272-0E4A-48A2-857D-E8945DC2E3E0}" destId="{D0532BFA-3B96-4B00-AAC9-9A09E5EF2C73}" srcOrd="1" destOrd="0" presId="urn:microsoft.com/office/officeart/2005/8/layout/bList2"/>
    <dgm:cxn modelId="{56BD843F-C7E1-4FF8-9ADD-4F517FCF60D5}" type="presParOf" srcId="{CBDA0272-0E4A-48A2-857D-E8945DC2E3E0}" destId="{A9517222-21AB-4952-9D50-51FBB16A5895}" srcOrd="2" destOrd="0" presId="urn:microsoft.com/office/officeart/2005/8/layout/bList2"/>
    <dgm:cxn modelId="{1D5FE6C4-56C3-44F4-8880-AB64C2974D4B}" type="presParOf" srcId="{CBDA0272-0E4A-48A2-857D-E8945DC2E3E0}" destId="{DB25B6D7-F134-4120-B6E3-B2E62C4969A1}" srcOrd="3" destOrd="0" presId="urn:microsoft.com/office/officeart/2005/8/layout/b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5DA0F-D26F-4A59-839F-5EAB1681C474}">
      <dsp:nvSpPr>
        <dsp:cNvPr id="0" name=""/>
        <dsp:cNvSpPr/>
      </dsp:nvSpPr>
      <dsp:spPr>
        <a:xfrm>
          <a:off x="610345" y="2001"/>
          <a:ext cx="1731401" cy="1292454"/>
        </a:xfrm>
        <a:prstGeom prst="round2SameRect">
          <a:avLst>
            <a:gd name="adj1" fmla="val 8000"/>
            <a:gd name="adj2" fmla="val 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t>Project PI </a:t>
          </a:r>
        </a:p>
        <a:p>
          <a:pPr marL="114300" lvl="1" indent="-114300" algn="l" defTabSz="533400">
            <a:lnSpc>
              <a:spcPct val="90000"/>
            </a:lnSpc>
            <a:spcBef>
              <a:spcPct val="0"/>
            </a:spcBef>
            <a:spcAft>
              <a:spcPct val="15000"/>
            </a:spcAft>
            <a:buChar char="••"/>
          </a:pPr>
          <a:r>
            <a:rPr lang="en-US" sz="1200" kern="1200"/>
            <a:t>Associate Professor, Department of CSE, IIT Kharagpur</a:t>
          </a:r>
        </a:p>
        <a:p>
          <a:pPr marL="114300" lvl="1" indent="-114300" algn="l" defTabSz="533400">
            <a:lnSpc>
              <a:spcPct val="90000"/>
            </a:lnSpc>
            <a:spcBef>
              <a:spcPct val="0"/>
            </a:spcBef>
            <a:spcAft>
              <a:spcPct val="15000"/>
            </a:spcAft>
            <a:buChar char="••"/>
          </a:pPr>
          <a:r>
            <a:rPr lang="en-US" sz="1200" kern="1200"/>
            <a:t>PhD, IIT Kharagpur</a:t>
          </a:r>
        </a:p>
        <a:p>
          <a:pPr marL="114300" lvl="1" indent="-114300" algn="l" defTabSz="533400">
            <a:lnSpc>
              <a:spcPct val="90000"/>
            </a:lnSpc>
            <a:spcBef>
              <a:spcPct val="0"/>
            </a:spcBef>
            <a:spcAft>
              <a:spcPct val="15000"/>
            </a:spcAft>
            <a:buChar char="••"/>
          </a:pPr>
          <a:r>
            <a:rPr lang="en-US" sz="1200" kern="1200"/>
            <a:t>B.Tech, IIT Kharagpur</a:t>
          </a:r>
        </a:p>
      </dsp:txBody>
      <dsp:txXfrm>
        <a:off x="640629" y="32285"/>
        <a:ext cx="1670833" cy="1262170"/>
      </dsp:txXfrm>
    </dsp:sp>
    <dsp:sp modelId="{8A73BA9D-4DE0-4DF4-9529-0C13BBB59257}">
      <dsp:nvSpPr>
        <dsp:cNvPr id="0" name=""/>
        <dsp:cNvSpPr/>
      </dsp:nvSpPr>
      <dsp:spPr>
        <a:xfrm>
          <a:off x="610345" y="1294456"/>
          <a:ext cx="1731401" cy="5557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0" rIns="16510" bIns="0" numCol="1" spcCol="1270" anchor="ctr" anchorCtr="0">
          <a:noAutofit/>
        </a:bodyPr>
        <a:lstStyle/>
        <a:p>
          <a:pPr lvl="0" algn="l" defTabSz="577850">
            <a:lnSpc>
              <a:spcPct val="90000"/>
            </a:lnSpc>
            <a:spcBef>
              <a:spcPct val="0"/>
            </a:spcBef>
            <a:spcAft>
              <a:spcPct val="35000"/>
            </a:spcAft>
          </a:pPr>
          <a:r>
            <a:rPr lang="en-US" sz="1300" b="1" kern="1200"/>
            <a:t>Dr Debdeep Mukhopadhyay</a:t>
          </a:r>
        </a:p>
      </dsp:txBody>
      <dsp:txXfrm>
        <a:off x="610345" y="1294456"/>
        <a:ext cx="1219296" cy="555755"/>
      </dsp:txXfrm>
    </dsp:sp>
    <dsp:sp modelId="{6B2F32F4-EBFD-4146-8FF4-7884480DF356}">
      <dsp:nvSpPr>
        <dsp:cNvPr id="0" name=""/>
        <dsp:cNvSpPr/>
      </dsp:nvSpPr>
      <dsp:spPr>
        <a:xfrm>
          <a:off x="1878621" y="1382732"/>
          <a:ext cx="605990" cy="60599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4000" b="-4000"/>
          </a:stretch>
        </a:blip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1E4C49-C88B-47BD-ADC7-C0F27D2DCA28}">
      <dsp:nvSpPr>
        <dsp:cNvPr id="0" name=""/>
        <dsp:cNvSpPr/>
      </dsp:nvSpPr>
      <dsp:spPr>
        <a:xfrm>
          <a:off x="2634741" y="2001"/>
          <a:ext cx="1731401" cy="1292454"/>
        </a:xfrm>
        <a:prstGeom prst="round2SameRect">
          <a:avLst>
            <a:gd name="adj1" fmla="val 8000"/>
            <a:gd name="adj2" fmla="val 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n-US" sz="1100" kern="1200"/>
            <a:t> Full-Time PhD Candidate</a:t>
          </a:r>
        </a:p>
        <a:p>
          <a:pPr marL="57150" lvl="1" indent="-57150" algn="l" defTabSz="488950">
            <a:lnSpc>
              <a:spcPct val="90000"/>
            </a:lnSpc>
            <a:spcBef>
              <a:spcPct val="0"/>
            </a:spcBef>
            <a:spcAft>
              <a:spcPct val="15000"/>
            </a:spcAft>
            <a:buChar char="••"/>
          </a:pPr>
          <a:r>
            <a:rPr lang="en-US" sz="1100" kern="1200"/>
            <a:t> Junior Research Fellow, Department of CSE, IIT Kharagpur</a:t>
          </a:r>
        </a:p>
        <a:p>
          <a:pPr marL="57150" lvl="1" indent="-57150" algn="l" defTabSz="488950">
            <a:lnSpc>
              <a:spcPct val="90000"/>
            </a:lnSpc>
            <a:spcBef>
              <a:spcPct val="0"/>
            </a:spcBef>
            <a:spcAft>
              <a:spcPct val="15000"/>
            </a:spcAft>
            <a:buChar char="••"/>
          </a:pPr>
          <a:r>
            <a:rPr lang="en-US" sz="1100" kern="1200"/>
            <a:t> B.Tech + M. Tech, IIT Kharagpur</a:t>
          </a:r>
        </a:p>
      </dsp:txBody>
      <dsp:txXfrm>
        <a:off x="2665025" y="32285"/>
        <a:ext cx="1670833" cy="1262170"/>
      </dsp:txXfrm>
    </dsp:sp>
    <dsp:sp modelId="{CA165FA2-7022-4BBC-922D-0C86D91441BB}">
      <dsp:nvSpPr>
        <dsp:cNvPr id="0" name=""/>
        <dsp:cNvSpPr/>
      </dsp:nvSpPr>
      <dsp:spPr>
        <a:xfrm>
          <a:off x="2634741" y="1294456"/>
          <a:ext cx="1731401" cy="5557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0" rIns="16510" bIns="0" numCol="1" spcCol="1270" anchor="ctr" anchorCtr="0">
          <a:noAutofit/>
        </a:bodyPr>
        <a:lstStyle/>
        <a:p>
          <a:pPr lvl="0" algn="l" defTabSz="577850">
            <a:lnSpc>
              <a:spcPct val="90000"/>
            </a:lnSpc>
            <a:spcBef>
              <a:spcPct val="0"/>
            </a:spcBef>
            <a:spcAft>
              <a:spcPct val="35000"/>
            </a:spcAft>
          </a:pPr>
          <a:r>
            <a:rPr lang="en-US" sz="1300" b="1" kern="1200"/>
            <a:t>Arnab Bag</a:t>
          </a:r>
        </a:p>
      </dsp:txBody>
      <dsp:txXfrm>
        <a:off x="2634741" y="1294456"/>
        <a:ext cx="1219296" cy="555755"/>
      </dsp:txXfrm>
    </dsp:sp>
    <dsp:sp modelId="{E449E524-9464-415C-BDEC-E2783140B636}">
      <dsp:nvSpPr>
        <dsp:cNvPr id="0" name=""/>
        <dsp:cNvSpPr/>
      </dsp:nvSpPr>
      <dsp:spPr>
        <a:xfrm>
          <a:off x="3903017" y="1382732"/>
          <a:ext cx="605990" cy="60599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4000" b="-14000"/>
          </a:stretch>
        </a:blip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6F5B94-03B3-4DAD-B8BC-F463AC0AEA4E}">
      <dsp:nvSpPr>
        <dsp:cNvPr id="0" name=""/>
        <dsp:cNvSpPr/>
      </dsp:nvSpPr>
      <dsp:spPr>
        <a:xfrm>
          <a:off x="4659138" y="2001"/>
          <a:ext cx="1731401" cy="1292454"/>
        </a:xfrm>
        <a:prstGeom prst="round2SameRect">
          <a:avLst>
            <a:gd name="adj1" fmla="val 8000"/>
            <a:gd name="adj2" fmla="val 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n-US" sz="1100" kern="1200"/>
            <a:t> Full-Time PhD Candidate</a:t>
          </a:r>
        </a:p>
        <a:p>
          <a:pPr marL="57150" lvl="1" indent="-57150" algn="l" defTabSz="488950">
            <a:lnSpc>
              <a:spcPct val="90000"/>
            </a:lnSpc>
            <a:spcBef>
              <a:spcPct val="0"/>
            </a:spcBef>
            <a:spcAft>
              <a:spcPct val="15000"/>
            </a:spcAft>
            <a:buChar char="••"/>
          </a:pPr>
          <a:r>
            <a:rPr lang="en-US" sz="1100" kern="1200"/>
            <a:t> IBM Research Fellow, Department of CSE, IIT Kharagpur</a:t>
          </a:r>
        </a:p>
        <a:p>
          <a:pPr marL="57150" lvl="1" indent="-57150" algn="l" defTabSz="488950">
            <a:lnSpc>
              <a:spcPct val="90000"/>
            </a:lnSpc>
            <a:spcBef>
              <a:spcPct val="0"/>
            </a:spcBef>
            <a:spcAft>
              <a:spcPct val="15000"/>
            </a:spcAft>
            <a:buChar char="••"/>
          </a:pPr>
          <a:r>
            <a:rPr lang="en-US" sz="1100" kern="1200"/>
            <a:t> B. Tech, IIT Kharagpur</a:t>
          </a:r>
        </a:p>
      </dsp:txBody>
      <dsp:txXfrm>
        <a:off x="4689422" y="32285"/>
        <a:ext cx="1670833" cy="1262170"/>
      </dsp:txXfrm>
    </dsp:sp>
    <dsp:sp modelId="{A9517222-21AB-4952-9D50-51FBB16A5895}">
      <dsp:nvSpPr>
        <dsp:cNvPr id="0" name=""/>
        <dsp:cNvSpPr/>
      </dsp:nvSpPr>
      <dsp:spPr>
        <a:xfrm>
          <a:off x="4659138" y="1294456"/>
          <a:ext cx="1731401" cy="5557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0" rIns="16510" bIns="0" numCol="1" spcCol="1270" anchor="ctr" anchorCtr="0">
          <a:noAutofit/>
        </a:bodyPr>
        <a:lstStyle/>
        <a:p>
          <a:pPr lvl="0" algn="l" defTabSz="577850">
            <a:lnSpc>
              <a:spcPct val="90000"/>
            </a:lnSpc>
            <a:spcBef>
              <a:spcPct val="0"/>
            </a:spcBef>
            <a:spcAft>
              <a:spcPct val="35000"/>
            </a:spcAft>
          </a:pPr>
          <a:r>
            <a:rPr lang="en-US" sz="1300" b="1" kern="1200"/>
            <a:t>Sikhar Patranabis</a:t>
          </a:r>
        </a:p>
      </dsp:txBody>
      <dsp:txXfrm>
        <a:off x="4659138" y="1294456"/>
        <a:ext cx="1219296" cy="555755"/>
      </dsp:txXfrm>
    </dsp:sp>
    <dsp:sp modelId="{DB25B6D7-F134-4120-B6E3-B2E62C4969A1}">
      <dsp:nvSpPr>
        <dsp:cNvPr id="0" name=""/>
        <dsp:cNvSpPr/>
      </dsp:nvSpPr>
      <dsp:spPr>
        <a:xfrm>
          <a:off x="5927413" y="1382732"/>
          <a:ext cx="605990" cy="60599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6</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Sikhar Patranabis</dc:creator>
  <cp:keywords/>
  <dc:description/>
  <cp:lastModifiedBy>Sikhar Patranabis</cp:lastModifiedBy>
  <cp:revision>24</cp:revision>
  <dcterms:created xsi:type="dcterms:W3CDTF">2017-08-28T07:42:00Z</dcterms:created>
  <dcterms:modified xsi:type="dcterms:W3CDTF">2017-08-29T16:00:00Z</dcterms:modified>
</cp:coreProperties>
</file>