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969DA"/>
          <w:sz w:val="64"/>
          <w:szCs w:val="64"/>
        </w:rPr>
        <w:t xml:space="preserve">MERIDIAN</w:t>
      </w:r>
    </w:p>
    <w:p>
      <w:pPr>
        <w:spacing w:after="120"/>
      </w:pPr>
      <w:r>
        <w:rPr>
          <w:b/>
          <w:bCs/>
          <w:color w:val="1F2328"/>
          <w:sz w:val="40"/>
          <w:szCs w:val="40"/>
        </w:rPr>
        <w:t xml:space="preserve">Low-Level Design - AWS + Amazon Bedrock</w:t>
      </w:r>
    </w:p>
    <w:p>
      <w:pPr>
        <w:spacing w:after="600"/>
      </w:pPr>
      <w:r>
        <w:rPr>
          <w:color w:val="59636E"/>
          <w:sz w:val="26"/>
          <w:szCs w:val="26"/>
        </w:rPr>
        <w:t xml:space="preserve">Resources, network, identity, data flows, managed agents, operations and deployment on Amazon Web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4"/>
        <w:gridCol w:w="6754"/>
      </w:tblGrid>
      <w:tr>
        <w:trPr>
          <w:tblHeader/>
        </w:trP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 1.0.0 - SIEM-less detection, investigation and response with AI agents over MCP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Low-Level Design - AWS + Amazon Bedrock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Deployment option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Amazon Web Services + Amazon Bedrock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1.0.0 / 2026-10-01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Peter Akinyele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8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67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Generated from the repository markdown (docs/) by scripts/build_docx.js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9636E"/>
          <w:sz w:val="16"/>
          <w:szCs w:val="16"/>
        </w:rPr>
        <w:t xml:space="preserve">Right-click the table and choose Update Field if page numbers are not shown.</w:t>
      </w:r>
    </w:p>
    <w:p>
      <w:r>
        <w:br w:type="page"/>
      </w:r>
    </w:p>
    <w:p>
      <w:pPr>
        <w:pStyle w:val="Heading1"/>
      </w:pPr>
      <w:r>
        <w:t xml:space="preserve">1. Deployment view</w:t>
      </w:r>
    </w:p>
    <w:p>
      <w:pPr>
        <w:spacing w:after="60" w:before="120"/>
        <w:jc w:val="center"/>
      </w:pPr>
      <w:r>
        <w:drawing>
          <wp:inline distT="0" distB="0" distL="0" distR="0">
            <wp:extent cx="6124575" cy="4305300"/>
            <wp:effectExtent t="0" r="0" b="0" l="0"/>
            <wp:docPr id="1" name="MERIDIAN on AWS" descr="MERIDIAN on AWS" title="MERIDIAN on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636E"/>
          <w:sz w:val="18"/>
          <w:szCs w:val="18"/>
        </w:rPr>
        <w:t xml:space="preserve">MERIDIAN on AWS</w:t>
      </w:r>
    </w:p>
    <w:p>
      <w:pPr>
        <w:spacing w:after="140"/>
      </w:pPr>
      <w:r>
        <w:t xml:space="preserve">The reference deploys into one security-tooling account (recommended: the delegated administrator / log archive pattern of AWS Organizations) in the data-residency region (</w:t>
      </w:r>
      <w:r>
        <w:rPr>
          <w:rFonts w:ascii="Consolas" w:cs="Consolas" w:eastAsia="Consolas" w:hAnsi="Consolas"/>
          <w:sz w:val="19"/>
          <w:szCs w:val="19"/>
        </w:rPr>
        <w:t xml:space="preserve">region</w:t>
      </w:r>
      <w:r>
        <w:t xml:space="preserve">). Bedrock can be invoked in another region (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) when the chosen Claude models are not offered in the home region.</w:t>
      </w:r>
    </w:p>
    <w:p>
      <w:pPr>
        <w:pStyle w:val="Heading1"/>
      </w:pPr>
      <w:r>
        <w:t xml:space="preserve">2. Resource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2501"/>
        <w:gridCol w:w="2778"/>
        <w:gridCol w:w="1581"/>
      </w:tblGrid>
      <w:tr>
        <w:trPr>
          <w:tblHeader/>
        </w:trP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Terraform resource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 pattern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aws_vpc.v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vpc-&lt;prefix&gt;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vpc_cidr</w:t>
            </w:r>
            <w:r>
              <w:rPr>
                <w:sz w:val="18"/>
                <w:szCs w:val="18"/>
              </w:rPr>
              <w:t xml:space="preserve"> (default 10.70.0.0/16), DNS support and hostnames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Private network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aws_subnet.private</w:t>
            </w:r>
            <w:r>
              <w:rPr>
                <w:sz w:val="18"/>
                <w:szCs w:val="18"/>
              </w:rPr>
              <w:t xml:space="preserve"> (x3)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snet-&lt;prefix&gt;-private-&lt;n&gt;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/20 per AZ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Tasks, Aurora, endpoints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aws_subnet.public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aws_nat_gateway.nat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aws_eip.nat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aws_internet_gateway.igw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when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nat_gateway = true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Egress to vendor SaaS APIs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aws_vpc_endpoint.s3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S3 without NAT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aws_vpc_endpoint.iface</w:t>
            </w:r>
            <w:r>
              <w:rPr>
                <w:sz w:val="18"/>
                <w:szCs w:val="18"/>
              </w:rPr>
              <w:t xml:space="preserve"> (x10)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sqs, secretsmanager, logs, ecr.api, ecr.dkr, sts, athena, glue, kms, bedrock-runtime; private DNS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APIs without NAT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aws_kms_key.k</w:t>
            </w:r>
            <w:r>
              <w:rPr>
                <w:sz w:val="18"/>
                <w:szCs w:val="18"/>
              </w:rPr>
              <w:t xml:space="preserve"> + alias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alias/&lt;prefix&gt;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Rotation enabled; key policy grants CloudWatch Logs, S3 (event notifications to the encrypted queue) and CloudTrail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cloudtrail_account_ids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S3, SQS, Secrets, logs, Aurora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aws_s3_bucket.landing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&lt;prefix&gt;-landing-&lt;sfx&gt;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Versioned, SSE-KMS, public access blocked, expire 90 d, non-current 7 d; bucket policy: TLS only, CloudTrail delivery under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AWSLogs/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Raw batches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aws_s3_bucket.lake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&lt;prefix&gt;-lake-&lt;sfx&gt;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 Lock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object_lock_mode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lake_retention_days</w:t>
            </w:r>
            <w:r>
              <w:rPr>
                <w:sz w:val="18"/>
                <w:szCs w:val="18"/>
              </w:rPr>
              <w:t xml:space="preserve">), versioned, SSE-KMS, Standard-IA 30 d, Glacier IR 180 d; bucket policy: TLS only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Parquet lake (WORM)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aws_s3_bucket.athena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&lt;prefix&gt;-athena-&lt;sfx&gt;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SSE-KMS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 query results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aws_s3_bucket_notification.landing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s3:ObjectCreated:*</w:t>
            </w:r>
            <w:r>
              <w:rPr>
                <w:sz w:val="18"/>
                <w:szCs w:val="18"/>
              </w:rPr>
              <w:t xml:space="preserve"> to SQS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batch notification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aws_sqs_queue.landing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.dlq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&lt;prefix&gt;-landing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&lt;prefix&gt;-landing-dlq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Visibility 900 s, KMS, redrive after 5 receives, DLQ retention 14 d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 notifications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aws_glue_catalog_database.db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aws_glue_catalog_table.events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 Parquet table, partition projection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cls</w:t>
            </w:r>
            <w:r>
              <w:rPr>
                <w:sz w:val="18"/>
                <w:szCs w:val="18"/>
              </w:rPr>
              <w:t xml:space="preserve"> enum,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</w:t>
            </w:r>
            <w:r>
              <w:rPr>
                <w:sz w:val="18"/>
                <w:szCs w:val="18"/>
              </w:rPr>
              <w:t xml:space="preserve"> date,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hr</w:t>
            </w:r>
            <w:r>
              <w:rPr>
                <w:sz w:val="18"/>
                <w:szCs w:val="18"/>
              </w:rPr>
              <w:t xml:space="preserve"> 00-23)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 schema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aws_athena_workgroup.wg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Enforced configuration, SSE-KMS results, 100 GB per-query scan cutoff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 engine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aws_rds_cluster.db</w:t>
            </w:r>
            <w:r>
              <w:rPr>
                <w:sz w:val="18"/>
                <w:szCs w:val="18"/>
              </w:rPr>
              <w:t xml:space="preserve"> + 2 instances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&lt;prefix&gt;-db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Aurora PostgreSQL 16.6, Serverless v2 0.5-8 ACU, managed master secret, 35-day backups, deletion protection, KMS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Operational store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aws_secretsmanager_secret.s</w:t>
            </w:r>
            <w:r>
              <w:rPr>
                <w:sz w:val="18"/>
                <w:szCs w:val="18"/>
              </w:rPr>
              <w:t xml:space="preserve"> (x8)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&lt;prefix&gt;/&lt;name&gt;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KMS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 secrets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aws_ecs_cluster.c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Container Insights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Compute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aws_ecs_task_definition.t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aws_ecs_service.s</w:t>
            </w:r>
            <w:r>
              <w:rPr>
                <w:sz w:val="18"/>
                <w:szCs w:val="18"/>
              </w:rPr>
              <w:t xml:space="preserve"> (x6)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&lt;prefix&gt;-&lt;role&gt;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Fargate, ARM64, read-only root FS, non-root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api, worker, agents, scheduler, syslog, collector (API pull)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aws_security_group.alb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.endpoints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sg-&lt;prefix&gt;-*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ALB: 443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client_cidrs</w:t>
            </w:r>
            <w:r>
              <w:rPr>
                <w:sz w:val="18"/>
                <w:szCs w:val="18"/>
              </w:rPr>
              <w:t xml:space="preserve">; app: 8090 from the ALB only, 5514 tcp+udp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syslog_cidrs</w:t>
            </w:r>
            <w:r>
              <w:rPr>
                <w:sz w:val="18"/>
                <w:szCs w:val="18"/>
              </w:rPr>
              <w:t xml:space="preserve">; db: 5432 from app; endpoints: 443 from app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 isolation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aws_lb.api</w:t>
            </w:r>
            <w:r>
              <w:rPr>
                <w:sz w:val="18"/>
                <w:szCs w:val="18"/>
              </w:rPr>
              <w:t xml:space="preserve"> + listener + target group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&lt;prefix&gt;-api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ALB, HTTPS 443,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ELBSecurityPolicy-TLS13-1-2-2021-06</w:t>
            </w:r>
            <w:r>
              <w:rPr>
                <w:sz w:val="18"/>
                <w:szCs w:val="18"/>
              </w:rPr>
              <w:t xml:space="preserve">, health check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(a half-configured task never receives traffic)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and API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aws_appautoscaling_*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 1-20 tasks, target 50 visible messages per task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Queue-driven scaling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aws_cloudwatch_log_group.lg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/meridian/&lt;prefix&gt;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 days, KMS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logs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aws_iam_role.exec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.agents</w:t>
            </w:r>
            <w:r>
              <w:rPr>
                <w:sz w:val="18"/>
                <w:szCs w:val="18"/>
              </w:rPr>
              <w:t xml:space="preserve"> + policies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&lt;prefix&gt;-ecs-exec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-app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-agents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 section 4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Least-privilege task roles</w:t>
            </w:r>
          </w:p>
        </w:tc>
      </w:tr>
      <w:tr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agentcore-policy.cedar</w:t>
            </w:r>
            <w:r>
              <w:rPr>
                <w:sz w:val="18"/>
                <w:szCs w:val="18"/>
              </w:rPr>
              <w:t xml:space="preserve"> (file)</w:t>
            </w:r>
          </w:p>
        </w:tc>
        <w:tc>
          <w:tcPr>
            <w:tcW w:type="dxa" w:w="25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Default-deny Cedar policy for AgentCore Gateway</w:t>
            </w:r>
          </w:p>
        </w:tc>
        <w:tc>
          <w:tcPr>
            <w:tcW w:type="dxa" w:w="1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managed-agent mode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Network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2304"/>
        <w:gridCol w:w="1708"/>
        <w:gridCol w:w="2164"/>
        <w:gridCol w:w="1772"/>
      </w:tblGrid>
      <w:tr>
        <w:trPr>
          <w:tblHeader/>
        </w:trPr>
        <w:tc>
          <w:tcPr>
            <w:tcW w:type="dxa" w:w="16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Subnet</w:t>
            </w:r>
          </w:p>
        </w:tc>
        <w:tc>
          <w:tcPr>
            <w:tcW w:type="dxa" w:w="2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CIDR (default)</w:t>
            </w:r>
          </w:p>
        </w:tc>
        <w:tc>
          <w:tcPr>
            <w:tcW w:type="dxa" w:w="17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1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Inbound</w:t>
            </w:r>
          </w:p>
        </w:tc>
        <w:tc>
          <w:tcPr>
            <w:tcW w:type="dxa" w:w="17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Outbound</w:t>
            </w:r>
          </w:p>
        </w:tc>
      </w:tr>
      <w:tr>
        <w:tc>
          <w:tcPr>
            <w:tcW w:type="dxa" w:w="16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private-0..2</w:t>
            </w:r>
          </w:p>
        </w:tc>
        <w:tc>
          <w:tcPr>
            <w:tcW w:type="dxa" w:w="2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10.70.0.0/20, 10.70.16.0/20, 10.70.32.0/20</w:t>
            </w:r>
          </w:p>
        </w:tc>
        <w:tc>
          <w:tcPr>
            <w:tcW w:type="dxa" w:w="17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ECS tasks, Aurora, interface endpoints</w:t>
            </w:r>
          </w:p>
        </w:tc>
        <w:tc>
          <w:tcPr>
            <w:tcW w:type="dxa" w:w="21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VPC only: 8090 (ALB to api), 5514 (syslog), 5432 (DB from app SG), 443 (endpoints from app SG)</w:t>
            </w:r>
          </w:p>
        </w:tc>
        <w:tc>
          <w:tcPr>
            <w:tcW w:type="dxa" w:w="17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Endpoints; NAT (optional) for vendor APIs</w:t>
            </w:r>
          </w:p>
        </w:tc>
      </w:tr>
      <w:tr>
        <w:tc>
          <w:tcPr>
            <w:tcW w:type="dxa" w:w="16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10.70.200.0/24</w:t>
            </w:r>
          </w:p>
        </w:tc>
        <w:tc>
          <w:tcPr>
            <w:tcW w:type="dxa" w:w="17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NAT gateway only</w:t>
            </w:r>
          </w:p>
        </w:tc>
        <w:tc>
          <w:tcPr>
            <w:tcW w:type="dxa" w:w="21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7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Internet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groups: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alb</w:t>
      </w:r>
      <w:r>
        <w:t xml:space="preserve">: 443 from </w:t>
      </w:r>
      <w:r>
        <w:rPr>
          <w:rFonts w:ascii="Consolas" w:cs="Consolas" w:eastAsia="Consolas" w:hAnsi="Consolas"/>
          <w:sz w:val="19"/>
          <w:szCs w:val="19"/>
        </w:rPr>
        <w:t xml:space="preserve">client_cidrs</w:t>
      </w:r>
      <w:r>
        <w:t xml:space="preserve"> (default: the VPC CIDR); egress 8090 to the VPC.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</w:t>
      </w:r>
      <w:r>
        <w:t xml:space="preserve">: 8090 from the </w:t>
      </w:r>
      <w:r>
        <w:rPr>
          <w:rFonts w:ascii="Consolas" w:cs="Consolas" w:eastAsia="Consolas" w:hAnsi="Consolas"/>
          <w:sz w:val="19"/>
          <w:szCs w:val="19"/>
        </w:rPr>
        <w:t xml:space="preserve">alb</w:t>
      </w:r>
      <w:r>
        <w:t xml:space="preserve"> group only; 5514 TCP and UDP from </w:t>
      </w:r>
      <w:r>
        <w:rPr>
          <w:rFonts w:ascii="Consolas" w:cs="Consolas" w:eastAsia="Consolas" w:hAnsi="Consolas"/>
          <w:sz w:val="19"/>
          <w:szCs w:val="19"/>
        </w:rPr>
        <w:t xml:space="preserve">syslog_cidrs</w:t>
      </w:r>
      <w:r>
        <w:t xml:space="preserve"> (default: the VPC CIDR); all egress.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db</w:t>
      </w:r>
      <w:r>
        <w:t xml:space="preserve">: 5432 from </w:t>
      </w:r>
      <w:r>
        <w:rPr>
          <w:rFonts w:ascii="Consolas" w:cs="Consolas" w:eastAsia="Consolas" w:hAnsi="Consolas"/>
          <w:sz w:val="19"/>
          <w:szCs w:val="19"/>
        </w:rPr>
        <w:t xml:space="preserve">app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endpoints</w:t>
      </w:r>
      <w:r>
        <w:t xml:space="preserve">: 443 from </w:t>
      </w:r>
      <w:r>
        <w:rPr>
          <w:rFonts w:ascii="Consolas" w:cs="Consolas" w:eastAsia="Consolas" w:hAnsi="Consolas"/>
          <w:sz w:val="19"/>
          <w:szCs w:val="19"/>
        </w:rPr>
        <w:t xml:space="preserve">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reach the internal ALB through your corporate network (Transit Gateway / Direct Connect / VPN) or through your edge (CloudFront + WAF with VPC origins, or a reverse proxy). Set </w:t>
      </w: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 to that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Syslog from on-premises appliances: the ECS </w:t>
      </w:r>
      <w:r>
        <w:rPr>
          <w:rFonts w:ascii="Consolas" w:cs="Consolas" w:eastAsia="Consolas" w:hAnsi="Consolas"/>
          <w:sz w:val="19"/>
          <w:szCs w:val="19"/>
        </w:rPr>
        <w:t xml:space="preserve">syslog</w:t>
      </w:r>
      <w:r>
        <w:t xml:space="preserve"> service listens on UDP/TCP 5514 inside the VPC. To reach it from outside, add a Network Load Balancer with UDP and TCP listeners targeting the service, and a TLS listener (ACM certificate) forwarding to TCP 5514 for encrypted senders. The reference Terraform does not create the NLB because the routing is site-specific. See LOG-00 §4.3.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NAT (</w:t>
      </w:r>
      <w:r>
        <w:rPr>
          <w:rFonts w:ascii="Consolas" w:cs="Consolas" w:eastAsia="Consolas" w:hAnsi="Consolas"/>
          <w:sz w:val="19"/>
          <w:szCs w:val="19"/>
        </w:rPr>
        <w:t xml:space="preserve">nat_gateway = false</w:t>
      </w:r>
      <w:r>
        <w:t xml:space="preserve">), everything AWS-native still works through endpoints. Only vendor SaaS calls need egress: Defender, Graph, intel feeds, Slack/Teams and LODESTAR.</w:t>
      </w:r>
    </w:p>
    <w:p>
      <w:pPr>
        <w:spacing w:after="60"/>
      </w:pPr>
    </w:p>
    <w:p>
      <w:pPr>
        <w:pStyle w:val="Heading1"/>
      </w:pPr>
      <w:r>
        <w:t xml:space="preserve">4. Identity and access</w:t>
      </w:r>
    </w:p>
    <w:p>
      <w:pPr>
        <w:pStyle w:val="Heading2"/>
      </w:pPr>
      <w:r>
        <w:t xml:space="preserve">4.1 IAM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2004"/>
        <w:gridCol w:w="5340"/>
      </w:tblGrid>
      <w:tr>
        <w:trPr>
          <w:tblHeader/>
        </w:trPr>
        <w:tc>
          <w:tcPr>
            <w:tcW w:type="dxa" w:w="2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Assumed by</w:t>
            </w:r>
          </w:p>
        </w:tc>
        <w:tc>
          <w:tcPr>
            <w:tcW w:type="dxa" w:w="5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Permissions (summary)</w:t>
            </w:r>
          </w:p>
        </w:tc>
      </w:tr>
      <w:tr>
        <w:tc>
          <w:tcPr>
            <w:tcW w:type="dxa" w:w="2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&lt;prefix&gt;-ecs-exec</w:t>
            </w:r>
          </w:p>
        </w:tc>
        <w:tc>
          <w:tcPr>
            <w:tcW w:type="dxa" w:w="20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ECS agent</w:t>
            </w:r>
          </w:p>
        </w:tc>
        <w:tc>
          <w:tcPr>
            <w:tcW w:type="dxa" w:w="5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Pull images, write logs, read the 8 app secrets + the Aurora master secret, decrypt with the KMS key</w:t>
            </w:r>
          </w:p>
        </w:tc>
      </w:tr>
      <w:tr>
        <w:tc>
          <w:tcPr>
            <w:tcW w:type="dxa" w:w="2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&lt;prefix&gt;-app</w:t>
            </w:r>
          </w:p>
        </w:tc>
        <w:tc>
          <w:tcPr>
            <w:tcW w:type="dxa" w:w="20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api, worker, syslog, collector tasks</w:t>
            </w:r>
          </w:p>
        </w:tc>
        <w:tc>
          <w:tcPr>
            <w:tcW w:type="dxa" w:w="5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Landing/lake get+put+list; Athena results bucket; SQS receive/delete/visibility on the landing queue; Athena query in the workgroup; Glue read on the database and table; KMS. Plus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</w:t>
            </w:r>
            <w:r>
              <w:rPr>
                <w:sz w:val="18"/>
                <w:szCs w:val="18"/>
              </w:rPr>
              <w:t xml:space="preserve"> inline policy: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iam:UpdateAccessKey</w:t>
            </w:r>
            <w:r>
              <w:rPr>
                <w:sz w:val="18"/>
                <w:szCs w:val="18"/>
              </w:rPr>
              <w:t xml:space="preserve"> on users tagged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ec2:ModifyInstanceAttribute</w:t>
            </w:r>
            <w:r>
              <w:rPr>
                <w:sz w:val="18"/>
                <w:szCs w:val="18"/>
              </w:rPr>
              <w:t xml:space="preserve"> on instances tagged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</w:p>
        </w:tc>
      </w:tr>
      <w:tr>
        <w:tc>
          <w:tcPr>
            <w:tcW w:type="dxa" w:w="2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&lt;prefix&gt;-agents</w:t>
            </w:r>
          </w:p>
        </w:tc>
        <w:tc>
          <w:tcPr>
            <w:tcW w:type="dxa" w:w="20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agents, scheduler tasks (agents also run console hunts, which are queued by the api)</w:t>
            </w:r>
          </w:p>
        </w:tc>
        <w:tc>
          <w:tcPr>
            <w:tcW w:type="dxa" w:w="5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bedrock:InvokeModel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bedrock:InvokeModelWithResponseStream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bedrock_model_arns</w:t>
            </w:r>
            <w:r>
              <w:rPr>
                <w:sz w:val="18"/>
                <w:szCs w:val="18"/>
              </w:rPr>
              <w:t xml:space="preserve"> only; lake read (no write); Athena; Glue read; KMS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agent role cannot write to the lake, cannot read the landing zone, and has no response permissions. Only the api task executes containment, and only after a human approval recorded in the store.</w:t>
      </w:r>
    </w:p>
    <w:p>
      <w:pPr>
        <w:spacing w:after="140"/>
      </w:pPr>
      <w:r>
        <w:t xml:space="preserve">Opt-in containment: tag the IAM users and EC2 instances that MERIDIAN may contain with </w:t>
      </w:r>
      <w:r>
        <w:rPr>
          <w:rFonts w:ascii="Consolas" w:cs="Consolas" w:eastAsia="Consolas" w:hAnsi="Consolas"/>
          <w:sz w:val="19"/>
          <w:szCs w:val="19"/>
        </w:rPr>
        <w:t xml:space="preserve">meridian-containable=true</w:t>
      </w:r>
      <w:r>
        <w:t xml:space="preserve">. For cross-account response, create a role in each member account with the same tag condition and a trust policy for </w:t>
      </w:r>
      <w:r>
        <w:rPr>
          <w:rFonts w:ascii="Consolas" w:cs="Consolas" w:eastAsia="Consolas" w:hAnsi="Consolas"/>
          <w:sz w:val="19"/>
          <w:szCs w:val="19"/>
        </w:rPr>
        <w:t xml:space="preserve">&lt;prefix&gt;-app</w:t>
      </w:r>
      <w:r>
        <w:t xml:space="preserve">, add </w:t>
      </w:r>
      <w:r>
        <w:rPr>
          <w:rFonts w:ascii="Consolas" w:cs="Consolas" w:eastAsia="Consolas" w:hAnsi="Consolas"/>
          <w:sz w:val="19"/>
          <w:szCs w:val="19"/>
        </w:rPr>
        <w:t xml:space="preserve">sts:AssumeRole</w:t>
      </w:r>
      <w:r>
        <w:t xml:space="preserve"> on it to the </w:t>
      </w:r>
      <w:r>
        <w:rPr>
          <w:rFonts w:ascii="Consolas" w:cs="Consolas" w:eastAsia="Consolas" w:hAnsi="Consolas"/>
          <w:sz w:val="19"/>
          <w:szCs w:val="19"/>
        </w:rPr>
        <w:t xml:space="preserve">response</w:t>
      </w:r>
      <w:r>
        <w:t xml:space="preserve"> policy, and set </w:t>
      </w:r>
      <w:r>
        <w:rPr>
          <w:rFonts w:ascii="Consolas" w:cs="Consolas" w:eastAsia="Consolas" w:hAnsi="Consolas"/>
          <w:sz w:val="19"/>
          <w:szCs w:val="19"/>
        </w:rPr>
        <w:t xml:space="preserve">response.actions.&lt;action&gt;.role_arn</w:t>
      </w:r>
      <w:r>
        <w:t xml:space="preserve"> (and </w:t>
      </w:r>
      <w:r>
        <w:rPr>
          <w:rFonts w:ascii="Consolas" w:cs="Consolas" w:eastAsia="Consolas" w:hAnsi="Consolas"/>
          <w:sz w:val="19"/>
          <w:szCs w:val="19"/>
        </w:rPr>
        <w:t xml:space="preserve">region</w:t>
      </w:r>
      <w:r>
        <w:t xml:space="preserve">). MERIDIAN assumes it for 15 minutes per execution.</w:t>
      </w:r>
    </w:p>
    <w:p>
      <w:pPr>
        <w:pStyle w:val="Heading2"/>
      </w:pPr>
      <w:r>
        <w:t xml:space="preserve">4.2 Human and remote-agent identity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7352"/>
      </w:tblGrid>
      <w:tr>
        <w:trPr>
          <w:tblHeader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SSO</w:t>
            </w:r>
          </w:p>
        </w:tc>
        <w:tc>
          <w:tcPr>
            <w:tcW w:type="dxa" w:w="7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OIDC app in your IdP (Entra ID, Okta, IAM Identity Center via an OIDC app, or a Cognito user pool). Set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oidc_issuer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oidc_client_id</w:t>
            </w:r>
            <w:r>
              <w:rPr>
                <w:sz w:val="18"/>
                <w:szCs w:val="18"/>
              </w:rPr>
              <w:t xml:space="preserve">; store the client secret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&lt;prefix&gt;/oidc-client-secret</w:t>
            </w:r>
            <w:r>
              <w:rPr>
                <w:sz w:val="18"/>
                <w:szCs w:val="18"/>
              </w:rPr>
              <w:t xml:space="preserve">. Map groups to roles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security.oidc.role_map</w:t>
            </w:r>
          </w:p>
        </w:tc>
      </w:tr>
      <w:t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AgentCore Gateway to MERIDIAN MCP</w:t>
            </w:r>
          </w:p>
        </w:tc>
        <w:tc>
          <w:tcPr>
            <w:tcW w:type="dxa" w:w="7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Gateway outbound auth = OAuth client credentials from your IdP (audience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MERIDIAN_MCP_AUDIENCE</w:t>
            </w:r>
            <w:r>
              <w:rPr>
                <w:sz w:val="18"/>
                <w:szCs w:val="18"/>
              </w:rPr>
              <w:t xml:space="preserve">), or an API key stored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&lt;prefix&gt;/agent-tokens</w:t>
            </w:r>
            <w:r>
              <w:rPr>
                <w:sz w:val="18"/>
                <w:szCs w:val="18"/>
              </w:rPr>
              <w:t xml:space="preserve"> 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name:token:scopes</w:t>
            </w:r>
            <w:r>
              <w:rPr>
                <w:sz w:val="18"/>
                <w:szCs w:val="18"/>
              </w:rPr>
              <w:t xml:space="preserve">. Map token scopes / groups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security.mcp_scope_map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7"/>
        <w:gridCol w:w="2964"/>
        <w:gridCol w:w="3167"/>
      </w:tblGrid>
      <w:tr>
        <w:trPr>
          <w:tblHeader/>
        </w:trP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Secrets Manager 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Task env var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Aurora managed master 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MERIDIAN_DB_CREDENTIALS (+ MERIDIAN_DB_HOST)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{"username","password"}</w:t>
            </w:r>
            <w:r>
              <w:rPr>
                <w:sz w:val="18"/>
                <w:szCs w:val="18"/>
              </w:rPr>
              <w:t xml:space="preserve">; the URL is built at start-up, rotation-friendly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&lt;prefix&gt;/api-keys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MERIDIAN_API_KEYS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role:key,...</w:t>
            </w:r>
            <w:r>
              <w:rPr>
                <w:sz w:val="18"/>
                <w:szCs w:val="18"/>
              </w:rPr>
              <w:t xml:space="preserve"> (keys &gt;= 16 chars)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&lt;prefix&gt;/session-secret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MERIDIAN_SESSION_SECRET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Cookie signing key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&lt;prefix&gt;/ingest-secret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MERIDIAN_INGEST_SECRET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HMAC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/api/ingest/{source}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&lt;prefix&gt;/edl-token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MERIDIAN_EDL_TOKEN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 EDL pull token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&lt;prefix&gt;/metrics-token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MERIDIAN_METRICS_TOKEN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Prometheus scrape token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&lt;prefix&gt;/agent-tokens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MERIDIAN_AGENT_TOKENS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Remote MCP client tokens with scopes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&lt;prefix&gt;/oidc-client-secret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OIDC_CLIENT_SECRET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OIDC secret</w:t>
            </w:r>
          </w:p>
        </w:tc>
      </w:tr>
      <w:tr>
        <w:tc>
          <w:tcPr>
            <w:tcW w:type="dxa" w:w="3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&lt;prefix&gt;/lodestar-webhook-secret</w:t>
            </w:r>
          </w:p>
        </w:tc>
        <w:tc>
          <w:tcPr>
            <w:tcW w:type="dxa" w:w="29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LODESTAR_WEBHOOK_SECRET</w:t>
            </w:r>
          </w:p>
        </w:tc>
        <w:tc>
          <w:tcPr>
            <w:tcW w:type="dxa" w:w="3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LODESTAR hand-off signature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Terraform creates the secret containers without values. Set them with </w:t>
      </w:r>
      <w:r>
        <w:rPr>
          <w:rFonts w:ascii="Consolas" w:cs="Consolas" w:eastAsia="Consolas" w:hAnsi="Consolas"/>
          <w:sz w:val="19"/>
          <w:szCs w:val="19"/>
        </w:rPr>
        <w:t xml:space="preserve">aws secretsmanager put-secret-value</w:t>
      </w:r>
      <w:r>
        <w:t xml:space="preserve"> before the services start. Tasks fail to start while a referenced secret has no value, and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returns 503 while any value is still a placeholder (</w:t>
      </w:r>
      <w:r>
        <w:rPr>
          <w:rFonts w:ascii="Consolas" w:cs="Consolas" w:eastAsia="Consolas" w:hAnsi="Consolas"/>
          <w:sz w:val="19"/>
          <w:szCs w:val="19"/>
        </w:rPr>
        <w:t xml:space="preserve">set-me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changeme</w:t>
      </w:r>
      <w:r>
        <w:t xml:space="preserve">).</w:t>
      </w:r>
    </w:p>
    <w:p>
      <w:pPr>
        <w:pStyle w:val="Heading1"/>
      </w:pPr>
      <w:r>
        <w:t xml:space="preserve">5. Data flows on AWS</w:t>
      </w:r>
    </w:p>
    <w:p>
      <w:pPr>
        <w:pStyle w:val="Heading2"/>
      </w:pPr>
      <w:r>
        <w:t xml:space="preserve">5.1 Telemetry onboarding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4"/>
        <w:gridCol w:w="3805"/>
        <w:gridCol w:w="2206"/>
        <w:gridCol w:w="1563"/>
      </w:tblGrid>
      <w:tr>
        <w:trPr>
          <w:tblHeader/>
        </w:trP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Landing prefix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Mapper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CloudTrail (organisation trail)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Trail delivers to the landing bucket (or S3 replication from the log-archive bucket)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AWSLogs/...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</w:t>
            </w:r>
            <w:r>
              <w:rPr>
                <w:sz w:val="18"/>
                <w:szCs w:val="18"/>
              </w:rPr>
              <w:t xml:space="preserve"> (unwraps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Amazon Security Lake (optional)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Subscriber with S3 data access: replicate or copy objects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securitylake/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securitylake/...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ocsf</w:t>
            </w:r>
            <w:r>
              <w:rPr>
                <w:sz w:val="18"/>
                <w:szCs w:val="18"/>
              </w:rPr>
              <w:t xml:space="preserve"> (nested OCSF to flat)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Defender XDR, Entra ID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Streaming API / diagnostic settings to Event Hubs, then an Azure Function or Logic App that pushes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/api/ingest/mde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/entra</w:t>
            </w:r>
            <w:r>
              <w:rPr>
                <w:sz w:val="18"/>
                <w:szCs w:val="18"/>
              </w:rPr>
              <w:t xml:space="preserve"> (HMAC)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mde/...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Firewalls, proxies, DNS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CEF syslog to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service (via your NLB)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firewall/...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proxy/...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Windows servers and DCs, Sysmon; Linux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Forwarding + NXLog, or rsyslog / syslog-ng, to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service over TLS via the NLB; or Fluent Bit / Vector to S3 with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landing_writer_sources</w:t>
            </w:r>
            <w:r>
              <w:rPr>
                <w:sz w:val="18"/>
                <w:szCs w:val="18"/>
              </w:rPr>
              <w:t xml:space="preserve"> policy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syslog/...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&lt;source&gt;/...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365 audit, Okta and other SaaS APIs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collector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collector</w:t>
            </w:r>
            <w:r>
              <w:rPr>
                <w:sz w:val="18"/>
                <w:szCs w:val="18"/>
              </w:rPr>
              <w:t xml:space="preserve"> service,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pull:</w:t>
            </w:r>
            <w:r>
              <w:rPr>
                <w:sz w:val="18"/>
                <w:szCs w:val="18"/>
              </w:rPr>
              <w:t xml:space="preserve"> blocks; credentials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extra_secrets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&lt;source&gt;/...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  <w:t xml:space="preserve"> (field map)</w:t>
            </w:r>
          </w:p>
        </w:tc>
      </w:tr>
      <w:tr>
        <w:tc>
          <w:tcPr>
            <w:tcW w:type="dxa" w:w="2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SaaS / other</w:t>
            </w:r>
          </w:p>
        </w:tc>
        <w:tc>
          <w:tcPr>
            <w:tcW w:type="dxa" w:w="3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Amazon Data Firehose to the landing bucket, or HTTPS push</w:t>
            </w:r>
          </w:p>
        </w:tc>
        <w:tc>
          <w:tcPr>
            <w:tcW w:type="dxa" w:w="22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&lt;source&gt;/...</w:t>
            </w:r>
          </w:p>
        </w:tc>
        <w:tc>
          <w:tcPr>
            <w:tcW w:type="dxa" w:w="1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  <w:t xml:space="preserve"> with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field_map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CloudTrail data events (S3 object level, Lambda) are high volume. Enable them selectively, for crown-jewel buckets and functions.</w:t>
      </w:r>
    </w:p>
    <w:p>
      <w:pPr>
        <w:pStyle w:val="Heading2"/>
      </w:pPr>
      <w:r>
        <w:t xml:space="preserve">5.2 Ingestion sequence (AWS specifics)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object is created in the landing bucket, and S3 sends </w:t>
      </w:r>
      <w:r>
        <w:rPr>
          <w:rFonts w:ascii="Consolas" w:cs="Consolas" w:eastAsia="Consolas" w:hAnsi="Consolas"/>
          <w:sz w:val="19"/>
          <w:szCs w:val="19"/>
        </w:rPr>
        <w:t xml:space="preserve">ObjectCreated</w:t>
      </w:r>
      <w:r>
        <w:t xml:space="preserve"> to SQS.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worker long-polls SQS (10 s wait, up to 10 messages, 900 s visibility). Keys are URL-decoded. EventBridge and SNS envelopes are also accepted.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worker processes each batch (HLD 7.1) and deletes the message after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5 failed receives SQS moves the message to </w:t>
      </w:r>
      <w:r>
        <w:rPr>
          <w:rFonts w:ascii="Consolas" w:cs="Consolas" w:eastAsia="Consolas" w:hAnsi="Consolas"/>
          <w:sz w:val="19"/>
          <w:szCs w:val="19"/>
        </w:rPr>
        <w:t xml:space="preserve">&lt;prefix&gt;-landing-dlq</w:t>
      </w:r>
      <w:r>
        <w:t xml:space="preserve">. Re-drive from the DLQ after fixing the cause, or replay with </w:t>
      </w:r>
      <w:r>
        <w:rPr>
          <w:rFonts w:ascii="Consolas" w:cs="Consolas" w:eastAsia="Consolas" w:hAnsi="Consolas"/>
          <w:sz w:val="19"/>
          <w:szCs w:val="19"/>
        </w:rPr>
        <w:t xml:space="preserve">meridian replay --prefix &lt;key prefix&gt;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5.3 Lake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Workers write Parquet with SSE-KMS to </w:t>
      </w:r>
      <w:r>
        <w:rPr>
          <w:rFonts w:ascii="Consolas" w:cs="Consolas" w:eastAsia="Consolas" w:hAnsi="Consolas"/>
          <w:sz w:val="19"/>
          <w:szCs w:val="19"/>
        </w:rPr>
        <w:t xml:space="preserve">s3://&lt;lake&gt;/events/cls=&lt;class&gt;/dt=&lt;date&gt;/hr=&lt;hour&gt;/&lt;batch-hash&gt;.parquet</w:t>
      </w:r>
      <w:r>
        <w:t xml:space="preserve">. Object Lock applies a default retention to every new object. GOVERNANCE mode lets specially-permissioned administrators shorten retention; COMPLIANCE mode does not, not even for root. Choose COMPLIANCE only after a legal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Athena (default engine on AWS): the compiler emits Trino SQL with </w:t>
      </w:r>
      <w:r>
        <w:rPr>
          <w:rFonts w:ascii="Consolas" w:cs="Consolas" w:eastAsia="Consolas" w:hAnsi="Consolas"/>
          <w:sz w:val="19"/>
          <w:szCs w:val="19"/>
        </w:rPr>
        <w:t xml:space="preserve">?</w:t>
      </w:r>
      <w:r>
        <w:t xml:space="preserve"> placeholders. Values are passed as </w:t>
      </w:r>
      <w:r>
        <w:rPr>
          <w:rFonts w:ascii="Consolas" w:cs="Consolas" w:eastAsia="Consolas" w:hAnsi="Consolas"/>
          <w:sz w:val="19"/>
          <w:szCs w:val="19"/>
        </w:rPr>
        <w:t xml:space="preserve">ExecutionParameters</w:t>
      </w:r>
      <w:r>
        <w:t xml:space="preserve"> and identifiers are double-quoted. Partition projection prunes </w:t>
      </w:r>
      <w:r>
        <w:rPr>
          <w:rFonts w:ascii="Consolas" w:cs="Consolas" w:eastAsia="Consolas" w:hAnsi="Consolas"/>
          <w:sz w:val="19"/>
          <w:szCs w:val="19"/>
        </w:rPr>
        <w:t xml:space="preserve">cls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hr</w:t>
      </w:r>
      <w:r>
        <w:t xml:space="preserve"> with no crawlers or </w:t>
      </w:r>
      <w:r>
        <w:rPr>
          <w:rFonts w:ascii="Consolas" w:cs="Consolas" w:eastAsia="Consolas" w:hAnsi="Consolas"/>
          <w:sz w:val="19"/>
          <w:szCs w:val="19"/>
        </w:rPr>
        <w:t xml:space="preserve">MSCK REPAIR</w:t>
      </w:r>
      <w:r>
        <w:t xml:space="preserve">. The workgroup enforces encryption and the 100 GB scan cutoff.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DuckDB (alternative for small estates) reads </w:t>
      </w:r>
      <w:r>
        <w:rPr>
          <w:rFonts w:ascii="Consolas" w:cs="Consolas" w:eastAsia="Consolas" w:hAnsi="Consolas"/>
          <w:sz w:val="19"/>
          <w:szCs w:val="19"/>
        </w:rPr>
        <w:t xml:space="preserve">s3://&lt;lake&gt;/events/**</w:t>
      </w:r>
      <w:r>
        <w:t xml:space="preserve"> with the </w:t>
      </w:r>
      <w:r>
        <w:rPr>
          <w:rFonts w:ascii="Consolas" w:cs="Consolas" w:eastAsia="Consolas" w:hAnsi="Consolas"/>
          <w:sz w:val="19"/>
          <w:szCs w:val="19"/>
        </w:rPr>
        <w:t xml:space="preserve">httpfs</w:t>
      </w:r>
      <w:r>
        <w:t xml:space="preserve"> extension and the </w:t>
      </w:r>
      <w:r>
        <w:rPr>
          <w:rFonts w:ascii="Consolas" w:cs="Consolas" w:eastAsia="Consolas" w:hAnsi="Consolas"/>
          <w:sz w:val="19"/>
          <w:szCs w:val="19"/>
        </w:rPr>
        <w:t xml:space="preserve">credential_chain</w:t>
      </w:r>
      <w:r>
        <w:t xml:space="preserve"> provider (task role).</w:t>
      </w:r>
    </w:p>
    <w:p>
      <w:pPr>
        <w:spacing w:after="60"/>
      </w:pPr>
    </w:p>
    <w:p>
      <w:pPr>
        <w:pStyle w:val="Heading2"/>
      </w:pPr>
      <w:r>
        <w:t xml:space="preserve">5.4 Model invocation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</w:t>
      </w:r>
      <w:r>
        <w:rPr>
          <w:rFonts w:ascii="Consolas" w:cs="Consolas" w:eastAsia="Consolas" w:hAnsi="Consolas"/>
          <w:sz w:val="19"/>
          <w:szCs w:val="19"/>
        </w:rPr>
        <w:t xml:space="preserve">anthropic_bedrock</w:t>
      </w:r>
      <w:r>
        <w:t xml:space="preserve"> uses the Anthropic SDK's Bedrock client against </w:t>
      </w:r>
      <w:r>
        <w:rPr>
          <w:rFonts w:ascii="Consolas" w:cs="Consolas" w:eastAsia="Consolas" w:hAnsi="Consolas"/>
          <w:sz w:val="19"/>
          <w:szCs w:val="19"/>
        </w:rPr>
        <w:t xml:space="preserve">bedrock-runtime.&lt;bedrock_region&gt;</w:t>
      </w:r>
      <w:r>
        <w:t xml:space="preserve"> (InvokeModel) with the task role's credentials, so traffic uses the in-VPC endpoint. Model ids come from the Terraform variables </w:t>
      </w:r>
      <w:r>
        <w:rPr>
          <w:rFonts w:ascii="Consolas" w:cs="Consolas" w:eastAsia="Consolas" w:hAnsi="Consolas"/>
          <w:sz w:val="19"/>
          <w:szCs w:val="19"/>
        </w:rPr>
        <w:t xml:space="preserve">bedrock_fast_model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bedrock_deep_model</w:t>
      </w:r>
      <w:r>
        <w:t xml:space="preserve"> (environment </w:t>
      </w:r>
      <w:r>
        <w:rPr>
          <w:rFonts w:ascii="Consolas" w:cs="Consolas" w:eastAsia="Consolas" w:hAnsi="Consolas"/>
          <w:sz w:val="19"/>
          <w:szCs w:val="19"/>
        </w:rPr>
        <w:t xml:space="preserve">BEDROCK_FAST_MODEL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BEDROCK_DEEP_MODEL</w:t>
      </w:r>
      <w:r>
        <w:t xml:space="preserve">). From me-central-1 these are </w:t>
      </w:r>
      <w:r>
        <w:rPr>
          <w:b/>
          <w:bCs/>
        </w:rPr>
        <w:t xml:space="preserve">global</w:t>
      </w:r>
      <w:r>
        <w:t xml:space="preserve"> inference profile ids (</w:t>
      </w:r>
      <w:r>
        <w:rPr>
          <w:rFonts w:ascii="Consolas" w:cs="Consolas" w:eastAsia="Consolas" w:hAnsi="Consolas"/>
          <w:sz w:val="19"/>
          <w:szCs w:val="19"/>
        </w:rPr>
        <w:t xml:space="preserve">global.anthropic.claude-...</w:t>
      </w:r>
      <w:r>
        <w:t xml:space="preserve">); copy them from </w:t>
      </w:r>
      <w:r>
        <w:rPr>
          <w:rFonts w:ascii="Consolas" w:cs="Consolas" w:eastAsia="Consolas" w:hAnsi="Consolas"/>
          <w:sz w:val="19"/>
          <w:szCs w:val="19"/>
        </w:rPr>
        <w:t xml:space="preserve">aws bedrock list-inference-profiles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bedrock_model_arns</w:t>
      </w:r>
      <w:r>
        <w:t xml:space="preserve"> must allow both the profile ARNs and the foundation-model ARNs they route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</w:t>
      </w:r>
      <w:r>
        <w:rPr>
          <w:rFonts w:ascii="Consolas" w:cs="Consolas" w:eastAsia="Consolas" w:hAnsi="Consolas"/>
          <w:sz w:val="19"/>
          <w:szCs w:val="19"/>
        </w:rPr>
        <w:t xml:space="preserve">bedrock_converse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</w:rPr>
        <w:t xml:space="preserve">bedrock-runtime</w:t>
      </w:r>
      <w:r>
        <w:t xml:space="preserve"> Converse for any Converse-capable model. The tool schema translation is covered by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bedrock-runtime</w:t>
      </w:r>
      <w:r>
        <w:t xml:space="preserve"> interface endpoint keeps model traffic inside the VPC in the home region. For a different Bedrock region, traffic goes through NAT, or through an inter-region endpoint design, to that region's public endpoint over TLS.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 tracking: set </w:t>
      </w:r>
      <w:r>
        <w:rPr>
          <w:rFonts w:ascii="Consolas" w:cs="Consolas" w:eastAsia="Consolas" w:hAnsi="Consolas"/>
          <w:sz w:val="19"/>
          <w:szCs w:val="19"/>
        </w:rPr>
        <w:t xml:space="preserve">model.pricing</w:t>
      </w:r>
      <w:r>
        <w:t xml:space="preserve"> from your Bedrock price sheet. Optionally enable Bedrock Guardrails and model invocation logging (to the KMS-encrypted log group) as additional controls.</w:t>
      </w:r>
    </w:p>
    <w:p>
      <w:pPr>
        <w:spacing w:after="60"/>
      </w:pPr>
    </w:p>
    <w:p>
      <w:pPr>
        <w:pStyle w:val="Heading1"/>
      </w:pPr>
      <w:r>
        <w:t xml:space="preserve">6. Compute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1752"/>
        <w:gridCol w:w="949"/>
        <w:gridCol w:w="1408"/>
        <w:gridCol w:w="3304"/>
        <w:gridCol w:w="999"/>
      </w:tblGrid>
      <w:tr>
        <w:trPr>
          <w:tblHeader/>
        </w:trP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vCPU / memory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Desired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Scaling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 --host 0.0.0.0 --port 8090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/ 2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Manual (CPU target optional)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8090 via ALB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worker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/ 2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1-20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ApproximateNumberOfMessagesVisible</w:t>
            </w:r>
            <w:r>
              <w:rPr>
                <w:sz w:val="18"/>
                <w:szCs w:val="18"/>
              </w:rPr>
              <w:t xml:space="preserve"> (target 50)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agents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0.5 / 1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scheduler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scheduler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0.5 / 1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(singleton)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 --source syslog --port 5514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0.25 / 0.5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5514 UDP/TCP</w:t>
            </w:r>
          </w:p>
        </w:tc>
      </w:tr>
      <w:tr>
        <w:tc>
          <w:tcPr>
            <w:tcW w:type="dxa" w:w="1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collector</w:t>
            </w:r>
          </w:p>
        </w:tc>
        <w:tc>
          <w:tcPr>
            <w:tcW w:type="dxa" w:w="17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</w:t>
            </w:r>
            <w:r>
              <w:rPr>
                <w:sz w:val="18"/>
                <w:szCs w:val="18"/>
              </w:rPr>
              <w:t xml:space="preserve"> (API pull, lease-locked)</w:t>
            </w:r>
          </w:p>
        </w:tc>
        <w:tc>
          <w:tcPr>
            <w:tcW w:type="dxa" w:w="9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0.25 / 0.5 GB</w:t>
            </w:r>
          </w:p>
        </w:tc>
        <w:tc>
          <w:tcPr>
            <w:tcW w:type="dxa" w:w="14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All containers run as a non-root user with a read-only root filesystem, a </w:t>
      </w:r>
      <w:r>
        <w:rPr>
          <w:rFonts w:ascii="Consolas" w:cs="Consolas" w:eastAsia="Consolas" w:hAnsi="Consolas"/>
          <w:sz w:val="19"/>
          <w:szCs w:val="19"/>
        </w:rPr>
        <w:t xml:space="preserve">/tmp</w:t>
      </w:r>
      <w:r>
        <w:t xml:space="preserve"> scratch volume, ARM64 (Graviton) and JSON logs. The ALB health check calls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, so a task with unset secrets or no database never receives traffic; </w:t>
      </w:r>
      <w:r>
        <w:rPr>
          <w:rFonts w:ascii="Consolas" w:cs="Consolas" w:eastAsia="Consolas" w:hAnsi="Consolas"/>
          <w:sz w:val="19"/>
          <w:szCs w:val="19"/>
        </w:rPr>
        <w:t xml:space="preserve">/healthz</w:t>
      </w:r>
      <w:r>
        <w:t xml:space="preserve"> is the liveness check.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reports store connectivity, rule counts, placeholder secrets and the heartbeats of worker, agents and scheduler.</w:t>
      </w:r>
    </w:p>
    <w:p>
      <w:pPr>
        <w:pStyle w:val="Heading1"/>
      </w:pPr>
      <w:r>
        <w:t xml:space="preserve">7. Managed agent option: Amazon Bedrock AgentCore</w:t>
      </w:r>
    </w:p>
    <w:p>
      <w:pPr>
        <w:spacing w:after="140"/>
      </w:pPr>
      <w:r>
        <w:t xml:space="preserve">&gt; </w:t>
      </w:r>
      <w:r>
        <w:rPr>
          <w:b/>
          <w:bCs/>
        </w:rPr>
        <w:t xml:space="preserve">Region availability.</w:t>
      </w:r>
      <w:r>
        <w:t xml:space="preserve"> AgentCore is not offered in me-central-1 (UAE) or me-south-1 (Bahrain). In a UAE deployment it runs in another region, reaches MERIDIAN's MCP endpoints over inter-region private connectivity, and moves agent orchestration out of the country. The built-in agent runtime is the reference for UAE deployments; see AWS-00 §5 and §6 before choosing this mode.</w:t>
      </w:r>
    </w:p>
    <w:p>
      <w:pPr>
        <w:spacing w:after="140"/>
      </w:pPr>
      <w:r>
        <w:t xml:space="preserve">Use AgentCore when the platform team wants agents to run in AgentCore Runtime with its identity, gateway policy and observability: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Register MERIDIAN's MCP servers as </w:t>
      </w:r>
      <w:r>
        <w:rPr>
          <w:b/>
          <w:bCs/>
        </w:rPr>
        <w:t xml:space="preserve">Gateway targets</w:t>
      </w:r>
      <w:r>
        <w:t xml:space="preserve"> of type MCP server: </w:t>
      </w:r>
      <w:r>
        <w:rPr>
          <w:rFonts w:ascii="Consolas" w:cs="Consolas" w:eastAsia="Consolas" w:hAnsi="Consolas"/>
          <w:sz w:val="19"/>
          <w:szCs w:val="19"/>
        </w:rPr>
        <w:t xml:space="preserve">https://&lt;api&gt;/mcp/lake/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/mcp/context/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/mcp/cases/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/mcp/response/</w:t>
      </w:r>
      <w:r>
        <w:t xml:space="preserve">. They are reachable privately through the internal ALB. Use target names </w:t>
      </w:r>
      <w:r>
        <w:rPr>
          <w:rFonts w:ascii="Consolas" w:cs="Consolas" w:eastAsia="Consolas" w:hAnsi="Consolas"/>
          <w:sz w:val="19"/>
          <w:szCs w:val="19"/>
        </w:rPr>
        <w:t xml:space="preserve">meridian-lake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meridian-context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meridian-cases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meridian-response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Configure </w:t>
      </w:r>
      <w:r>
        <w:rPr>
          <w:b/>
          <w:bCs/>
        </w:rPr>
        <w:t xml:space="preserve">outbound auth</w:t>
      </w:r>
      <w:r>
        <w:t xml:space="preserve"> from the Gateway to MERIDIAN with OAuth client credentials (preferred) or an API key from </w:t>
      </w:r>
      <w:r>
        <w:rPr>
          <w:rFonts w:ascii="Consolas" w:cs="Consolas" w:eastAsia="Consolas" w:hAnsi="Consolas"/>
          <w:sz w:val="19"/>
          <w:szCs w:val="19"/>
        </w:rPr>
        <w:t xml:space="preserve">&lt;prefix&gt;/agent-tokens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Attach </w:t>
      </w:r>
      <w:r>
        <w:rPr>
          <w:b/>
          <w:bCs/>
        </w:rPr>
        <w:t xml:space="preserve">Policy in AgentCore</w:t>
      </w:r>
      <w:r>
        <w:t xml:space="preserve"> using </w:t>
      </w:r>
      <w:r>
        <w:rPr>
          <w:rFonts w:ascii="Consolas" w:cs="Consolas" w:eastAsia="Consolas" w:hAnsi="Consolas"/>
          <w:sz w:val="19"/>
          <w:szCs w:val="19"/>
        </w:rPr>
        <w:t xml:space="preserve">infra/aws/agentcore-policy.cedar</w:t>
      </w:r>
      <w:r>
        <w:t xml:space="preserve">. It is default deny: agents in group </w:t>
      </w:r>
      <w:r>
        <w:rPr>
          <w:rFonts w:ascii="Consolas" w:cs="Consolas" w:eastAsia="Consolas" w:hAnsi="Consolas"/>
          <w:sz w:val="19"/>
          <w:szCs w:val="19"/>
        </w:rPr>
        <w:t xml:space="preserve">meridian-agents</w:t>
      </w:r>
      <w:r>
        <w:t xml:space="preserve"> get read tools, and </w:t>
      </w:r>
      <w:r>
        <w:rPr>
          <w:rFonts w:ascii="Consolas" w:cs="Consolas" w:eastAsia="Consolas" w:hAnsi="Consolas"/>
          <w:sz w:val="19"/>
          <w:szCs w:val="19"/>
        </w:rPr>
        <w:t xml:space="preserve">meridian-investigators</w:t>
      </w:r>
      <w:r>
        <w:t xml:space="preserve"> also get case notes and containment </w:t>
      </w:r>
      <w:r>
        <w:rPr>
          <w:i/>
          <w:iCs/>
        </w:rPr>
        <w:t xml:space="preserve">requests</w:t>
      </w:r>
      <w:r>
        <w:t xml:space="preserve">. A </w:t>
      </w:r>
      <w:r>
        <w:rPr>
          <w:rFonts w:ascii="Consolas" w:cs="Consolas" w:eastAsia="Consolas" w:hAnsi="Consolas"/>
          <w:sz w:val="19"/>
          <w:szCs w:val="19"/>
        </w:rPr>
        <w:t xml:space="preserve">forbid</w:t>
      </w:r>
      <w:r>
        <w:t xml:space="preserve"> rule blocks internal-range block requests as defence in depth. Check the action names against your gateway's tool list (</w:t>
      </w:r>
      <w:r>
        <w:rPr>
          <w:rFonts w:ascii="Consolas" w:cs="Consolas" w:eastAsia="Consolas" w:hAnsi="Consolas"/>
          <w:sz w:val="19"/>
          <w:szCs w:val="19"/>
        </w:rPr>
        <w:t xml:space="preserve">&lt;target&gt;___&lt;tool&gt;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the agent in </w:t>
      </w:r>
      <w:r>
        <w:rPr>
          <w:b/>
          <w:bCs/>
        </w:rPr>
        <w:t xml:space="preserve">AgentCore Runtime</w:t>
      </w:r>
      <w:r>
        <w:t xml:space="preserve"> with the MERIDIAN system prompt and output schemas, and invoke Claude in Bedrock from there.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 AgentCore Observability for traces. MERIDIAN still records every tool call in its own audit chain with the caller identity.</w:t>
      </w:r>
    </w:p>
    <w:p>
      <w:pPr>
        <w:spacing w:after="60"/>
      </w:pPr>
    </w:p>
    <w:p>
      <w:pPr>
        <w:pStyle w:val="Heading1"/>
      </w:pPr>
      <w:r>
        <w:t xml:space="preserve">8. Response integrations on AWS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850"/>
        <w:gridCol w:w="2654"/>
        <w:gridCol w:w="1480"/>
      </w:tblGrid>
      <w:tr>
        <w:trPr>
          <w:tblHeader/>
        </w:trP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IAM condition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Target format</w:t>
            </w:r>
          </w:p>
        </w:tc>
      </w:tr>
      <w:t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aws_deactivate_access_key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iam:UpdateAccessKey</w:t>
            </w:r>
            <w:r>
              <w:rPr>
                <w:sz w:val="18"/>
                <w:szCs w:val="18"/>
              </w:rPr>
              <w:t xml:space="preserve"> Status=Inactive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tagged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&lt;user name&gt;:&lt;access key id&gt;</w:t>
            </w:r>
          </w:p>
        </w:tc>
      </w:tr>
      <w:t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aws_quarantine_instance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ec2:ModifyInstanceAttribute</w:t>
            </w:r>
            <w:r>
              <w:rPr>
                <w:sz w:val="18"/>
                <w:szCs w:val="18"/>
              </w:rPr>
              <w:t xml:space="preserve"> Groups=[quarantine SG]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Instance tagged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i-...</w:t>
            </w:r>
          </w:p>
        </w:tc>
      </w:tr>
      <w:t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block_indicator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 EDL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/edl/ip.txt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/edl/domain.txt</w:t>
            </w:r>
            <w:r>
              <w:rPr>
                <w:sz w:val="18"/>
                <w:szCs w:val="18"/>
              </w:rPr>
              <w:t xml:space="preserve"> (pulled by firewalls, or synced to AWS Network Firewall / WAF IP sets by your automation)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EDL token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 IP / CIDR &lt;= /24, domain</w:t>
            </w:r>
          </w:p>
        </w:tc>
      </w:tr>
      <w:t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revoke_sessions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Graph (when Entra ID is the IdP)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Graph app permission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UPN</w:t>
            </w:r>
          </w:p>
        </w:tc>
      </w:tr>
      <w:tr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soar_playbook</w:t>
            </w:r>
          </w:p>
        </w:tc>
        <w:tc>
          <w:tcPr>
            <w:tcW w:type="dxa" w:w="28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Signed webhook</w:t>
            </w:r>
          </w:p>
        </w:tc>
        <w:tc>
          <w:tcPr>
            <w:tcW w:type="dxa" w:w="2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Webhook secret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Playbook name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Create the quarantine security group (no inbound, no outbound) per VPC and set </w:t>
      </w:r>
      <w:r>
        <w:rPr>
          <w:rFonts w:ascii="Consolas" w:cs="Consolas" w:eastAsia="Consolas" w:hAnsi="Consolas"/>
          <w:sz w:val="19"/>
          <w:szCs w:val="19"/>
        </w:rPr>
        <w:t xml:space="preserve">response.actions.aws_quarantine_instance.quarantine_security_group</w:t>
      </w:r>
      <w:r>
        <w:t xml:space="preserve">.</w:t>
      </w:r>
    </w:p>
    <w:p>
      <w:pPr>
        <w:pStyle w:val="Heading1"/>
      </w:pPr>
      <w:r>
        <w:t xml:space="preserve">9. 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6"/>
        <w:gridCol w:w="4267"/>
        <w:gridCol w:w="4195"/>
      </w:tblGrid>
      <w:tr>
        <w:trPr>
          <w:tblHeader/>
        </w:trPr>
        <w:tc>
          <w:tcPr>
            <w:tcW w:type="dxa" w:w="11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4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1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Logs</w:t>
            </w:r>
          </w:p>
        </w:tc>
        <w:tc>
          <w:tcPr>
            <w:tcW w:type="dxa" w:w="4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CloudWatch Logs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/meridian/&lt;prefix&gt;</w:t>
            </w:r>
            <w:r>
              <w:rPr>
                <w:sz w:val="18"/>
                <w:szCs w:val="18"/>
              </w:rPr>
              <w:t xml:space="preserve">, 30 days, KMS</w:t>
            </w:r>
          </w:p>
        </w:tc>
        <w:tc>
          <w:tcPr>
            <w:tcW w:type="dxa" w:w="41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JSON, no event payloads</w:t>
            </w:r>
          </w:p>
        </w:tc>
      </w:tr>
      <w:tr>
        <w:tc>
          <w:tcPr>
            <w:tcW w:type="dxa" w:w="11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Metrics</w:t>
            </w:r>
          </w:p>
        </w:tc>
        <w:tc>
          <w:tcPr>
            <w:tcW w:type="dxa" w:w="4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/metrics</w:t>
            </w:r>
            <w:r>
              <w:rPr>
                <w:sz w:val="18"/>
                <w:szCs w:val="18"/>
              </w:rPr>
              <w:t xml:space="preserve"> (Prometheus, bearer token): scrape with Amazon Managed Prometheus / ADOT sidecar; plus SQS and ECS CloudWatch metrics</w:t>
            </w:r>
          </w:p>
        </w:tc>
        <w:tc>
          <w:tcPr>
            <w:tcW w:type="dxa" w:w="41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Includes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meridian_heartbeat_age_seconds{role}</w:t>
            </w:r>
          </w:p>
        </w:tc>
      </w:tr>
      <w:tr>
        <w:tc>
          <w:tcPr>
            <w:tcW w:type="dxa" w:w="11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 runs</w:t>
            </w:r>
          </w:p>
        </w:tc>
        <w:tc>
          <w:tcPr>
            <w:tcW w:type="dxa" w:w="4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agent_runs</w:t>
            </w:r>
            <w:r>
              <w:rPr>
                <w:sz w:val="18"/>
                <w:szCs w:val="18"/>
              </w:rPr>
              <w:t xml:space="preserve"> table; console Runs page; AgentCore Observability in managed mode</w:t>
            </w:r>
          </w:p>
        </w:tc>
        <w:tc>
          <w:tcPr>
            <w:tcW w:type="dxa" w:w="41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Spend per day</w:t>
            </w:r>
          </w:p>
        </w:tc>
      </w:tr>
      <w:tr>
        <w:tc>
          <w:tcPr>
            <w:tcW w:type="dxa" w:w="11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4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Hash-chained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</w:t>
            </w:r>
            <w:r>
              <w:rPr>
                <w:sz w:val="18"/>
                <w:szCs w:val="18"/>
              </w:rPr>
              <w:t xml:space="preserve"> table;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verify-audit</w:t>
            </w:r>
          </w:p>
        </w:tc>
        <w:tc>
          <w:tcPr>
            <w:tcW w:type="dxa" w:w="41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Aurora backups (35 days); export snapshots for longer retention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Recommended CloudWatch alarms: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DLQ </w:t>
      </w:r>
      <w:r>
        <w:rPr>
          <w:rFonts w:ascii="Consolas" w:cs="Consolas" w:eastAsia="Consolas" w:hAnsi="Consolas"/>
          <w:sz w:val="19"/>
          <w:szCs w:val="19"/>
        </w:rPr>
        <w:t xml:space="preserve">ApproximateNumberOfMessagesVisible</w:t>
      </w:r>
      <w:r>
        <w:t xml:space="preserve"> &gt; 0;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queue </w:t>
      </w:r>
      <w:r>
        <w:rPr>
          <w:rFonts w:ascii="Consolas" w:cs="Consolas" w:eastAsia="Consolas" w:hAnsi="Consolas"/>
          <w:sz w:val="19"/>
          <w:szCs w:val="19"/>
        </w:rPr>
        <w:t xml:space="preserve">ApproximateAgeOfOldestMessage</w:t>
      </w:r>
      <w:r>
        <w:t xml:space="preserve"> &gt; 900 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ALB target 5xx;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running task count below desired;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Aurora CPU &gt; 80%;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Athena </w:t>
      </w:r>
      <w:r>
        <w:rPr>
          <w:rFonts w:ascii="Consolas" w:cs="Consolas" w:eastAsia="Consolas" w:hAnsi="Consolas"/>
          <w:sz w:val="19"/>
          <w:szCs w:val="19"/>
        </w:rPr>
        <w:t xml:space="preserve">ProcessedBytes</w:t>
      </w:r>
      <w:r>
        <w:t xml:space="preserve"> anomaly;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 age &gt; 300 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degraded agent runs.</w:t>
      </w:r>
    </w:p>
    <w:p>
      <w:pPr>
        <w:spacing w:after="60"/>
      </w:pPr>
    </w:p>
    <w:p>
      <w:pPr>
        <w:pStyle w:val="Heading1"/>
      </w:pPr>
      <w:r>
        <w:t xml:space="preserve">10. Backup, DR and availability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931"/>
        <w:gridCol w:w="1363"/>
        <w:gridCol w:w="1703"/>
      </w:tblGrid>
      <w:tr>
        <w:trPr>
          <w:tblHeader/>
        </w:trP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RTO</w:t>
            </w:r>
          </w:p>
        </w:tc>
      </w:tr>
      <w:t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Lake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S3 (11 nines durability, 3 AZ) + Object Lock; optional Cross-Region Replication to a DR bucket with its own Object Lock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 in region; minutes with CRR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Rebuild compute</w:t>
            </w:r>
          </w:p>
        </w:tc>
      </w:tr>
      <w:t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Versioned, 90 days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Aurora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 instances across AZs (automatic failover), 35-day PITR; optional Aurora Global Database or snapshot copy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5 min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5 min (AZ), about 4 h (region)</w:t>
            </w:r>
          </w:p>
        </w:tc>
      </w:tr>
      <w:t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 / secrets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 + Secrets Manager (replicate secrets to the DR region if required)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Minutes</w:t>
            </w:r>
          </w:p>
        </w:tc>
      </w:tr>
      <w:tr>
        <w:tc>
          <w:tcPr>
            <w:tcW w:type="dxa" w:w="1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Compute</w:t>
            </w:r>
          </w:p>
        </w:tc>
        <w:tc>
          <w:tcPr>
            <w:tcW w:type="dxa" w:w="4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Stateless ECS services, Terraform</w:t>
            </w:r>
          </w:p>
        </w:tc>
        <w:tc>
          <w:tcPr>
            <w:tcW w:type="dxa" w:w="1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7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30 min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Sizing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165"/>
        <w:gridCol w:w="1122"/>
        <w:gridCol w:w="2321"/>
        <w:gridCol w:w="3673"/>
      </w:tblGrid>
      <w:tr>
        <w:trPr>
          <w:tblHeader/>
        </w:trPr>
        <w:tc>
          <w:tcPr>
            <w:tcW w:type="dxa" w:w="13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Daily volume</w:t>
            </w:r>
          </w:p>
        </w:tc>
        <w:tc>
          <w:tcPr>
            <w:tcW w:type="dxa" w:w="1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Workers</w:t>
            </w:r>
          </w:p>
        </w:tc>
        <w:tc>
          <w:tcPr>
            <w:tcW w:type="dxa" w:w="11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Aurora ACU</w:t>
            </w:r>
          </w:p>
        </w:tc>
        <w:tc>
          <w:tcPr>
            <w:tcW w:type="dxa" w:w="23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36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50 GB</w:t>
            </w:r>
          </w:p>
        </w:tc>
        <w:tc>
          <w:tcPr>
            <w:tcW w:type="dxa" w:w="1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11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0.5-4</w:t>
            </w:r>
          </w:p>
        </w:tc>
        <w:tc>
          <w:tcPr>
            <w:tcW w:type="dxa" w:w="23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 (or DuckDB)</w:t>
            </w:r>
          </w:p>
        </w:tc>
        <w:tc>
          <w:tcPr>
            <w:tcW w:type="dxa" w:w="36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Reference defaults</w:t>
            </w:r>
          </w:p>
        </w:tc>
      </w:tr>
      <w:tr>
        <w:tc>
          <w:tcPr>
            <w:tcW w:type="dxa" w:w="13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50-500 GB</w:t>
            </w:r>
          </w:p>
        </w:tc>
        <w:tc>
          <w:tcPr>
            <w:tcW w:type="dxa" w:w="1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2-8</w:t>
            </w:r>
          </w:p>
        </w:tc>
        <w:tc>
          <w:tcPr>
            <w:tcW w:type="dxa" w:w="11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1-8</w:t>
            </w:r>
          </w:p>
        </w:tc>
        <w:tc>
          <w:tcPr>
            <w:tcW w:type="dxa" w:w="23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</w:t>
            </w:r>
          </w:p>
        </w:tc>
        <w:tc>
          <w:tcPr>
            <w:tcW w:type="dxa" w:w="36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Watch scanned bytes per correlation; keep rules class-scoped</w:t>
            </w:r>
          </w:p>
        </w:tc>
      </w:tr>
      <w:tr>
        <w:tc>
          <w:tcPr>
            <w:tcW w:type="dxa" w:w="13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500 GB - 3 TB</w:t>
            </w:r>
          </w:p>
        </w:tc>
        <w:tc>
          <w:tcPr>
            <w:tcW w:type="dxa" w:w="1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8-20</w:t>
            </w:r>
          </w:p>
        </w:tc>
        <w:tc>
          <w:tcPr>
            <w:tcW w:type="dxa" w:w="11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2-16</w:t>
            </w:r>
          </w:p>
        </w:tc>
        <w:tc>
          <w:tcPr>
            <w:tcW w:type="dxa" w:w="23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 (provisioned capacity optional)</w:t>
            </w:r>
          </w:p>
        </w:tc>
        <w:tc>
          <w:tcPr>
            <w:tcW w:type="dxa" w:w="36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Consider Firehose to Parquet for very high-volume sources, landing directly in the lake layout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Deployment procedure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Prerequisites: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security-tooling account;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 ECR repository with the image (</w:t>
      </w:r>
      <w:r>
        <w:rPr>
          <w:rFonts w:ascii="Consolas" w:cs="Consolas" w:eastAsia="Consolas" w:hAnsi="Consolas"/>
          <w:sz w:val="19"/>
          <w:szCs w:val="19"/>
        </w:rPr>
        <w:t xml:space="preserve">docker buildx build --platform linux/arm64 -t &lt;ecr&gt;/meridian:1.0.0 --push .</w:t>
      </w:r>
      <w: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 ACM certificate for the internal ALB;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Bedrock model access granted for the chosen Claude models in 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remote state backend (S3 + DynamoDB lock).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cp infra/aws/terraform.tfvars.example terraform.tfvars</w:t>
      </w:r>
      <w:r>
        <w:t xml:space="preserve"> and set </w:t>
      </w:r>
      <w:r>
        <w:rPr>
          <w:rFonts w:ascii="Consolas" w:cs="Consolas" w:eastAsia="Consolas" w:hAnsi="Consolas"/>
          <w:sz w:val="19"/>
          <w:szCs w:val="19"/>
        </w:rPr>
        <w:t xml:space="preserve">prefix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bedrock_model_arns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certificate_arn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oidc_issuer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oidc_client_id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object_lock_mode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nat_gateway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client_cidrs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syslog_cidrs</w:t>
      </w:r>
      <w:r>
        <w:t xml:space="preserve"> and (for an organisation trail) </w:t>
      </w:r>
      <w:r>
        <w:rPr>
          <w:rFonts w:ascii="Consolas" w:cs="Consolas" w:eastAsia="Consolas" w:hAnsi="Consolas"/>
          <w:sz w:val="19"/>
          <w:szCs w:val="19"/>
        </w:rPr>
        <w:t xml:space="preserve">cloudtrail_account_ids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terraform init &amp;&amp; terraform plan -out tf.plan &amp;&amp; terraform apply tf.plan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Put the secret values (4.3); then </w:t>
      </w:r>
      <w:r>
        <w:rPr>
          <w:rFonts w:ascii="Consolas" w:cs="Consolas" w:eastAsia="Consolas" w:hAnsi="Consolas"/>
          <w:sz w:val="19"/>
          <w:szCs w:val="19"/>
        </w:rPr>
        <w:t xml:space="preserve">aws ecs update-service --force-new-deployment</w:t>
      </w:r>
      <w:r>
        <w:t xml:space="preserve"> for each service.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Point the organisation CloudTrail (or replication) at the landing bucket under </w:t>
      </w:r>
      <w:r>
        <w:rPr>
          <w:rFonts w:ascii="Consolas" w:cs="Consolas" w:eastAsia="Consolas" w:hAnsi="Consolas"/>
          <w:sz w:val="19"/>
          <w:szCs w:val="19"/>
        </w:rPr>
        <w:t xml:space="preserve">AWSLogs/</w:t>
      </w:r>
      <w:r>
        <w:t xml:space="preserve">. Optionally add a Security Lake subscriber, and configure the syslog NLB and HTTPS push senders.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Load context (assets, identities, intel). Use an S3-synced EFS mount or a derived image.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meridian doctor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meridian eval</w:t>
      </w:r>
      <w:r>
        <w:t xml:space="preserve"> against the golden set with the Bedrock models, as one-off ECS tasks (</w:t>
      </w:r>
      <w:r>
        <w:rPr>
          <w:rFonts w:ascii="Consolas" w:cs="Consolas" w:eastAsia="Consolas" w:hAnsi="Consolas"/>
          <w:sz w:val="19"/>
          <w:szCs w:val="19"/>
        </w:rPr>
        <w:t xml:space="preserve">aws ecs run-task</w:t>
      </w:r>
      <w:r>
        <w:t xml:space="preserve"> with a command override; output in CloudWatch Logs). See deployment/DEPLOY-AWS.md step 8.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Tag containable resources, create quarantine security groups, and keep </w:t>
      </w:r>
      <w:r>
        <w:rPr>
          <w:rFonts w:ascii="Consolas" w:cs="Consolas" w:eastAsia="Consolas" w:hAnsi="Consolas"/>
          <w:sz w:val="19"/>
          <w:szCs w:val="19"/>
        </w:rPr>
        <w:t xml:space="preserve">response.dry_run: true</w:t>
      </w:r>
      <w:r>
        <w:t xml:space="preserve"> for the first two weeks.</w:t>
      </w:r>
    </w:p>
    <w:p>
      <w:pPr>
        <w:spacing w:after="60"/>
      </w:pPr>
    </w:p>
    <w:p>
      <w:pPr>
        <w:pStyle w:val="Heading1"/>
      </w:pPr>
      <w:r>
        <w:t xml:space="preserve">13. Open items to confirm at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exact IAM actions and resource ARNs for the Bedrock endpoint you use (</w:t>
      </w:r>
      <w:r>
        <w:rPr>
          <w:rFonts w:ascii="Consolas" w:cs="Consolas" w:eastAsia="Consolas" w:hAnsi="Consolas"/>
          <w:sz w:val="19"/>
          <w:szCs w:val="19"/>
        </w:rPr>
        <w:t xml:space="preserve">InvokeModel*</w:t>
      </w:r>
      <w:r>
        <w:t xml:space="preserve"> for the runtime API, plus any action required by the Messages API endpoint and inference profiles). The policy is marked in </w:t>
      </w:r>
      <w:r>
        <w:rPr>
          <w:rFonts w:ascii="Consolas" w:cs="Consolas" w:eastAsia="Consolas" w:hAnsi="Consolas"/>
          <w:sz w:val="19"/>
          <w:szCs w:val="19"/>
        </w:rPr>
        <w:t xml:space="preserve">iam.tf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model ids / inference profile ids and their availability in 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AgentCore Gateway target configuration and Cedar action naming for your gateway version.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Appendix A - Operations guide and runbook</w:t>
      </w:r>
    </w:p>
    <w:p>
      <w:pPr>
        <w:pStyle w:val="Heading2"/>
      </w:pPr>
      <w:r>
        <w:t xml:space="preserve">1. Day-one onboarding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"/>
        <w:gridCol w:w="1675"/>
        <w:gridCol w:w="1860"/>
        <w:gridCol w:w="3155"/>
        <w:gridCol w:w="2509"/>
      </w:tblGrid>
      <w:tr>
        <w:trPr>
          <w:tblHeader/>
        </w:trP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Azure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AWS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 and push the image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</w:t>
            </w:r>
            <w:r>
              <w:rPr>
                <w:sz w:val="18"/>
                <w:szCs w:val="18"/>
              </w:rPr>
              <w:t xml:space="preserve">, push to ACR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buildx --platform linux/arm64</w:t>
            </w:r>
            <w:r>
              <w:rPr>
                <w:sz w:val="18"/>
                <w:szCs w:val="18"/>
              </w:rPr>
              <w:t xml:space="preserve">, push to ECR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 tag in tfvars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Apply Terraform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infra/azure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infra/aws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</w:t>
            </w:r>
            <w:r>
              <w:rPr>
                <w:sz w:val="18"/>
                <w:szCs w:val="18"/>
              </w:rPr>
              <w:t xml:space="preserve"> clean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secrets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keyvault secret set</w:t>
            </w:r>
            <w:r>
              <w:rPr>
                <w:sz w:val="18"/>
                <w:szCs w:val="18"/>
              </w:rPr>
              <w:t xml:space="preserve"> (8 secrets; the database URL is generated)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secretsmanager put-secret-value</w:t>
            </w:r>
            <w:r>
              <w:rPr>
                <w:sz w:val="18"/>
                <w:szCs w:val="18"/>
              </w:rPr>
              <w:t xml:space="preserve"> (8 secrets)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= 200 with 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placeholder_secrets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 autoscale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KEDA rule command (LLD-azure 6)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 by Terraform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 scales on queue length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SSO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app registration, groups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role_map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OIDC app in your IdP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 can sign in; roles correct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Exports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Defender XDR streaming, Entra and Activity diagnostics to Event Hubs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Org CloudTrail to landing; Security Lake (opt.)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Batches visible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landing/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 logs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VM/ACI or existing collector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NLB to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firewall/</w:t>
            </w:r>
            <w:r>
              <w:rPr>
                <w:sz w:val="18"/>
                <w:szCs w:val="18"/>
              </w:rPr>
              <w:t xml:space="preserve"> batches arriving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Context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Assets, identities, intel CSV/STIX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doctor</w:t>
            </w:r>
            <w:r>
              <w:rPr>
                <w:sz w:val="18"/>
                <w:szCs w:val="18"/>
              </w:rPr>
              <w:t xml:space="preserve"> shows counts &gt; 0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Foundry deployments, quota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Bedrock model access, ARNs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doctor</w:t>
            </w:r>
            <w:r>
              <w:rPr>
                <w:sz w:val="18"/>
                <w:szCs w:val="18"/>
              </w:rPr>
              <w:t xml:space="preserve"> shows the provider; step 10 makes the first live model calls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Evaluate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eval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eval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Accuracy &gt;= 0.8 on the golden set (add your own labelled alerts)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Defender / Graph permissions; EDL in firewalls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  <w:r>
              <w:rPr>
                <w:sz w:val="18"/>
                <w:szCs w:val="18"/>
              </w:rPr>
              <w:t xml:space="preserve">, quarantine SGs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Dry-run approvals show correct requests</w:t>
            </w:r>
          </w:p>
        </w:tc>
      </w:tr>
      <w:tr>
        <w:tc>
          <w:tcPr>
            <w:tcW w:type="dxa" w:w="4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Notifications and LODESTAR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Teams workflow URL, LODESTAR URL and secret</w:t>
            </w:r>
          </w:p>
        </w:tc>
        <w:tc>
          <w:tcPr>
            <w:tcW w:type="dxa" w:w="31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Slack webhook, LODESTAR</w:t>
            </w:r>
          </w:p>
        </w:tc>
        <w:tc>
          <w:tcPr>
            <w:tcW w:type="dxa" w:w="2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notification received; LODESTAR shows SOC findings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Routine operations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407"/>
        <w:gridCol w:w="4512"/>
      </w:tblGrid>
      <w:tr>
        <w:trPr>
          <w:tblHeader/>
        </w:trP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Watch alerts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 the alerts table in section 4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cases awaiting approval and degraded runs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Console: Cases, Approvals, Runs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Verify the audit chain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verify-audit</w:t>
            </w:r>
            <w:r>
              <w:rPr>
                <w:sz w:val="18"/>
                <w:szCs w:val="18"/>
              </w:rPr>
              <w:t xml:space="preserve"> (scheduled job)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the tuning agent's proposals and noisy rules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Console: Runs (tune); edit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config/rules/*.yml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rules --check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Sample 50 auto-closed alerts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 review; add misses to the golden set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Refresh CMDB and identity exports, rotate API keys and tokens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/ Key Vault / Secrets Manager</w:t>
            </w:r>
          </w:p>
        </w:tc>
      </w:tr>
      <w:tr>
        <w:tc>
          <w:tcPr>
            <w:tcW w:type="dxa" w:w="17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 change</w:t>
            </w:r>
          </w:p>
        </w:tc>
        <w:tc>
          <w:tcPr>
            <w:tcW w:type="dxa" w:w="34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Rule, mapper, prompt or model change</w:t>
            </w:r>
          </w:p>
        </w:tc>
        <w:tc>
          <w:tcPr>
            <w:tcW w:type="dxa" w:w="45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PR, CI (tests, rules check, eval), deploy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Configuration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Rules: add Sigma YAML to </w:t>
      </w:r>
      <w:r>
        <w:rPr>
          <w:rFonts w:ascii="Consolas" w:cs="Consolas" w:eastAsia="Consolas" w:hAnsi="Consolas"/>
          <w:sz w:val="19"/>
          <w:szCs w:val="19"/>
        </w:rPr>
        <w:t xml:space="preserve">config/rules/</w:t>
      </w:r>
      <w:r>
        <w:t xml:space="preserve">, run </w:t>
      </w:r>
      <w:r>
        <w:rPr>
          <w:rFonts w:ascii="Consolas" w:cs="Consolas" w:eastAsia="Consolas" w:hAnsi="Consolas"/>
          <w:sz w:val="19"/>
          <w:szCs w:val="19"/>
        </w:rPr>
        <w:t xml:space="preserve">meridian rules --check</w:t>
      </w:r>
      <w:r>
        <w:t xml:space="preserve">, and deploy. Correlations pick up new rules on the next scheduler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source: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Add an entry to </w:t>
      </w:r>
      <w:r>
        <w:rPr>
          <w:rFonts w:ascii="Consolas" w:cs="Consolas" w:eastAsia="Consolas" w:hAnsi="Consolas"/>
          <w:sz w:val="19"/>
          <w:szCs w:val="19"/>
        </w:rPr>
        <w:t xml:space="preserve">sources: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format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prefix</w:t>
      </w:r>
      <w:r>
        <w:t xml:space="preserve"> and, for </w:t>
      </w:r>
      <w:r>
        <w:rPr>
          <w:rFonts w:ascii="Consolas" w:cs="Consolas" w:eastAsia="Consolas" w:hAnsi="Consolas"/>
          <w:sz w:val="19"/>
          <w:szCs w:val="19"/>
        </w:rPr>
        <w:t xml:space="preserve">json</w:t>
      </w:r>
      <w:r>
        <w:t xml:space="preserve">, a </w:t>
      </w:r>
      <w:r>
        <w:rPr>
          <w:rFonts w:ascii="Consolas" w:cs="Consolas" w:eastAsia="Consolas" w:hAnsi="Consolas"/>
          <w:sz w:val="19"/>
          <w:szCs w:val="19"/>
        </w:rPr>
        <w:t xml:space="preserve">field_map</w:t>
      </w:r>
      <w:r>
        <w:t xml:space="preserve">.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Point the export at </w:t>
      </w:r>
      <w:r>
        <w:rPr>
          <w:rFonts w:ascii="Consolas" w:cs="Consolas" w:eastAsia="Consolas" w:hAnsi="Consolas"/>
          <w:sz w:val="19"/>
          <w:szCs w:val="19"/>
        </w:rPr>
        <w:t xml:space="preserve">landing/&lt;prefix&gt;/</w:t>
      </w:r>
      <w:r>
        <w:t xml:space="preserve">.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Check with </w:t>
      </w:r>
      <w:r>
        <w:rPr>
          <w:rFonts w:ascii="Consolas" w:cs="Consolas" w:eastAsia="Consolas" w:hAnsi="Consolas"/>
          <w:sz w:val="19"/>
          <w:szCs w:val="19"/>
        </w:rPr>
        <w:t xml:space="preserve">meridian query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change: update the deployment / model id, run </w:t>
      </w:r>
      <w:r>
        <w:rPr>
          <w:rFonts w:ascii="Consolas" w:cs="Consolas" w:eastAsia="Consolas" w:hAnsi="Consolas"/>
          <w:sz w:val="19"/>
          <w:szCs w:val="19"/>
        </w:rPr>
        <w:t xml:space="preserve">meridian eval</w:t>
      </w:r>
      <w:r>
        <w:t xml:space="preserve">, and roll out only if accuracy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Budgets: </w:t>
      </w:r>
      <w:r>
        <w:rPr>
          <w:rFonts w:ascii="Consolas" w:cs="Consolas" w:eastAsia="Consolas" w:hAnsi="Consolas"/>
          <w:sz w:val="19"/>
          <w:szCs w:val="19"/>
        </w:rPr>
        <w:t xml:space="preserve">agents.daily_budget_usd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agents.run_budget_usd</w:t>
      </w:r>
      <w:r>
        <w:t xml:space="preserve">. Set </w:t>
      </w:r>
      <w:r>
        <w:rPr>
          <w:rFonts w:ascii="Consolas" w:cs="Consolas" w:eastAsia="Consolas" w:hAnsi="Consolas"/>
          <w:sz w:val="19"/>
          <w:szCs w:val="19"/>
        </w:rPr>
        <w:t xml:space="preserve">model.pricing</w:t>
      </w:r>
      <w:r>
        <w:t xml:space="preserve"> so that spend is measured correctly.</w:t>
      </w:r>
    </w:p>
    <w:p>
      <w:pPr>
        <w:spacing w:after="60"/>
      </w:pPr>
    </w:p>
    <w:p>
      <w:pPr>
        <w:pStyle w:val="Heading2"/>
      </w:pPr>
      <w:r>
        <w:t xml:space="preserve">4. Alerts and runbooks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4"/>
        <w:gridCol w:w="2228"/>
        <w:gridCol w:w="3386"/>
      </w:tblGrid>
      <w:tr>
        <w:trPr>
          <w:tblHeader/>
        </w:trP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Alert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Silent source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meridian_source_last_batch_age_seconds</w:t>
            </w:r>
            <w:r>
              <w:rPr>
                <w:sz w:val="18"/>
                <w:szCs w:val="18"/>
              </w:rPr>
              <w:t xml:space="preserve"> &gt; expected interval, or -1)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Export stopped, credentials expired, network change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the sender (diagnostic setting, streaming API, trail, syslog path); this is a detection failure (PCI DSS 10.7), so treat it as P2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 ratio &gt; 1%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meridian_ingest_rejected_24h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meridian_ingest_events_24h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Sender changed its format, wrong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timezone</w:t>
            </w:r>
            <w:r>
              <w:rPr>
                <w:sz w:val="18"/>
                <w:szCs w:val="18"/>
              </w:rPr>
              <w:t xml:space="preserve"> on the source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map-test</w:t>
            </w:r>
            <w:r>
              <w:rPr>
                <w:sz w:val="18"/>
                <w:szCs w:val="18"/>
              </w:rPr>
              <w:t xml:space="preserve"> on a fresh sample; fix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patterns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field_map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replay --prefix &lt;source&gt;/</w:t>
            </w:r>
            <w:r>
              <w:rPr>
                <w:sz w:val="18"/>
                <w:szCs w:val="18"/>
              </w:rPr>
              <w:t xml:space="preserve"> (LOG-00 §9)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collector failing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meridian_pull_last_run_ok</w:t>
            </w:r>
            <w:r>
              <w:rPr>
                <w:sz w:val="18"/>
                <w:szCs w:val="18"/>
              </w:rPr>
              <w:t xml:space="preserve"> = 0 for two intervals)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Expired credential, throttling, API change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Collector logs; rotate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extra_secrets</w:t>
            </w:r>
            <w:r>
              <w:rPr>
                <w:sz w:val="18"/>
                <w:szCs w:val="18"/>
              </w:rPr>
              <w:t xml:space="preserve"> value;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pull --source &lt;key&gt;</w:t>
            </w:r>
            <w:r>
              <w:rPr>
                <w:sz w:val="18"/>
                <w:szCs w:val="18"/>
              </w:rPr>
              <w:t xml:space="preserve"> to test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Poison queue (Azure) / DLQ (AWS) &gt; 0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batch the mapper cannot parse, or a lake write failure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 the worker logs for the key. Fix the mapper or the source config, then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replay --prefix &lt;key&gt;</w:t>
            </w:r>
            <w:r>
              <w:rPr>
                <w:sz w:val="18"/>
                <w:szCs w:val="18"/>
              </w:rPr>
              <w:t xml:space="preserve"> and clear the parked message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queue age &gt; 15 min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Workers down or under-scaled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worker tasks / replicas, the autoscale rule and the store connectivity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Heartbeat age &gt; 300 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meridian_heartbeat_age_seconds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background role crashed or is stuck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Restart the role; check logs; for the scheduler confirm that only one replica runs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Degraded agent runs &gt; 0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Budget reached or model endpoint failing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spend in Runs; check the Foundry / Bedrock quota and health; raise the budget only with approval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503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placeholder_secrets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secret was never set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the listed secrets and restart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LODESTAR push failing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meridian_lodestar_last_push_age_seconds</w:t>
            </w:r>
            <w:r>
              <w:rPr>
                <w:sz w:val="18"/>
                <w:szCs w:val="18"/>
              </w:rPr>
              <w:t xml:space="preserve"> &gt; 7200,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meridian_lodestar_last_push_status</w:t>
            </w:r>
            <w:r>
              <w:rPr>
                <w:sz w:val="18"/>
                <w:szCs w:val="18"/>
              </w:rPr>
              <w:t xml:space="preserve"> not 2xx)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Secret mismatch, wrong org key, network path, clock skew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INT-00 §9 troubleshooting table; no data is lost, the next accepted push carries the full state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Approvals pending &gt; 4 h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Responders not notified or not available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the Teams/Slack webhook and the on-call rota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 chain BROKEN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rows modified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Treat as a security incident: preserve a DB snapshot, compare with exported chain heads, investigate DB admin access</w:t>
            </w:r>
          </w:p>
        </w:tc>
      </w:tr>
      <w:tr>
        <w:tc>
          <w:tcPr>
            <w:tcW w:type="dxa" w:w="4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Athena scanned bytes spike</w:t>
            </w:r>
          </w:p>
        </w:tc>
        <w:tc>
          <w:tcPr>
            <w:tcW w:type="dxa" w:w="22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or hunt without class or time filters</w:t>
            </w:r>
          </w:p>
        </w:tc>
        <w:tc>
          <w:tcPr>
            <w:tcW w:type="dxa" w:w="33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Find the query id in the audit log; tighten the rule; the workgroup cutoff caps damage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Backup and 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Store: PITR to a new server or cluster, then update </w:t>
      </w:r>
      <w:r>
        <w:rPr>
          <w:rFonts w:ascii="Consolas" w:cs="Consolas" w:eastAsia="Consolas" w:hAnsi="Consolas"/>
          <w:sz w:val="19"/>
          <w:szCs w:val="19"/>
        </w:rPr>
        <w:t xml:space="preserve">MERIDIAN_DATABASE_URL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MERIDIAN_DB_HOST</w:t>
      </w:r>
      <w:r>
        <w:t xml:space="preserve"> and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Lake: immutable; nothing to restore within retention. Rebuild a lost store's alerts from the lake by replaying the landing data that is still retained (</w:t>
      </w:r>
      <w:r>
        <w:rPr>
          <w:rFonts w:ascii="Consolas" w:cs="Consolas" w:eastAsia="Consolas" w:hAnsi="Consolas"/>
          <w:sz w:val="19"/>
          <w:szCs w:val="19"/>
        </w:rPr>
        <w:t xml:space="preserve">meridian replay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Configuration: git is the source of truth for rules and config; secrets are in Key Vault / Secrets Manager.</w:t>
      </w:r>
    </w:p>
    <w:p>
      <w:pPr>
        <w:spacing w:after="60"/>
      </w:pPr>
    </w:p>
    <w:p>
      <w:pPr>
        <w:pStyle w:val="Heading2"/>
      </w:pPr>
      <w:r>
        <w:t xml:space="preserve">6. Upgrades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Read the release notes and run the test suite and </w:t>
      </w:r>
      <w:r>
        <w:rPr>
          <w:rFonts w:ascii="Consolas" w:cs="Consolas" w:eastAsia="Consolas" w:hAnsi="Consolas"/>
          <w:sz w:val="19"/>
          <w:szCs w:val="19"/>
        </w:rPr>
        <w:t xml:space="preserve">meridian eval</w:t>
      </w:r>
      <w:r>
        <w:t xml:space="preserve"> against the new version in staging.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Database schema: tables are created if missing at start-up. Additive changes need no migration step; any destructive change will ship with a migration script and a note.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Deploy in this order: scheduler (stop), worker, agents, api, scheduler (start). Older workers can process batches during the rollout because ingestion is idempotent.</w:t>
      </w:r>
    </w:p>
    <w:p>
      <w:pPr>
        <w:spacing w:after="60"/>
      </w:pPr>
    </w:p>
    <w:p>
      <w:pPr>
        <w:pStyle w:val="Heading2"/>
      </w:pPr>
      <w:r>
        <w:t xml:space="preserve">7. Capacity signals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5"/>
        <w:gridCol w:w="4363"/>
      </w:tblGrid>
      <w:tr>
        <w:trPr>
          <w:tblHeader/>
        </w:trPr>
        <w:tc>
          <w:tcPr>
            <w:tcW w:type="dxa" w:w="52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4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52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Queue length per worker &gt; 50 sustained</w:t>
            </w:r>
          </w:p>
        </w:tc>
        <w:tc>
          <w:tcPr>
            <w:tcW w:type="dxa" w:w="4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More workers (automatic up to the maximum), then larger tasks</w:t>
            </w:r>
          </w:p>
        </w:tc>
      </w:tr>
      <w:tr>
        <w:tc>
          <w:tcPr>
            <w:tcW w:type="dxa" w:w="52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Triage backlog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meridian_work_items{kind="triage",status="queued"}</w:t>
            </w:r>
            <w:r>
              <w:rPr>
                <w:sz w:val="18"/>
                <w:szCs w:val="18"/>
              </w:rPr>
              <w:t xml:space="preserve">) growing</w:t>
            </w:r>
          </w:p>
        </w:tc>
        <w:tc>
          <w:tcPr>
            <w:tcW w:type="dxa" w:w="4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More agents replicas; check model quota (TPM)</w:t>
            </w:r>
          </w:p>
        </w:tc>
      </w:tr>
      <w:tr>
        <w:tc>
          <w:tcPr>
            <w:tcW w:type="dxa" w:w="52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latency</w:t>
            </w:r>
          </w:p>
        </w:tc>
        <w:tc>
          <w:tcPr>
            <w:tcW w:type="dxa" w:w="4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More api replicas; move hunts to the deep tier or off-peak</w:t>
            </w:r>
          </w:p>
        </w:tc>
      </w:tr>
      <w:tr>
        <w:tc>
          <w:tcPr>
            <w:tcW w:type="dxa" w:w="52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Correlation runtime approaching 5 min</w:t>
            </w:r>
          </w:p>
        </w:tc>
        <w:tc>
          <w:tcPr>
            <w:tcW w:type="dxa" w:w="43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ADX (Azure) or narrower rule classes; increase the interval only as a last resort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Appendix B - MCP tool reference</w:t>
      </w:r>
    </w:p>
    <w:p>
      <w:pPr>
        <w:spacing w:after="140"/>
      </w:pPr>
      <w:r>
        <w:t xml:space="preserve">Generated by </w:t>
      </w:r>
      <w:r>
        <w:rPr>
          <w:rFonts w:ascii="Consolas" w:cs="Consolas" w:eastAsia="Consolas" w:hAnsi="Consolas"/>
          <w:sz w:val="19"/>
          <w:szCs w:val="19"/>
        </w:rPr>
        <w:t xml:space="preserve">python scripts/gen_mcp_docs.py</w:t>
      </w:r>
      <w:r>
        <w:t xml:space="preserve"> from the server definitions in </w:t>
      </w:r>
      <w:r>
        <w:rPr>
          <w:rFonts w:ascii="Consolas" w:cs="Consolas" w:eastAsia="Consolas" w:hAnsi="Consolas"/>
          <w:sz w:val="19"/>
          <w:szCs w:val="19"/>
        </w:rPr>
        <w:t xml:space="preserve">meridian/mcp_servers/</w:t>
      </w:r>
      <w:r>
        <w:t xml:space="preserve">. Do not edit by hand.</w:t>
      </w:r>
    </w:p>
    <w:p>
      <w:pPr>
        <w:pStyle w:val="Heading2"/>
      </w:pPr>
      <w:r>
        <w:t xml:space="preserve">Endpoints and authentication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3481"/>
        <w:gridCol w:w="4044"/>
      </w:tblGrid>
      <w:tr>
        <w:trPr>
          <w:tblHeader/>
        </w:trPr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Server</w:t>
            </w:r>
          </w:p>
        </w:tc>
        <w:tc>
          <w:tcPr>
            <w:tcW w:type="dxa" w:w="34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40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 scope</w:t>
            </w:r>
          </w:p>
        </w:tc>
      </w:tr>
      <w:tr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lake</w:t>
            </w:r>
          </w:p>
        </w:tc>
        <w:tc>
          <w:tcPr>
            <w:tcW w:type="dxa" w:w="34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/mcp/lake/</w:t>
            </w:r>
          </w:p>
        </w:tc>
        <w:tc>
          <w:tcPr>
            <w:tcW w:type="dxa" w:w="40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lake:read</w:t>
            </w:r>
          </w:p>
        </w:tc>
      </w:tr>
      <w:tr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context</w:t>
            </w:r>
          </w:p>
        </w:tc>
        <w:tc>
          <w:tcPr>
            <w:tcW w:type="dxa" w:w="34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/mcp/context/</w:t>
            </w:r>
          </w:p>
        </w:tc>
        <w:tc>
          <w:tcPr>
            <w:tcW w:type="dxa" w:w="40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context:read</w:t>
            </w:r>
          </w:p>
        </w:tc>
      </w:tr>
      <w:tr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cases</w:t>
            </w:r>
          </w:p>
        </w:tc>
        <w:tc>
          <w:tcPr>
            <w:tcW w:type="dxa" w:w="34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/mcp/cases/</w:t>
            </w:r>
          </w:p>
        </w:tc>
        <w:tc>
          <w:tcPr>
            <w:tcW w:type="dxa" w:w="40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cases:read</w:t>
            </w:r>
          </w:p>
        </w:tc>
      </w:tr>
      <w:tr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34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/mcp/response/</w:t>
            </w:r>
          </w:p>
        </w:tc>
        <w:tc>
          <w:tcPr>
            <w:tcW w:type="dxa" w:w="40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response:request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Transport: MCP streamable HTTP, stateless, JSON responses. Send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types: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 token from </w:t>
      </w:r>
      <w:r>
        <w:rPr>
          <w:rFonts w:ascii="Consolas" w:cs="Consolas" w:eastAsia="Consolas" w:hAnsi="Consolas"/>
          <w:sz w:val="19"/>
          <w:szCs w:val="19"/>
        </w:rPr>
        <w:t xml:space="preserve">MERIDIAN_AGENT_TOKENS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name:token:scope+scope</w:t>
      </w:r>
      <w: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console API key (scopes from its role);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OIDC / Entra JWT with audience </w:t>
      </w:r>
      <w:r>
        <w:rPr>
          <w:rFonts w:ascii="Consolas" w:cs="Consolas" w:eastAsia="Consolas" w:hAnsi="Consolas"/>
          <w:sz w:val="19"/>
          <w:szCs w:val="19"/>
        </w:rPr>
        <w:t xml:space="preserve">security.oidc.mcp_audience</w:t>
      </w:r>
      <w:r>
        <w:t xml:space="preserve"> (scopes from </w:t>
      </w:r>
      <w:r>
        <w:rPr>
          <w:rFonts w:ascii="Consolas" w:cs="Consolas" w:eastAsia="Consolas" w:hAnsi="Consolas"/>
          <w:sz w:val="19"/>
          <w:szCs w:val="19"/>
        </w:rPr>
        <w:t xml:space="preserve">security.mcp_scope_map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Responses: 401 without a valid token, 403 when the server's scope is missing. Tool-level checks repeat the scope test, so in-process calls are held to the same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call is written to the audit chain as </w:t>
      </w:r>
      <w:r>
        <w:rPr>
          <w:rFonts w:ascii="Consolas" w:cs="Consolas" w:eastAsia="Consolas" w:hAnsi="Consolas"/>
          <w:sz w:val="19"/>
          <w:szCs w:val="19"/>
        </w:rPr>
        <w:t xml:space="preserve">tool:&lt;name&gt;</w:t>
      </w:r>
      <w:r>
        <w:t xml:space="preserve"> with the caller.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that contain telemetry carry </w:t>
      </w:r>
      <w:r>
        <w:rPr>
          <w:rFonts w:ascii="Consolas" w:cs="Consolas" w:eastAsia="Consolas" w:hAnsi="Consolas"/>
          <w:sz w:val="19"/>
          <w:szCs w:val="19"/>
        </w:rPr>
        <w:t xml:space="preserve">"notice": "UNTRUSTED DATA ..."</w:t>
      </w:r>
      <w:r>
        <w:t xml:space="preserve">. Clients must treat field values as data, never as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Limits: at most 200 rows per call, a time window of at most 30 days per call, and at most 25 filter conditions.</w:t>
      </w:r>
    </w:p>
    <w:p>
      <w:pPr>
        <w:spacing w:after="60"/>
      </w:pPr>
    </w:p>
    <w:p>
      <w:pPr>
        <w:pStyle w:val="Heading2"/>
      </w:pPr>
      <w:r>
        <w:t xml:space="preserve">Query conditions (</w:t>
      </w:r>
      <w:r>
        <w:rPr>
          <w:rFonts w:ascii="Consolas" w:cs="Consolas" w:eastAsia="Consolas" w:hAnsi="Consolas"/>
          <w:sz w:val="19"/>
          <w:szCs w:val="19"/>
        </w:rPr>
        <w:t xml:space="preserve">where</w:t>
      </w:r>
      <w:r>
        <w:t xml:space="preserve">)</w:t>
      </w:r>
    </w:p>
    <w:p>
      <w:pPr>
        <w:spacing w:after="140"/>
      </w:pPr>
      <w:r>
        <w:t xml:space="preserve">Each condition is </w:t>
      </w:r>
      <w:r>
        <w:rPr>
          <w:rFonts w:ascii="Consolas" w:cs="Consolas" w:eastAsia="Consolas" w:hAnsi="Consolas"/>
          <w:sz w:val="19"/>
          <w:szCs w:val="19"/>
        </w:rPr>
        <w:t xml:space="preserve">{"field": &lt;column&gt;, "op": &lt;op&gt;, "value": &lt;value&gt;}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field</w:t>
      </w:r>
      <w:r>
        <w:t xml:space="preserve"> must be one of the columns returned by </w:t>
      </w:r>
      <w:r>
        <w:rPr>
          <w:rFonts w:ascii="Consolas" w:cs="Consolas" w:eastAsia="Consolas" w:hAnsi="Consolas"/>
          <w:sz w:val="19"/>
          <w:szCs w:val="19"/>
        </w:rPr>
        <w:t xml:space="preserve">describe_schema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op</w:t>
      </w:r>
      <w:r>
        <w:t xml:space="preserve"> is one of </w:t>
      </w:r>
      <w:r>
        <w:rPr>
          <w:rFonts w:ascii="Consolas" w:cs="Consolas" w:eastAsia="Consolas" w:hAnsi="Consolas"/>
          <w:sz w:val="19"/>
          <w:szCs w:val="19"/>
        </w:rPr>
        <w:t xml:space="preserve">eq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not_in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contains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contains_any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startswith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endswith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is_null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not_null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String comparisons are case-insensitive.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Values are always bound as parameters, never spliced into SQL or KQL.</w:t>
      </w:r>
    </w:p>
    <w:p>
      <w:pPr>
        <w:spacing w:after="60"/>
      </w:pPr>
    </w:p>
    <w:p>
      <w:pPr>
        <w:pStyle w:val="Heading2"/>
      </w:pPr>
      <w:r>
        <w:t xml:space="preserve">Server </w:t>
      </w:r>
      <w:r>
        <w:rPr>
          <w:rFonts w:ascii="Consolas" w:cs="Consolas" w:eastAsia="Consolas" w:hAnsi="Consolas"/>
          <w:sz w:val="19"/>
          <w:szCs w:val="19"/>
        </w:rPr>
        <w:t xml:space="preserve">lake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lake__describe_schema</w:t>
      </w:r>
    </w:p>
    <w:p>
      <w:pPr>
        <w:spacing w:after="140"/>
      </w:pPr>
      <w:r>
        <w:t xml:space="preserve">Columns, OCSF classes, filter operators and limits you can use in queries.</w:t>
      </w:r>
    </w:p>
    <w:p>
      <w:pPr>
        <w:spacing w:after="140"/>
      </w:pPr>
      <w:r>
        <w:t xml:space="preserve">Side effects: none (read-only)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lake__search_events</w:t>
      </w:r>
    </w:p>
    <w:p>
      <w:pPr>
        <w:spacing w:after="140"/>
      </w:pPr>
      <w:r>
        <w:t xml:space="preserve">Return matching events. where = [{"field": "user", "op": "eq", "value": "x"}]; ops: eq, ne, in, not_in, contains, contains_any, startswith, endswith, gt, gte, lt, lte, is_null, not_null. Times are ISO-8601 UTC.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3174"/>
        <w:gridCol w:w="1670"/>
        <w:gridCol w:w="1816"/>
      </w:tblGrid>
      <w:tr>
        <w:trPr>
          <w:tblHeader/>
        </w:trP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last_minutes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fields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since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until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3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lake__aggregate_events</w:t>
      </w:r>
    </w:p>
    <w:p>
      <w:pPr>
        <w:spacing w:after="140"/>
      </w:pPr>
      <w:r>
        <w:t xml:space="preserve">Count events grouped by up to 5 fields (optionally distinct values of one field), most frequent first.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2863"/>
        <w:gridCol w:w="1653"/>
        <w:gridCol w:w="1653"/>
      </w:tblGrid>
      <w:tr>
        <w:trPr>
          <w:tblHeader/>
        </w:trP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group_by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last_minutes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count_distinct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min_count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/ null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28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lake__entity_timeline</w:t>
      </w:r>
    </w:p>
    <w:p>
      <w:pPr>
        <w:spacing w:after="140"/>
      </w:pPr>
      <w:r>
        <w:t xml:space="preserve">Chronological events for one entity. entity_type: user | device | ip | domain | hash.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5"/>
        <w:gridCol w:w="2626"/>
        <w:gridCol w:w="2062"/>
        <w:gridCol w:w="1625"/>
      </w:tblGrid>
      <w:tr>
        <w:trPr>
          <w:tblHeader/>
        </w:trPr>
        <w:tc>
          <w:tcPr>
            <w:tcW w:type="dxa" w:w="33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6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3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dxa" w:w="2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hours</w:t>
            </w:r>
          </w:p>
        </w:tc>
        <w:tc>
          <w:tcPr>
            <w:tcW w:type="dxa" w:w="2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3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2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lake__ioc_sweep</w:t>
      </w:r>
    </w:p>
    <w:p>
      <w:pPr>
        <w:spacing w:after="140"/>
      </w:pPr>
      <w:r>
        <w:t xml:space="preserve">Search IPs, domains and file hashes across all telemetry; returns hits grouped by device and user.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9"/>
        <w:gridCol w:w="2348"/>
        <w:gridCol w:w="2191"/>
        <w:gridCol w:w="1740"/>
      </w:tblGrid>
      <w:tr>
        <w:trPr>
          <w:tblHeader/>
        </w:trPr>
        <w:tc>
          <w:tcPr>
            <w:tcW w:type="dxa" w:w="33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3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indicators</w:t>
            </w:r>
          </w:p>
        </w:tc>
        <w:tc>
          <w:tcPr>
            <w:tcW w:type="dxa" w:w="2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hours</w:t>
            </w:r>
          </w:p>
        </w:tc>
        <w:tc>
          <w:tcPr>
            <w:tcW w:type="dxa" w:w="23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Server </w:t>
      </w:r>
      <w:r>
        <w:rPr>
          <w:rFonts w:ascii="Consolas" w:cs="Consolas" w:eastAsia="Consolas" w:hAnsi="Consolas"/>
          <w:sz w:val="19"/>
          <w:szCs w:val="19"/>
        </w:rPr>
        <w:t xml:space="preserve">context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context__lookup_asset</w:t>
      </w:r>
    </w:p>
    <w:p>
      <w:pPr>
        <w:spacing w:after="140"/>
      </w:pPr>
      <w:r>
        <w:t xml:space="preserve">CMDB record for a hostname, FQDN, alias or IP: business service, owner, criticality 1-5, exposure.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4"/>
        <w:gridCol w:w="2020"/>
        <w:gridCol w:w="2347"/>
        <w:gridCol w:w="1777"/>
      </w:tblGrid>
      <w:tr>
        <w:trPr>
          <w:tblHeader/>
        </w:trPr>
        <w:tc>
          <w:tcPr>
            <w:tcW w:type="dxa" w:w="34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0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7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4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name_or_ip</w:t>
            </w:r>
          </w:p>
        </w:tc>
        <w:tc>
          <w:tcPr>
            <w:tcW w:type="dxa" w:w="20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3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context__lookup_identity</w:t>
      </w:r>
    </w:p>
    <w:p>
      <w:pPr>
        <w:spacing w:after="140"/>
      </w:pPr>
      <w:r>
        <w:t xml:space="preserve">Directory record for a UPN / e-mail / DOMAIN\sam: display name, department, privileged flag.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3"/>
        <w:gridCol w:w="2217"/>
        <w:gridCol w:w="2564"/>
        <w:gridCol w:w="1914"/>
      </w:tblGrid>
      <w:tr>
        <w:trPr>
          <w:tblHeader/>
        </w:trPr>
        <w:tc>
          <w:tcPr>
            <w:tcW w:type="dxa" w:w="29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2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5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9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22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5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context__check_indicator</w:t>
      </w:r>
    </w:p>
    <w:p>
      <w:pPr>
        <w:spacing w:after="140"/>
      </w:pPr>
      <w:r>
        <w:t xml:space="preserve">Is this IP / domain / URL / hash on a configured threat-intelligence list?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4"/>
        <w:gridCol w:w="2185"/>
        <w:gridCol w:w="2528"/>
        <w:gridCol w:w="1891"/>
      </w:tblGrid>
      <w:tr>
        <w:trPr>
          <w:tblHeader/>
        </w:trPr>
        <w:tc>
          <w:tcPr>
            <w:tcW w:type="dxa" w:w="3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1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5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dxa" w:w="21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5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context__get_alert</w:t>
      </w:r>
    </w:p>
    <w:p>
      <w:pPr>
        <w:spacing w:after="140"/>
      </w:pPr>
      <w:r>
        <w:t xml:space="preserve">Full alert with its sample events.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3"/>
        <w:gridCol w:w="2096"/>
        <w:gridCol w:w="2430"/>
        <w:gridCol w:w="1829"/>
      </w:tblGrid>
      <w:tr>
        <w:trPr>
          <w:tblHeader/>
        </w:trPr>
        <w:tc>
          <w:tcPr>
            <w:tcW w:type="dxa" w:w="3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0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alert_id</w:t>
            </w:r>
          </w:p>
        </w:tc>
        <w:tc>
          <w:tcPr>
            <w:tcW w:type="dxa" w:w="20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4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8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context__related_alerts</w:t>
      </w:r>
    </w:p>
    <w:p>
      <w:pPr>
        <w:spacing w:after="140"/>
      </w:pPr>
      <w:r>
        <w:t xml:space="preserve">Other alerts on the same entity in the last N hours (max 14 days).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0"/>
        <w:gridCol w:w="2540"/>
        <w:gridCol w:w="2272"/>
        <w:gridCol w:w="1796"/>
      </w:tblGrid>
      <w:tr>
        <w:trPr>
          <w:tblHeader/>
        </w:trPr>
        <w:tc>
          <w:tcPr>
            <w:tcW w:type="dxa" w:w="3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</w:t>
            </w:r>
          </w:p>
        </w:tc>
        <w:tc>
          <w:tcPr>
            <w:tcW w:type="dxa" w:w="2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hours</w:t>
            </w:r>
          </w:p>
        </w:tc>
        <w:tc>
          <w:tcPr>
            <w:tcW w:type="dxa" w:w="2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Server </w:t>
      </w:r>
      <w:r>
        <w:rPr>
          <w:rFonts w:ascii="Consolas" w:cs="Consolas" w:eastAsia="Consolas" w:hAnsi="Consolas"/>
          <w:sz w:val="19"/>
          <w:szCs w:val="19"/>
        </w:rPr>
        <w:t xml:space="preserve">cases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cases__get_case</w:t>
      </w:r>
    </w:p>
    <w:p>
      <w:pPr>
        <w:spacing w:after="140"/>
      </w:pPr>
      <w:r>
        <w:t xml:space="preserve">Case with its alerts, notes and approvals.</w:t>
      </w:r>
    </w:p>
    <w:p>
      <w:pPr>
        <w:spacing w:after="140"/>
      </w:pPr>
      <w:r>
        <w:t xml:space="preserve">Side effects: none (read-only)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4"/>
        <w:gridCol w:w="2124"/>
        <w:gridCol w:w="2462"/>
        <w:gridCol w:w="1848"/>
      </w:tblGrid>
      <w:tr>
        <w:trPr>
          <w:tblHeader/>
        </w:trPr>
        <w:tc>
          <w:tcPr>
            <w:tcW w:type="dxa" w:w="3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1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21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4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cases__add_case_note</w:t>
      </w:r>
    </w:p>
    <w:p>
      <w:pPr>
        <w:spacing w:after="140"/>
      </w:pPr>
      <w:r>
        <w:t xml:space="preserve">Append an investigation note. evidence = query_id / event_uid / alert_id values that support it.</w:t>
      </w:r>
    </w:p>
    <w:p>
      <w:pPr>
        <w:spacing w:after="140"/>
      </w:pPr>
      <w:r>
        <w:t xml:space="preserve">Side effects: writes (see description)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6"/>
        <w:gridCol w:w="2741"/>
        <w:gridCol w:w="2141"/>
        <w:gridCol w:w="1700"/>
      </w:tblGrid>
      <w:tr>
        <w:trPr>
          <w:tblHeader/>
        </w:trPr>
        <w:tc>
          <w:tcPr>
            <w:tcW w:type="dxa" w:w="30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7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1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27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1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0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</w:t>
            </w:r>
          </w:p>
        </w:tc>
        <w:tc>
          <w:tcPr>
            <w:tcW w:type="dxa" w:w="27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1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0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evidence</w:t>
            </w:r>
          </w:p>
        </w:tc>
        <w:tc>
          <w:tcPr>
            <w:tcW w:type="dxa" w:w="27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 / null</w:t>
            </w:r>
          </w:p>
        </w:tc>
        <w:tc>
          <w:tcPr>
            <w:tcW w:type="dxa" w:w="21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Server </w:t>
      </w:r>
      <w:r>
        <w:rPr>
          <w:rFonts w:ascii="Consolas" w:cs="Consolas" w:eastAsia="Consolas" w:hAnsi="Consolas"/>
          <w:sz w:val="19"/>
          <w:szCs w:val="19"/>
        </w:rPr>
        <w:t xml:space="preserve">response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response__list_actions</w:t>
      </w:r>
    </w:p>
    <w:p>
      <w:pPr>
        <w:spacing w:after="140"/>
      </w:pPr>
      <w:r>
        <w:t xml:space="preserve">Containment actions this deployment allows, and what target each expects.</w:t>
      </w:r>
    </w:p>
    <w:p>
      <w:pPr>
        <w:spacing w:after="140"/>
      </w:pPr>
      <w:r>
        <w:t xml:space="preserve">Side effects: none (read-only)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response__request_containment</w:t>
      </w:r>
    </w:p>
    <w:p>
      <w:pPr>
        <w:spacing w:after="140"/>
      </w:pPr>
      <w:r>
        <w:t xml:space="preserve">Ask a human to approve a containment action. Explain the evidence in rationale. Nothing runs until approved.</w:t>
      </w:r>
    </w:p>
    <w:p>
      <w:pPr>
        <w:spacing w:after="140"/>
      </w:pPr>
      <w:r>
        <w:t xml:space="preserve">Side effects: writes (see description)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2556"/>
        <w:gridCol w:w="2279"/>
        <w:gridCol w:w="1383"/>
      </w:tblGrid>
      <w:tr>
        <w:trPr>
          <w:tblHeader/>
        </w:trPr>
        <w:tc>
          <w:tcPr>
            <w:tcW w:type="dxa" w:w="34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3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4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2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2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4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2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4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</w:t>
            </w:r>
          </w:p>
        </w:tc>
        <w:tc>
          <w:tcPr>
            <w:tcW w:type="dxa" w:w="2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2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4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rationale</w:t>
            </w:r>
          </w:p>
        </w:tc>
        <w:tc>
          <w:tcPr>
            <w:tcW w:type="dxa" w:w="2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2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3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636E"/>
        <w:sz w:val="16"/>
        <w:szCs w:val="16"/>
      </w:rPr>
      <w:t xml:space="preserve">MERIDIAN 1.0.0 - Low-Level Design - AWS + Amazon Bedrock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  <w:lvl w:ilvl="3" w15:tentative="1">
      <w:start w:val="1"/>
      <w:numFmt w:val="bullet"/>
      <w:lvlText w:val="–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  <w:lvl w:ilvl="3" w15:tentative="1">
      <w:start w:val="1"/>
      <w:numFmt w:val="decimal"/>
      <w:lvlText w:val="%4.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969D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63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e27c7179144f7723d7bd3e843e1da4c26d81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Low-Level Design - AWS + Amazon Bedrock</dc:title>
  <dc:creator>Peter Akinyele</dc:creator>
  <dc:description>Resources, network, identity, data flows, managed agents, operations and deployment on Amazon Web Services</dc:description>
  <cp:lastModifiedBy>Un-named</cp:lastModifiedBy>
  <cp:revision>1</cp:revision>
  <dcterms:created xsi:type="dcterms:W3CDTF">2026-10-01T21:11:35.719Z</dcterms:created>
  <dcterms:modified xsi:type="dcterms:W3CDTF">2026-10-01T21:11:35.719Z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