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0969DA"/>
          <w:sz w:val="64"/>
          <w:szCs w:val="64"/>
        </w:rPr>
        <w:t xml:space="preserve">MERIDIAN</w:t>
      </w:r>
    </w:p>
    <w:p>
      <w:pPr>
        <w:spacing w:after="120"/>
      </w:pPr>
      <w:r>
        <w:rPr>
          <w:b/>
          <w:bCs/>
          <w:color w:val="1F2328"/>
          <w:sz w:val="40"/>
          <w:szCs w:val="40"/>
        </w:rPr>
        <w:t xml:space="preserve">Low-Level Design - Azure + Microsoft Foundry</w:t>
      </w:r>
    </w:p>
    <w:p>
      <w:pPr>
        <w:spacing w:after="600"/>
      </w:pPr>
      <w:r>
        <w:rPr>
          <w:color w:val="59636E"/>
          <w:sz w:val="26"/>
          <w:szCs w:val="26"/>
        </w:rPr>
        <w:t xml:space="preserve">Resources, network, identity, data flows, managed agents, operations and deployment on Microsoft Azure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1"/>
        <w:gridCol w:w="6767"/>
      </w:tblGrid>
      <w:tr>
        <w:trPr>
          <w:tblHeader/>
        </w:trPr>
        <w:tc>
          <w:tcPr>
            <w:tcW w:type="dxa" w:w="287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Field</w:t>
            </w:r>
          </w:p>
        </w:tc>
        <w:tc>
          <w:tcPr>
            <w:tcW w:type="dxa" w:w="676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Value</w:t>
            </w:r>
          </w:p>
        </w:tc>
      </w:tr>
      <w:tr>
        <w:tc>
          <w:tcPr>
            <w:tcW w:type="dxa" w:w="2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Product</w:t>
            </w:r>
          </w:p>
        </w:tc>
        <w:tc>
          <w:tcPr>
            <w:tcW w:type="dxa" w:w="67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 1.0.0 - SIEM-less detection, investigation and response with AI agents over MCP</w:t>
            </w:r>
          </w:p>
        </w:tc>
      </w:tr>
      <w:tr>
        <w:tc>
          <w:tcPr>
            <w:tcW w:type="dxa" w:w="2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Document</w:t>
            </w:r>
          </w:p>
        </w:tc>
        <w:tc>
          <w:tcPr>
            <w:tcW w:type="dxa" w:w="67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Low-Level Design - Azure + Microsoft Foundry</w:t>
            </w:r>
          </w:p>
        </w:tc>
      </w:tr>
      <w:tr>
        <w:tc>
          <w:tcPr>
            <w:tcW w:type="dxa" w:w="2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Deployment option</w:t>
            </w:r>
          </w:p>
        </w:tc>
        <w:tc>
          <w:tcPr>
            <w:tcW w:type="dxa" w:w="67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Azure + Microsoft Foundry</w:t>
            </w:r>
          </w:p>
        </w:tc>
      </w:tr>
      <w:tr>
        <w:tc>
          <w:tcPr>
            <w:tcW w:type="dxa" w:w="2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Version / date</w:t>
            </w:r>
          </w:p>
        </w:tc>
        <w:tc>
          <w:tcPr>
            <w:tcW w:type="dxa" w:w="67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1.0.0 / 2026-10-01</w:t>
            </w:r>
          </w:p>
        </w:tc>
      </w:tr>
      <w:tr>
        <w:tc>
          <w:tcPr>
            <w:tcW w:type="dxa" w:w="2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Author</w:t>
            </w:r>
          </w:p>
        </w:tc>
        <w:tc>
          <w:tcPr>
            <w:tcW w:type="dxa" w:w="67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Peter Akinyele</w:t>
            </w:r>
          </w:p>
        </w:tc>
      </w:tr>
      <w:tr>
        <w:tc>
          <w:tcPr>
            <w:tcW w:type="dxa" w:w="2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Classification</w:t>
            </w:r>
          </w:p>
        </w:tc>
        <w:tc>
          <w:tcPr>
            <w:tcW w:type="dxa" w:w="67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Internal</w:t>
            </w:r>
          </w:p>
        </w:tc>
      </w:tr>
      <w:tr>
        <w:tc>
          <w:tcPr>
            <w:tcW w:type="dxa" w:w="2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Source</w:t>
            </w:r>
          </w:p>
        </w:tc>
        <w:tc>
          <w:tcPr>
            <w:tcW w:type="dxa" w:w="67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Generated from the repository markdown (docs/) by scripts/build_docx.js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9636E"/>
          <w:sz w:val="16"/>
          <w:szCs w:val="16"/>
        </w:rPr>
        <w:t xml:space="preserve">Right-click the table and choose Update Field if page numbers are not shown.</w:t>
      </w:r>
    </w:p>
    <w:p>
      <w:r>
        <w:br w:type="page"/>
      </w:r>
    </w:p>
    <w:p>
      <w:pPr>
        <w:pStyle w:val="Heading1"/>
      </w:pPr>
      <w:r>
        <w:t xml:space="preserve">1. Deployment view</w:t>
      </w:r>
    </w:p>
    <w:p>
      <w:pPr>
        <w:spacing w:after="60" w:before="120"/>
        <w:jc w:val="center"/>
      </w:pPr>
      <w:r>
        <w:drawing>
          <wp:inline distT="0" distB="0" distL="0" distR="0">
            <wp:extent cx="6124575" cy="4305300"/>
            <wp:effectExtent t="0" r="0" b="0" l="0"/>
            <wp:docPr id="1" name="MERIDIAN on Azure" descr="MERIDIAN on Azure" title="MERIDIAN o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305300"/>
                    </a:xfrm>
                    <a:prstGeom prst="rect">
                      <a:avLst/>
                    </a:prstGeom>
                  </pic:spPr>
                </pic:pic>
              </a:graphicData>
            </a:graphic>
          </wp:inline>
        </w:drawing>
      </w:r>
    </w:p>
    <w:p>
      <w:pPr>
        <w:spacing w:after="200"/>
        <w:jc w:val="center"/>
      </w:pPr>
      <w:r>
        <w:rPr>
          <w:i/>
          <w:iCs/>
          <w:color w:val="59636E"/>
          <w:sz w:val="18"/>
          <w:szCs w:val="18"/>
        </w:rPr>
        <w:t xml:space="preserve">MERIDIAN on Azure</w:t>
      </w:r>
    </w:p>
    <w:p>
      <w:pPr>
        <w:spacing w:after="140"/>
      </w:pPr>
      <w:r>
        <w:t xml:space="preserve">Everything runs in one resource group in the data-residency region (</w:t>
      </w:r>
      <w:r>
        <w:rPr>
          <w:rFonts w:ascii="Consolas" w:cs="Consolas" w:eastAsia="Consolas" w:hAnsi="Consolas"/>
          <w:sz w:val="19"/>
          <w:szCs w:val="19"/>
        </w:rPr>
        <w:t xml:space="preserve">location</w:t>
      </w:r>
      <w:r>
        <w:t xml:space="preserve">). The Foundry account can sit in a different region (</w:t>
      </w:r>
      <w:r>
        <w:rPr>
          <w:rFonts w:ascii="Consolas" w:cs="Consolas" w:eastAsia="Consolas" w:hAnsi="Consolas"/>
          <w:sz w:val="19"/>
          <w:szCs w:val="19"/>
        </w:rPr>
        <w:t xml:space="preserve">foundry_location</w:t>
      </w:r>
      <w:r>
        <w:t xml:space="preserve">) when Claude models are not offered in the home region; traffic still uses the private endpoint in the home VNet.</w:t>
      </w:r>
    </w:p>
    <w:p>
      <w:pPr>
        <w:pStyle w:val="Heading1"/>
      </w:pPr>
      <w:r>
        <w:t xml:space="preserve">2. Resource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9"/>
        <w:gridCol w:w="2409"/>
        <w:gridCol w:w="2889"/>
        <w:gridCol w:w="1451"/>
      </w:tblGrid>
      <w:tr>
        <w:trPr>
          <w:tblHeader/>
        </w:trPr>
        <w:tc>
          <w:tcPr>
            <w:tcW w:type="dxa" w:w="288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Terraform resource</w:t>
            </w:r>
          </w:p>
        </w:tc>
        <w:tc>
          <w:tcPr>
            <w:tcW w:type="dxa" w:w="240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Name pattern</w:t>
            </w:r>
          </w:p>
        </w:tc>
        <w:tc>
          <w:tcPr>
            <w:tcW w:type="dxa" w:w="288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Configuration</w:t>
            </w:r>
          </w:p>
        </w:tc>
        <w:tc>
          <w:tcPr>
            <w:tcW w:type="dxa" w:w="145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Purpose</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azurerm_resource_group.rg</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rg-&lt;prefix&gt;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tags</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Container for all resources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azurerm_virtual_network.vnet</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vnet-&lt;prefix&gt;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vnet_cidr</w:t>
            </w:r>
            <w:r>
              <w:rPr>
                <w:sz w:val="18"/>
                <w:szCs w:val="18"/>
              </w:rPr>
              <w:t xml:space="preserve"> (default 10.60.0.0/16)</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network</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azurerm_subnet.apps</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snet-apps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 delegated to </w:t>
            </w:r>
            <w:r>
              <w:rPr>
                <w:rFonts w:ascii="Consolas" w:cs="Consolas" w:eastAsia="Consolas" w:hAnsi="Consolas"/>
                <w:sz w:val="18"/>
                <w:szCs w:val="18"/>
              </w:rPr>
              <w:t xml:space="preserve">Microsoft.App/environments</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Container Apps environment</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azurerm_subnet.pe</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snet-private-endpoints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/24</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endpoints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azurerm_subnet.pg</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snet-postgres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/24, delegated to </w:t>
            </w:r>
            <w:r>
              <w:rPr>
                <w:rFonts w:ascii="Consolas" w:cs="Consolas" w:eastAsia="Consolas" w:hAnsi="Consolas"/>
                <w:sz w:val="18"/>
                <w:szCs w:val="18"/>
              </w:rPr>
              <w:t xml:space="preserve">Microsoft.DBforPostgreSQL/flexibleServers</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 private access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azurerm_private_dns_zone.z</w:t>
            </w:r>
            <w:r>
              <w:rPr>
                <w:sz w:val="18"/>
                <w:szCs w:val="18"/>
              </w:rPr>
              <w:t xml:space="preserve"> (x7)</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privatelink zones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blob, dfs, queue, vault, services.ai, cognitiveservices, postgres</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name resolution</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azurerm_storage_account.lake</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st&lt;prefix&gt;&lt;sfx&gt;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StorageV2, ZRS, HNS, TLS 1.2, shared keys disabled, public network disabled, infrastructure encryption</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Landing + lake</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azurerm_storage_container.landing</w:t>
            </w:r>
            <w:r>
              <w:rPr>
                <w:sz w:val="18"/>
                <w:szCs w:val="18"/>
              </w:rPr>
              <w:t xml:space="preserve"> / </w:t>
            </w:r>
            <w:r>
              <w:rPr>
                <w:rFonts w:ascii="Consolas" w:cs="Consolas" w:eastAsia="Consolas" w:hAnsi="Consolas"/>
                <w:sz w:val="18"/>
                <w:szCs w:val="18"/>
              </w:rPr>
              <w:t xml:space="preserve">.lake</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landing</w:t>
            </w:r>
            <w:r>
              <w:rPr>
                <w:sz w:val="18"/>
                <w:szCs w:val="18"/>
              </w:rPr>
              <w:t xml:space="preserve">, </w:t>
            </w:r>
            <w:r>
              <w:rPr>
                <w:rFonts w:ascii="Consolas" w:cs="Consolas" w:eastAsia="Consolas" w:hAnsi="Consolas"/>
                <w:sz w:val="18"/>
                <w:szCs w:val="18"/>
              </w:rPr>
              <w:t xml:space="preserve">lake</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Raw batches / Parquet</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azurerm_storage_container_immutability_policy.lake_worm</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lake_retention_days</w:t>
            </w:r>
            <w:r>
              <w:rPr>
                <w:sz w:val="18"/>
                <w:szCs w:val="18"/>
              </w:rPr>
              <w:t xml:space="preserve"> (default 365)</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WORM retention for the lake</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azurerm_storage_management_policy.tiering</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cool 30 d, cold 90 d, archive 400 d; landing: cool 7 d, delete 90 d</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cost control</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azurerm_storage_queue.landing</w:t>
            </w:r>
            <w:r>
              <w:rPr>
                <w:sz w:val="18"/>
                <w:szCs w:val="18"/>
              </w:rPr>
              <w:t xml:space="preserve"> / </w:t>
            </w:r>
            <w:r>
              <w:rPr>
                <w:rFonts w:ascii="Consolas" w:cs="Consolas" w:eastAsia="Consolas" w:hAnsi="Consolas"/>
                <w:sz w:val="18"/>
                <w:szCs w:val="18"/>
              </w:rPr>
              <w:t xml:space="preserve">.poison</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meridian-landing</w:t>
            </w:r>
            <w:r>
              <w:rPr>
                <w:sz w:val="18"/>
                <w:szCs w:val="18"/>
              </w:rPr>
              <w:t xml:space="preserve">, </w:t>
            </w:r>
            <w:r>
              <w:rPr>
                <w:rFonts w:ascii="Consolas" w:cs="Consolas" w:eastAsia="Consolas" w:hAnsi="Consolas"/>
                <w:sz w:val="18"/>
                <w:szCs w:val="18"/>
              </w:rPr>
              <w:t xml:space="preserve">meridian-landing-poison</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Work notifications / parked messages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azurerm_eventgrid_system_topic.lake</w:t>
            </w:r>
            <w:r>
              <w:rPr>
                <w:sz w:val="18"/>
                <w:szCs w:val="18"/>
              </w:rPr>
              <w:t xml:space="preserve"> + subscription</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egt-&lt;prefix&gt;</w:t>
            </w:r>
            <w:r>
              <w:rPr>
                <w:sz w:val="18"/>
                <w:szCs w:val="18"/>
              </w:rPr>
              <w:t xml:space="preserve">, </w:t>
            </w:r>
            <w:r>
              <w:rPr>
                <w:rFonts w:ascii="Consolas" w:cs="Consolas" w:eastAsia="Consolas" w:hAnsi="Consolas"/>
                <w:sz w:val="18"/>
                <w:szCs w:val="18"/>
              </w:rPr>
              <w:t xml:space="preserve">landing-to-queue</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BlobCreated, subject </w:t>
            </w:r>
            <w:r>
              <w:rPr>
                <w:rFonts w:ascii="Consolas" w:cs="Consolas" w:eastAsia="Consolas" w:hAnsi="Consolas"/>
                <w:sz w:val="18"/>
                <w:szCs w:val="18"/>
              </w:rPr>
              <w:t xml:space="preserve">/blobServices/default/containers/landing/</w:t>
            </w:r>
            <w:r>
              <w:rPr>
                <w:sz w:val="18"/>
                <w:szCs w:val="18"/>
              </w:rPr>
              <w:t xml:space="preserve">, managed-identity delivery</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New batch notification</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azurerm_eventhub_namespace.ehn</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evhns-&lt;prefix&gt;-&lt;sfx&gt;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Standard, 2 TU, auto-inflate to 10</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Streaming exports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azurerm_eventhub.telemetry</w:t>
            </w:r>
            <w:r>
              <w:rPr>
                <w:sz w:val="18"/>
                <w:szCs w:val="18"/>
              </w:rPr>
              <w:t xml:space="preserve"> (x3)</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mde</w:t>
            </w:r>
            <w:r>
              <w:rPr>
                <w:sz w:val="18"/>
                <w:szCs w:val="18"/>
              </w:rPr>
              <w:t xml:space="preserve">, </w:t>
            </w:r>
            <w:r>
              <w:rPr>
                <w:rFonts w:ascii="Consolas" w:cs="Consolas" w:eastAsia="Consolas" w:hAnsi="Consolas"/>
                <w:sz w:val="18"/>
                <w:szCs w:val="18"/>
              </w:rPr>
              <w:t xml:space="preserve">entra</w:t>
            </w:r>
            <w:r>
              <w:rPr>
                <w:sz w:val="18"/>
                <w:szCs w:val="18"/>
              </w:rPr>
              <w:t xml:space="preserve">, </w:t>
            </w:r>
            <w:r>
              <w:rPr>
                <w:rFonts w:ascii="Consolas" w:cs="Consolas" w:eastAsia="Consolas" w:hAnsi="Consolas"/>
                <w:sz w:val="18"/>
                <w:szCs w:val="18"/>
              </w:rPr>
              <w:t xml:space="preserve">azure-activity</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 partitions, Capture Avro every 60 s or 100 MB to </w:t>
            </w:r>
            <w:r>
              <w:rPr>
                <w:rFonts w:ascii="Consolas" w:cs="Consolas" w:eastAsia="Consolas" w:hAnsi="Consolas"/>
                <w:sz w:val="18"/>
                <w:szCs w:val="18"/>
              </w:rPr>
              <w:t xml:space="preserve">landing</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 XDR, Entra and Activity logs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azurerm_postgresql_flexible_server.pg</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psql-&lt;prefix&gt;-&lt;sfx&gt;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 16, GP_Standard_D2ds_v5, 64 GB, zone-redundant HA, 35-day PITR, geo-redundant backup, private access</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Operational store</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azurerm_key_vault.kv</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kv-&lt;prefix&gt;-&lt;sfx&gt;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RBAC, purge protection, private endpoint; public access only for </w:t>
            </w:r>
            <w:r>
              <w:rPr>
                <w:rFonts w:ascii="Consolas" w:cs="Consolas" w:eastAsia="Consolas" w:hAnsi="Consolas"/>
                <w:sz w:val="18"/>
                <w:szCs w:val="18"/>
              </w:rPr>
              <w:t xml:space="preserve">deployer_cidrs</w:t>
            </w:r>
            <w:r>
              <w:rPr>
                <w:sz w:val="18"/>
                <w:szCs w:val="18"/>
              </w:rPr>
              <w:t xml:space="preserve"> when set</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Secrets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azurerm_role_assignment.deployer_kv</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Key Vault Secrets Officer for the identity running Terraform</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Lets Terraform create the secret placeholders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azurerm_user_assigned_identity.app</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id-&lt;prefix&gt;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Single workload identity</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azurerm_cognitive_account.foundry</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aif-&lt;prefix&gt;-&lt;sfx&gt;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kind AIServices, S0, </w:t>
            </w:r>
            <w:r>
              <w:rPr>
                <w:rFonts w:ascii="Consolas" w:cs="Consolas" w:eastAsia="Consolas" w:hAnsi="Consolas"/>
                <w:sz w:val="18"/>
                <w:szCs w:val="18"/>
              </w:rPr>
              <w:t xml:space="preserve">local_auth_enabled = false</w:t>
            </w:r>
            <w:r>
              <w:rPr>
                <w:sz w:val="18"/>
                <w:szCs w:val="18"/>
              </w:rPr>
              <w:t xml:space="preserve">, public network disabled, project management enabled</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Foundry resource</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azurerm_cognitive_account_project.meridian</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system-assigned identity</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Foundry project (agents, evaluations, tracing)</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azurerm_cognitive_deployment.models</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meridian-fast</w:t>
            </w:r>
            <w:r>
              <w:rPr>
                <w:sz w:val="18"/>
                <w:szCs w:val="18"/>
              </w:rPr>
              <w:t xml:space="preserve">, </w:t>
            </w:r>
            <w:r>
              <w:rPr>
                <w:rFonts w:ascii="Consolas" w:cs="Consolas" w:eastAsia="Consolas" w:hAnsi="Consolas"/>
                <w:sz w:val="18"/>
                <w:szCs w:val="18"/>
              </w:rPr>
              <w:t xml:space="preserve">meridian-deep</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claude-sonnet-5-5</w:t>
            </w:r>
            <w:r>
              <w:rPr>
                <w:sz w:val="18"/>
                <w:szCs w:val="18"/>
              </w:rPr>
              <w:t xml:space="preserve">, version 2 (Hosted on Azure), </w:t>
            </w:r>
            <w:r>
              <w:rPr>
                <w:rFonts w:ascii="Consolas" w:cs="Consolas" w:eastAsia="Consolas" w:hAnsi="Consolas"/>
                <w:sz w:val="18"/>
                <w:szCs w:val="18"/>
              </w:rPr>
              <w:t xml:space="preserve">DataZoneStandard</w:t>
            </w:r>
            <w:r>
              <w:rPr>
                <w:sz w:val="18"/>
                <w:szCs w:val="18"/>
              </w:rPr>
              <w:t xml:space="preserve"> (US); validation refuses Anthropic-hosted version 1</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 deployments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azurerm_container_app_environment.env</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cae-&lt;prefix&gt;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internal load balancer, zone redundant, VNet-integrated</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Compute</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azurerm_container_app.role</w:t>
            </w:r>
            <w:r>
              <w:rPr>
                <w:sz w:val="18"/>
                <w:szCs w:val="18"/>
              </w:rPr>
              <w:t xml:space="preserve"> (x4)</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ca-&lt;prefix&gt;-api</w:t>
            </w:r>
            <w:r>
              <w:rPr>
                <w:sz w:val="18"/>
                <w:szCs w:val="18"/>
              </w:rPr>
              <w:t xml:space="preserve">, </w:t>
            </w:r>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-agents</w:t>
            </w:r>
            <w:r>
              <w:rPr>
                <w:sz w:val="18"/>
                <w:szCs w:val="18"/>
              </w:rPr>
              <w:t xml:space="preserve">, </w:t>
            </w:r>
            <w:r>
              <w:rPr>
                <w:rFonts w:ascii="Consolas" w:cs="Consolas" w:eastAsia="Consolas" w:hAnsi="Consolas"/>
                <w:sz w:val="18"/>
                <w:szCs w:val="18"/>
              </w:rPr>
              <w:t xml:space="preserve">-scheduler</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see section 6</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Workloads</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azurerm_log_analytics_workspace.platform</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log-&lt;prefix&gt;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PerGB2018, 30 days, 2 GB/day cap</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Platform logs only</w:t>
            </w:r>
          </w:p>
        </w:tc>
      </w:tr>
      <w:tr>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azurerm_kusto_cluster.adx</w:t>
            </w:r>
            <w:r>
              <w:rPr>
                <w:sz w:val="18"/>
                <w:szCs w:val="18"/>
              </w:rPr>
              <w:t xml:space="preserve"> + database (optional)</w:t>
            </w:r>
          </w:p>
        </w:tc>
        <w:tc>
          <w:tcPr>
            <w:tcW w:type="dxa" w:w="24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adx&lt;prefix&gt;&lt;sfx&gt;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enable_adx = true</w:t>
            </w:r>
          </w:p>
        </w:tc>
        <w:tc>
          <w:tcPr>
            <w:tcW w:type="dxa" w:w="14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KQL engine for large estates</w:t>
            </w:r>
          </w:p>
        </w:tc>
      </w:tr>
    </w:tbl>
    <w:p>
      <w:pPr>
        <w:spacing w:after="120"/>
      </w:pPr>
    </w:p>
    <w:p>
      <w:pPr>
        <w:pStyle w:val="Heading1"/>
      </w:pPr>
      <w:r>
        <w:t xml:space="preserve">3. Network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7"/>
        <w:gridCol w:w="1657"/>
        <w:gridCol w:w="1808"/>
        <w:gridCol w:w="1864"/>
        <w:gridCol w:w="1602"/>
      </w:tblGrid>
      <w:tr>
        <w:trPr>
          <w:tblHeader/>
        </w:trPr>
        <w:tc>
          <w:tcPr>
            <w:tcW w:type="dxa" w:w="270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Subnet</w:t>
            </w:r>
          </w:p>
        </w:tc>
        <w:tc>
          <w:tcPr>
            <w:tcW w:type="dxa" w:w="165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CIDR (default)</w:t>
            </w:r>
          </w:p>
        </w:tc>
        <w:tc>
          <w:tcPr>
            <w:tcW w:type="dxa" w:w="180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Contents</w:t>
            </w:r>
          </w:p>
        </w:tc>
        <w:tc>
          <w:tcPr>
            <w:tcW w:type="dxa" w:w="186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Inbound</w:t>
            </w:r>
          </w:p>
        </w:tc>
        <w:tc>
          <w:tcPr>
            <w:tcW w:type="dxa" w:w="160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Outbound</w:t>
            </w:r>
          </w:p>
        </w:tc>
      </w:tr>
      <w:tr>
        <w:tc>
          <w:tcPr>
            <w:tcW w:type="dxa" w:w="2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snet-apps</w:t>
            </w:r>
          </w:p>
        </w:tc>
        <w:tc>
          <w:tcPr>
            <w:tcW w:type="dxa" w:w="165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10.60.0.0/23</w:t>
            </w:r>
          </w:p>
        </w:tc>
        <w:tc>
          <w:tcPr>
            <w:tcW w:type="dxa" w:w="18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Container Apps environment (internal)</w:t>
            </w:r>
          </w:p>
        </w:tc>
        <w:tc>
          <w:tcPr>
            <w:tcW w:type="dxa" w:w="18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Corporate network via your Application Gateway WAF / Front Door Premium (Private Link) to the api app only</w:t>
            </w:r>
          </w:p>
        </w:tc>
        <w:tc>
          <w:tcPr>
            <w:tcW w:type="dxa" w:w="16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endpoints; vendor APIs (Defender, Graph, intel) through your firewall / NAT</w:t>
            </w:r>
          </w:p>
        </w:tc>
      </w:tr>
      <w:tr>
        <w:tc>
          <w:tcPr>
            <w:tcW w:type="dxa" w:w="2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snet-private-endpoints</w:t>
            </w:r>
          </w:p>
        </w:tc>
        <w:tc>
          <w:tcPr>
            <w:tcW w:type="dxa" w:w="165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10.60.4.0/24</w:t>
            </w:r>
          </w:p>
        </w:tc>
        <w:tc>
          <w:tcPr>
            <w:tcW w:type="dxa" w:w="18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endpoints: blob, dfs, queue, vault, Foundry</w:t>
            </w:r>
          </w:p>
        </w:tc>
        <w:tc>
          <w:tcPr>
            <w:tcW w:type="dxa" w:w="18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snet-apps</w:t>
            </w:r>
          </w:p>
        </w:tc>
        <w:tc>
          <w:tcPr>
            <w:tcW w:type="dxa" w:w="16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r>
      <w:tr>
        <w:tc>
          <w:tcPr>
            <w:tcW w:type="dxa" w:w="2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snet-postgres</w:t>
            </w:r>
          </w:p>
        </w:tc>
        <w:tc>
          <w:tcPr>
            <w:tcW w:type="dxa" w:w="165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10.60.5.0/24</w:t>
            </w:r>
          </w:p>
        </w:tc>
        <w:tc>
          <w:tcPr>
            <w:tcW w:type="dxa" w:w="18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 Flexible Server</w:t>
            </w:r>
          </w:p>
        </w:tc>
        <w:tc>
          <w:tcPr>
            <w:tcW w:type="dxa" w:w="18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snet-apps (5432)</w:t>
            </w:r>
          </w:p>
        </w:tc>
        <w:tc>
          <w:tcPr>
            <w:tcW w:type="dxa" w:w="16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r>
    </w:tbl>
    <w:p>
      <w:pPr>
        <w:spacing w:after="120"/>
      </w:pPr>
    </w:p>
    <w:p>
      <w:pPr>
        <w:pStyle w:val="ListParagraph"/>
        <w:numPr>
          <w:ilvl w:val="0"/>
          <w:numId w:val="2"/>
        </w:numPr>
        <w:spacing w:after="60"/>
      </w:pPr>
      <w:r>
        <w:t xml:space="preserve">Storage, Key Vault, Foundry and PostgreSQL deny public network access. Storage keeps the </w:t>
      </w:r>
      <w:r>
        <w:rPr>
          <w:rFonts w:ascii="Consolas" w:cs="Consolas" w:eastAsia="Consolas" w:hAnsi="Consolas"/>
          <w:sz w:val="19"/>
          <w:szCs w:val="19"/>
        </w:rPr>
        <w:t xml:space="preserve">AzureServices</w:t>
      </w:r>
      <w:r>
        <w:t xml:space="preserve"> bypass so that Event Hubs Capture and Event Grid (trusted services) can reach it.</w:t>
      </w:r>
    </w:p>
    <w:p>
      <w:pPr>
        <w:pStyle w:val="ListParagraph"/>
        <w:numPr>
          <w:ilvl w:val="0"/>
          <w:numId w:val="2"/>
        </w:numPr>
        <w:spacing w:after="60"/>
      </w:pPr>
      <w:r>
        <w:t xml:space="preserve">Private DNS zones are linked to the VNet. If you use a hub-and-spoke model with central DNS, link the zones to the hub instead and remove the spoke links.</w:t>
      </w:r>
    </w:p>
    <w:p>
      <w:pPr>
        <w:pStyle w:val="ListParagraph"/>
        <w:numPr>
          <w:ilvl w:val="0"/>
          <w:numId w:val="2"/>
        </w:numPr>
        <w:spacing w:after="60"/>
      </w:pPr>
      <w:r>
        <w:t xml:space="preserve">The Foundry private endpoint registers in both </w:t>
      </w:r>
      <w:r>
        <w:rPr>
          <w:rFonts w:ascii="Consolas" w:cs="Consolas" w:eastAsia="Consolas" w:hAnsi="Consolas"/>
          <w:sz w:val="19"/>
          <w:szCs w:val="19"/>
        </w:rPr>
        <w:t xml:space="preserve">privatelink.services.ai.azure.com</w:t>
      </w:r>
      <w:r>
        <w:t xml:space="preserve"> and </w:t>
      </w:r>
      <w:r>
        <w:rPr>
          <w:rFonts w:ascii="Consolas" w:cs="Consolas" w:eastAsia="Consolas" w:hAnsi="Consolas"/>
          <w:sz w:val="19"/>
          <w:szCs w:val="19"/>
        </w:rPr>
        <w:t xml:space="preserve">privatelink.cognitiveservices.azure.com</w:t>
      </w:r>
      <w:r>
        <w:t xml:space="preserve">.</w:t>
      </w:r>
    </w:p>
    <w:p>
      <w:pPr>
        <w:pStyle w:val="ListParagraph"/>
        <w:numPr>
          <w:ilvl w:val="0"/>
          <w:numId w:val="2"/>
        </w:numPr>
        <w:spacing w:after="60"/>
      </w:pPr>
      <w:r>
        <w:t xml:space="preserve">Users reach the console through your edge (Application Gateway WAF or Front Door Premium with Private Link). Set </w:t>
      </w:r>
      <w:r>
        <w:rPr>
          <w:rFonts w:ascii="Consolas" w:cs="Consolas" w:eastAsia="Consolas" w:hAnsi="Consolas"/>
          <w:sz w:val="19"/>
          <w:szCs w:val="19"/>
        </w:rPr>
        <w:t xml:space="preserve">public_url</w:t>
      </w:r>
      <w:r>
        <w:t xml:space="preserve"> to that URL; it is used for the OIDC redirect URI and in notifications.</w:t>
      </w:r>
    </w:p>
    <w:p>
      <w:pPr>
        <w:pStyle w:val="ListParagraph"/>
        <w:numPr>
          <w:ilvl w:val="0"/>
          <w:numId w:val="2"/>
        </w:numPr>
        <w:spacing w:after="60"/>
      </w:pPr>
      <w:r>
        <w:t xml:space="preserve">Syslog: set </w:t>
      </w:r>
      <w:r>
        <w:rPr>
          <w:rFonts w:ascii="Consolas" w:cs="Consolas" w:eastAsia="Consolas" w:hAnsi="Consolas"/>
          <w:sz w:val="19"/>
          <w:szCs w:val="19"/>
        </w:rPr>
        <w:t xml:space="preserve">syslog_receiver = true</w:t>
      </w:r>
      <w:r>
        <w:t xml:space="preserve"> to run the TLS syslog receiver as a Container App (TCP 6514 on the environment's internal IP; certificate and key from Key Vault </w:t>
      </w:r>
      <w:r>
        <w:rPr>
          <w:rFonts w:ascii="Consolas" w:cs="Consolas" w:eastAsia="Consolas" w:hAnsi="Consolas"/>
          <w:sz w:val="19"/>
          <w:szCs w:val="19"/>
        </w:rPr>
        <w:t xml:space="preserve">syslog-tls-cert</w:t>
      </w:r>
      <w:r>
        <w:t xml:space="preserve"> / </w:t>
      </w:r>
      <w:r>
        <w:rPr>
          <w:rFonts w:ascii="Consolas" w:cs="Consolas" w:eastAsia="Consolas" w:hAnsi="Consolas"/>
          <w:sz w:val="19"/>
          <w:szCs w:val="19"/>
        </w:rPr>
        <w:t xml:space="preserve">syslog-tls-key</w:t>
      </w:r>
      <w:r>
        <w:t xml:space="preserve">). Container Apps cannot receive UDP: UDP-only devices send to a site relay (rsyslog / syslog-ng) that forwards over TLS. See LOG-00 §4.3.</w:t>
      </w:r>
    </w:p>
    <w:p>
      <w:pPr>
        <w:spacing w:after="60"/>
      </w:pPr>
    </w:p>
    <w:p>
      <w:pPr>
        <w:pStyle w:val="Heading1"/>
      </w:pPr>
      <w:r>
        <w:t xml:space="preserve">4. Identity and access</w:t>
      </w:r>
    </w:p>
    <w:p>
      <w:pPr>
        <w:pStyle w:val="Heading2"/>
      </w:pPr>
      <w:r>
        <w:t xml:space="preserve">4.1 Workload identity (no keys)</w:t>
      </w:r>
    </w:p>
    <w:p>
      <w:pPr>
        <w:spacing w:after="140"/>
      </w:pPr>
      <w:r>
        <w:t xml:space="preserve">All four Container Apps run as the user-assigned identity </w:t>
      </w:r>
      <w:r>
        <w:rPr>
          <w:rFonts w:ascii="Consolas" w:cs="Consolas" w:eastAsia="Consolas" w:hAnsi="Consolas"/>
          <w:sz w:val="19"/>
          <w:szCs w:val="19"/>
        </w:rPr>
        <w:t xml:space="preserve">id-&lt;prefix&gt;</w:t>
      </w:r>
      <w:r>
        <w:t xml:space="preserve">. </w:t>
      </w:r>
      <w:r>
        <w:rPr>
          <w:rFonts w:ascii="Consolas" w:cs="Consolas" w:eastAsia="Consolas" w:hAnsi="Consolas"/>
          <w:sz w:val="19"/>
          <w:szCs w:val="19"/>
        </w:rPr>
        <w:t xml:space="preserve">AZURE_CLIENT_ID</w:t>
      </w:r>
      <w:r>
        <w:t xml:space="preserve"> is set so that </w:t>
      </w:r>
      <w:r>
        <w:rPr>
          <w:rFonts w:ascii="Consolas" w:cs="Consolas" w:eastAsia="Consolas" w:hAnsi="Consolas"/>
          <w:sz w:val="19"/>
          <w:szCs w:val="19"/>
        </w:rPr>
        <w:t xml:space="preserve">DefaultAzureCredential</w:t>
      </w:r>
      <w:r>
        <w:t xml:space="preserve"> picks it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2"/>
        <w:gridCol w:w="2576"/>
        <w:gridCol w:w="5130"/>
      </w:tblGrid>
      <w:tr>
        <w:trPr>
          <w:tblHeader/>
        </w:trPr>
        <w:tc>
          <w:tcPr>
            <w:tcW w:type="dxa" w:w="193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Scope</w:t>
            </w:r>
          </w:p>
        </w:tc>
        <w:tc>
          <w:tcPr>
            <w:tcW w:type="dxa" w:w="257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Role</w:t>
            </w:r>
          </w:p>
        </w:tc>
        <w:tc>
          <w:tcPr>
            <w:tcW w:type="dxa" w:w="513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Used for</w:t>
            </w:r>
          </w:p>
        </w:tc>
      </w:tr>
      <w:tr>
        <w:tc>
          <w:tcPr>
            <w:tcW w:type="dxa" w:w="193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account</w:t>
            </w:r>
          </w:p>
        </w:tc>
        <w:tc>
          <w:tcPr>
            <w:tcW w:type="dxa" w:w="25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Blob Data Contributor</w:t>
            </w:r>
          </w:p>
        </w:tc>
        <w:tc>
          <w:tcPr>
            <w:tcW w:type="dxa" w:w="51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 landing, write lake (DuckDB / SDK)</w:t>
            </w:r>
          </w:p>
        </w:tc>
      </w:tr>
      <w:tr>
        <w:tc>
          <w:tcPr>
            <w:tcW w:type="dxa" w:w="193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account</w:t>
            </w:r>
          </w:p>
        </w:tc>
        <w:tc>
          <w:tcPr>
            <w:tcW w:type="dxa" w:w="25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Queue Data Message Processor</w:t>
            </w:r>
          </w:p>
        </w:tc>
        <w:tc>
          <w:tcPr>
            <w:tcW w:type="dxa" w:w="51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Receive and delete queue messages</w:t>
            </w:r>
          </w:p>
        </w:tc>
      </w:tr>
      <w:tr>
        <w:tc>
          <w:tcPr>
            <w:tcW w:type="dxa" w:w="193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account</w:t>
            </w:r>
          </w:p>
        </w:tc>
        <w:tc>
          <w:tcPr>
            <w:tcW w:type="dxa" w:w="25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Queue Data Message Sender</w:t>
            </w:r>
          </w:p>
        </w:tc>
        <w:tc>
          <w:tcPr>
            <w:tcW w:type="dxa" w:w="51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Park poison messages in </w:t>
            </w:r>
            <w:r>
              <w:rPr>
                <w:rFonts w:ascii="Consolas" w:cs="Consolas" w:eastAsia="Consolas" w:hAnsi="Consolas"/>
                <w:sz w:val="18"/>
                <w:szCs w:val="18"/>
              </w:rPr>
              <w:t xml:space="preserve">meridian-landing-poison</w:t>
            </w:r>
          </w:p>
        </w:tc>
      </w:tr>
      <w:tr>
        <w:tc>
          <w:tcPr>
            <w:tcW w:type="dxa" w:w="193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Key Vault</w:t>
            </w:r>
          </w:p>
        </w:tc>
        <w:tc>
          <w:tcPr>
            <w:tcW w:type="dxa" w:w="25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Key Vault Secrets User</w:t>
            </w:r>
          </w:p>
        </w:tc>
        <w:tc>
          <w:tcPr>
            <w:tcW w:type="dxa" w:w="51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Secret references in Container Apps</w:t>
            </w:r>
          </w:p>
        </w:tc>
      </w:tr>
      <w:tr>
        <w:tc>
          <w:tcPr>
            <w:tcW w:type="dxa" w:w="193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Foundry account</w:t>
            </w:r>
          </w:p>
        </w:tc>
        <w:tc>
          <w:tcPr>
            <w:tcW w:type="dxa" w:w="25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 AI User</w:t>
            </w:r>
          </w:p>
        </w:tc>
        <w:tc>
          <w:tcPr>
            <w:tcW w:type="dxa" w:w="51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Call model deployments (</w:t>
            </w:r>
            <w:r>
              <w:rPr>
                <w:rFonts w:ascii="Consolas" w:cs="Consolas" w:eastAsia="Consolas" w:hAnsi="Consolas"/>
                <w:sz w:val="18"/>
                <w:szCs w:val="18"/>
              </w:rPr>
              <w:t xml:space="preserve">https://ai.azure.com/.default</w:t>
            </w:r>
            <w:r>
              <w:rPr>
                <w:sz w:val="18"/>
                <w:szCs w:val="18"/>
              </w:rPr>
              <w:t xml:space="preserve"> token)</w:t>
            </w:r>
          </w:p>
        </w:tc>
      </w:tr>
      <w:tr>
        <w:tc>
          <w:tcPr>
            <w:tcW w:type="dxa" w:w="193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Container registry</w:t>
            </w:r>
          </w:p>
        </w:tc>
        <w:tc>
          <w:tcPr>
            <w:tcW w:type="dxa" w:w="25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AcrPull</w:t>
            </w:r>
          </w:p>
        </w:tc>
        <w:tc>
          <w:tcPr>
            <w:tcW w:type="dxa" w:w="51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Pull the image</w:t>
            </w:r>
          </w:p>
        </w:tc>
      </w:tr>
    </w:tbl>
    <w:p>
      <w:pPr>
        <w:spacing w:after="120"/>
      </w:pPr>
    </w:p>
    <w:p>
      <w:pPr>
        <w:spacing w:after="140"/>
      </w:pPr>
      <w:r>
        <w:t xml:space="preserve">The Event Grid system topic has its own identity with Storage Queue Data Message Sender on the account.</w:t>
      </w:r>
    </w:p>
    <w:p>
      <w:pPr>
        <w:spacing w:after="140"/>
      </w:pPr>
      <w:r>
        <w:t xml:space="preserve">Hardening option: split the identity into </w:t>
      </w:r>
      <w:r>
        <w:rPr>
          <w:rFonts w:ascii="Consolas" w:cs="Consolas" w:eastAsia="Consolas" w:hAnsi="Consolas"/>
          <w:sz w:val="19"/>
          <w:szCs w:val="19"/>
        </w:rPr>
        <w:t xml:space="preserve">id-&lt;prefix&gt;-ingest</w:t>
      </w:r>
      <w:r>
        <w:t xml:space="preserve"> (lake write, queue) and </w:t>
      </w:r>
      <w:r>
        <w:rPr>
          <w:rFonts w:ascii="Consolas" w:cs="Consolas" w:eastAsia="Consolas" w:hAnsi="Consolas"/>
          <w:sz w:val="19"/>
          <w:szCs w:val="19"/>
        </w:rPr>
        <w:t xml:space="preserve">id-&lt;prefix&gt;-agents</w:t>
      </w:r>
      <w:r>
        <w:t xml:space="preserve"> (lake read, Foundry), mirroring the AWS design. The reference uses one identity to keep onboarding short; SECURITY.md lists this as a recommended production change for regulated estates.</w:t>
      </w:r>
    </w:p>
    <w:p>
      <w:pPr>
        <w:pStyle w:val="Heading2"/>
      </w:pPr>
      <w:r>
        <w:t xml:space="preserve">4.2 Entra ID app registrations (created by the platform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2"/>
        <w:gridCol w:w="2527"/>
        <w:gridCol w:w="4095"/>
        <w:gridCol w:w="1304"/>
      </w:tblGrid>
      <w:tr>
        <w:trPr>
          <w:tblHeader/>
        </w:trPr>
        <w:tc>
          <w:tcPr>
            <w:tcW w:type="dxa" w:w="171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App registration</w:t>
            </w:r>
          </w:p>
        </w:tc>
        <w:tc>
          <w:tcPr>
            <w:tcW w:type="dxa" w:w="252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409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Configuration</w:t>
            </w:r>
          </w:p>
        </w:tc>
        <w:tc>
          <w:tcPr>
            <w:tcW w:type="dxa" w:w="130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Used by</w:t>
            </w:r>
          </w:p>
        </w:tc>
      </w:tr>
      <w:tr>
        <w:tc>
          <w:tcPr>
            <w:tcW w:type="dxa" w:w="17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 Console</w:t>
            </w:r>
          </w:p>
        </w:tc>
        <w:tc>
          <w:tcPr>
            <w:tcW w:type="dxa" w:w="25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Web, confidential</w:t>
            </w:r>
          </w:p>
        </w:tc>
        <w:tc>
          <w:tcPr>
            <w:tcW w:type="dxa" w:w="40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Redirect URI </w:t>
            </w:r>
            <w:r>
              <w:rPr>
                <w:rFonts w:ascii="Consolas" w:cs="Consolas" w:eastAsia="Consolas" w:hAnsi="Consolas"/>
                <w:sz w:val="18"/>
                <w:szCs w:val="18"/>
              </w:rPr>
              <w:t xml:space="preserve">&lt;public_url&gt;/auth/callback</w:t>
            </w:r>
            <w:r>
              <w:rPr>
                <w:sz w:val="18"/>
                <w:szCs w:val="18"/>
              </w:rPr>
              <w:t xml:space="preserve">; groups claim (or app roles); client secret stored as </w:t>
            </w:r>
            <w:r>
              <w:rPr>
                <w:rFonts w:ascii="Consolas" w:cs="Consolas" w:eastAsia="Consolas" w:hAnsi="Consolas"/>
                <w:sz w:val="18"/>
                <w:szCs w:val="18"/>
              </w:rPr>
              <w:t xml:space="preserve">oidc-client-secret</w:t>
            </w:r>
          </w:p>
        </w:tc>
        <w:tc>
          <w:tcPr>
            <w:tcW w:type="dxa" w:w="13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Analyst SSO</w:t>
            </w:r>
          </w:p>
        </w:tc>
      </w:tr>
      <w:tr>
        <w:tc>
          <w:tcPr>
            <w:tcW w:type="dxa" w:w="17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 MCP</w:t>
            </w:r>
          </w:p>
        </w:tc>
        <w:tc>
          <w:tcPr>
            <w:tcW w:type="dxa" w:w="25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 (expose an API), Application ID URI </w:t>
            </w:r>
            <w:r>
              <w:rPr>
                <w:rFonts w:ascii="Consolas" w:cs="Consolas" w:eastAsia="Consolas" w:hAnsi="Consolas"/>
                <w:sz w:val="18"/>
                <w:szCs w:val="18"/>
              </w:rPr>
              <w:t xml:space="preserve">api://meridian-mcp</w:t>
            </w:r>
          </w:p>
        </w:tc>
        <w:tc>
          <w:tcPr>
            <w:tcW w:type="dxa" w:w="40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App roles such as </w:t>
            </w:r>
            <w:r>
              <w:rPr>
                <w:rFonts w:ascii="Consolas" w:cs="Consolas" w:eastAsia="Consolas" w:hAnsi="Consolas"/>
                <w:sz w:val="18"/>
                <w:szCs w:val="18"/>
              </w:rPr>
              <w:t xml:space="preserve">Lake.Read</w:t>
            </w:r>
            <w:r>
              <w:rPr>
                <w:sz w:val="18"/>
                <w:szCs w:val="18"/>
              </w:rPr>
              <w:t xml:space="preserve">, </w:t>
            </w:r>
            <w:r>
              <w:rPr>
                <w:rFonts w:ascii="Consolas" w:cs="Consolas" w:eastAsia="Consolas" w:hAnsi="Consolas"/>
                <w:sz w:val="18"/>
                <w:szCs w:val="18"/>
              </w:rPr>
              <w:t xml:space="preserve">Context.Read</w:t>
            </w:r>
            <w:r>
              <w:rPr>
                <w:sz w:val="18"/>
                <w:szCs w:val="18"/>
              </w:rPr>
              <w:t xml:space="preserve">, </w:t>
            </w:r>
            <w:r>
              <w:rPr>
                <w:rFonts w:ascii="Consolas" w:cs="Consolas" w:eastAsia="Consolas" w:hAnsi="Consolas"/>
                <w:sz w:val="18"/>
                <w:szCs w:val="18"/>
              </w:rPr>
              <w:t xml:space="preserve">Cases.Write</w:t>
            </w:r>
            <w:r>
              <w:rPr>
                <w:sz w:val="18"/>
                <w:szCs w:val="18"/>
              </w:rPr>
              <w:t xml:space="preserve">, </w:t>
            </w:r>
            <w:r>
              <w:rPr>
                <w:rFonts w:ascii="Consolas" w:cs="Consolas" w:eastAsia="Consolas" w:hAnsi="Consolas"/>
                <w:sz w:val="18"/>
                <w:szCs w:val="18"/>
              </w:rPr>
              <w:t xml:space="preserve">Response.Request</w:t>
            </w:r>
          </w:p>
        </w:tc>
        <w:tc>
          <w:tcPr>
            <w:tcW w:type="dxa" w:w="13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Foundry Agent Service / other remote MCP clients</w:t>
            </w:r>
          </w:p>
        </w:tc>
      </w:tr>
    </w:tbl>
    <w:p>
      <w:pPr>
        <w:spacing w:after="120"/>
      </w:pPr>
    </w:p>
    <w:p>
      <w:pPr>
        <w:spacing w:after="140"/>
      </w:pPr>
      <w:r>
        <w:t xml:space="preserve">Configuration mapping (</w:t>
      </w:r>
      <w:r>
        <w:rPr>
          <w:rFonts w:ascii="Consolas" w:cs="Consolas" w:eastAsia="Consolas" w:hAnsi="Consolas"/>
          <w:sz w:val="19"/>
          <w:szCs w:val="19"/>
        </w:rPr>
        <w:t xml:space="preserve">security</w:t>
      </w:r>
      <w:r>
        <w:t xml:space="preserve"> section):</w:t>
      </w:r>
    </w:p>
    <w:p>
      <w:pPr>
        <w:shd w:fill="F6F8FA" w:color="auto" w:val="clear"/>
        <w:spacing w:after="0" w:before="80"/>
        <w:ind w:left="120" w:right="120"/>
      </w:pPr>
      <w:r>
        <w:rPr>
          <w:rFonts w:ascii="Consolas" w:cs="Consolas" w:eastAsia="Consolas" w:hAnsi="Consolas"/>
          <w:sz w:val="17"/>
          <w:szCs w:val="17"/>
        </w:rPr>
        <w:t xml:space="preserve">security:</w:t>
      </w:r>
    </w:p>
    <w:p>
      <w:pPr>
        <w:shd w:fill="F6F8FA" w:color="auto" w:val="clear"/>
        <w:spacing w:after="0" w:before="0"/>
        <w:ind w:left="120" w:right="120"/>
      </w:pPr>
      <w:r>
        <w:rPr>
          <w:rFonts w:ascii="Consolas" w:cs="Consolas" w:eastAsia="Consolas" w:hAnsi="Consolas"/>
          <w:sz w:val="17"/>
          <w:szCs w:val="17"/>
        </w:rPr>
        <w:t xml:space="preserve">  oidc:</w:t>
      </w:r>
    </w:p>
    <w:p>
      <w:pPr>
        <w:shd w:fill="F6F8FA" w:color="auto" w:val="clear"/>
        <w:spacing w:after="0" w:before="0"/>
        <w:ind w:left="120" w:right="120"/>
      </w:pPr>
      <w:r>
        <w:rPr>
          <w:rFonts w:ascii="Consolas" w:cs="Consolas" w:eastAsia="Consolas" w:hAnsi="Consolas"/>
          <w:sz w:val="17"/>
          <w:szCs w:val="17"/>
        </w:rPr>
        <w:t xml:space="preserve">    role_map: {"&lt;group object id - SOC analysts&gt;": analyst, "&lt;group - SOC responders&gt;": responder, "&lt;group - SOC admins&gt;": admin}</w:t>
      </w:r>
    </w:p>
    <w:p>
      <w:pPr>
        <w:shd w:fill="F6F8FA" w:color="auto" w:val="clear"/>
        <w:spacing w:after="0" w:before="0"/>
        <w:ind w:left="120" w:right="120"/>
      </w:pPr>
      <w:r>
        <w:rPr>
          <w:rFonts w:ascii="Consolas" w:cs="Consolas" w:eastAsia="Consolas" w:hAnsi="Consolas"/>
          <w:sz w:val="17"/>
          <w:szCs w:val="17"/>
        </w:rPr>
        <w:t xml:space="preserve">    mcp_audience: api://meridian-mcp</w:t>
      </w:r>
    </w:p>
    <w:p>
      <w:pPr>
        <w:shd w:fill="F6F8FA" w:color="auto" w:val="clear"/>
        <w:spacing w:after="0" w:before="0"/>
        <w:ind w:left="120" w:right="120"/>
      </w:pPr>
      <w:r>
        <w:rPr>
          <w:rFonts w:ascii="Consolas" w:cs="Consolas" w:eastAsia="Consolas" w:hAnsi="Consolas"/>
          <w:sz w:val="17"/>
          <w:szCs w:val="17"/>
        </w:rPr>
        <w:t xml:space="preserve">  mcp_scope_map:</w:t>
      </w:r>
    </w:p>
    <w:p>
      <w:pPr>
        <w:shd w:fill="F6F8FA" w:color="auto" w:val="clear"/>
        <w:spacing w:after="0" w:before="0"/>
        <w:ind w:left="120" w:right="120"/>
      </w:pPr>
      <w:r>
        <w:rPr>
          <w:rFonts w:ascii="Consolas" w:cs="Consolas" w:eastAsia="Consolas" w:hAnsi="Consolas"/>
          <w:sz w:val="17"/>
          <w:szCs w:val="17"/>
        </w:rPr>
        <w:t xml:space="preserve">    Lake.Read: [lake:read]</w:t>
      </w:r>
    </w:p>
    <w:p>
      <w:pPr>
        <w:shd w:fill="F6F8FA" w:color="auto" w:val="clear"/>
        <w:spacing w:after="0" w:before="0"/>
        <w:ind w:left="120" w:right="120"/>
      </w:pPr>
      <w:r>
        <w:rPr>
          <w:rFonts w:ascii="Consolas" w:cs="Consolas" w:eastAsia="Consolas" w:hAnsi="Consolas"/>
          <w:sz w:val="17"/>
          <w:szCs w:val="17"/>
        </w:rPr>
        <w:t xml:space="preserve">    Context.Read: [context:read]</w:t>
      </w:r>
    </w:p>
    <w:p>
      <w:pPr>
        <w:shd w:fill="F6F8FA" w:color="auto" w:val="clear"/>
        <w:spacing w:after="0" w:before="0"/>
        <w:ind w:left="120" w:right="120"/>
      </w:pPr>
      <w:r>
        <w:rPr>
          <w:rFonts w:ascii="Consolas" w:cs="Consolas" w:eastAsia="Consolas" w:hAnsi="Consolas"/>
          <w:sz w:val="17"/>
          <w:szCs w:val="17"/>
        </w:rPr>
        <w:t xml:space="preserve">    Cases.Write: [cases:read, cases:write]</w:t>
      </w:r>
    </w:p>
    <w:p>
      <w:pPr>
        <w:shd w:fill="F6F8FA" w:color="auto" w:val="clear"/>
        <w:spacing w:after="160" w:before="0"/>
        <w:ind w:left="120" w:right="120"/>
      </w:pPr>
      <w:r>
        <w:rPr>
          <w:rFonts w:ascii="Consolas" w:cs="Consolas" w:eastAsia="Consolas" w:hAnsi="Consolas"/>
          <w:sz w:val="17"/>
          <w:szCs w:val="17"/>
        </w:rPr>
        <w:t xml:space="preserve">    Response.Request: [response:request]</w:t>
      </w:r>
    </w:p>
    <w:p>
      <w:pPr>
        <w:pStyle w:val="Heading2"/>
      </w:pPr>
      <w:r>
        <w:t xml:space="preserve">4.3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7"/>
        <w:gridCol w:w="2939"/>
        <w:gridCol w:w="3762"/>
      </w:tblGrid>
      <w:tr>
        <w:trPr>
          <w:tblHeader/>
        </w:trPr>
        <w:tc>
          <w:tcPr>
            <w:tcW w:type="dxa" w:w="293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Key Vault secret</w:t>
            </w:r>
          </w:p>
        </w:tc>
        <w:tc>
          <w:tcPr>
            <w:tcW w:type="dxa" w:w="293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Container env var</w:t>
            </w:r>
          </w:p>
        </w:tc>
        <w:tc>
          <w:tcPr>
            <w:tcW w:type="dxa" w:w="376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Content</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meridian-database-url</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MERIDIAN_DATABASE_URL</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postgresql+psycopg://...?sslmode=require</w:t>
            </w:r>
            <w:r>
              <w:rPr>
                <w:sz w:val="18"/>
                <w:szCs w:val="18"/>
              </w:rPr>
              <w:t xml:space="preserve"> (generated by Terraform)</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meridian-api-keys</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MERIDIAN_API_KEYS</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role:key,...</w:t>
            </w:r>
            <w:r>
              <w:rPr>
                <w:sz w:val="18"/>
                <w:szCs w:val="18"/>
              </w:rPr>
              <w:t xml:space="preserve"> (roles viewer / analyst / responder / admin; keys &gt;= 16 chars) for automation</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meridian-session-secret</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MERIDIAN_SESSION_SECRET</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Cookie signing key (&gt;= 32 random bytes)</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meridian-ingest-secret</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MERIDIAN_INGEST_SECRET</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HMAC key for </w:t>
            </w:r>
            <w:r>
              <w:rPr>
                <w:rFonts w:ascii="Consolas" w:cs="Consolas" w:eastAsia="Consolas" w:hAnsi="Consolas"/>
                <w:sz w:val="18"/>
                <w:szCs w:val="18"/>
              </w:rPr>
              <w:t xml:space="preserve">/api/ingest/{source}</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meridian-edl-token</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MERIDIAN_EDL_TOKEN</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Token firewalls use to pull </w:t>
            </w:r>
            <w:r>
              <w:rPr>
                <w:rFonts w:ascii="Consolas" w:cs="Consolas" w:eastAsia="Consolas" w:hAnsi="Consolas"/>
                <w:sz w:val="18"/>
                <w:szCs w:val="18"/>
              </w:rPr>
              <w:t xml:space="preserve">/edl/*.txt</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meridian-metrics-token</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MERIDIAN_METRICS_TOKEN</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Prometheus scrape token</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meridian-agent-tokens</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MERIDIAN_AGENT_TOKENS</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name:token:scope+scope</w:t>
            </w:r>
            <w:r>
              <w:rPr>
                <w:sz w:val="18"/>
                <w:szCs w:val="18"/>
              </w:rPr>
              <w:t xml:space="preserve"> for remote MCP clients without Entra</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oidc-client-secret</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OIDC_CLIENT_SECRET</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app secret</w:t>
            </w:r>
          </w:p>
        </w:tc>
      </w:tr>
      <w:tr>
        <w:tc>
          <w:tcPr>
            <w:tcW w:type="dxa" w:w="29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lodestar-webhook-secret</w:t>
            </w:r>
          </w:p>
        </w:tc>
        <w:tc>
          <w:tcPr>
            <w:tcW w:type="dxa" w:w="29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LODESTAR_WEBHOOK_SECRET</w:t>
            </w:r>
          </w:p>
        </w:tc>
        <w:tc>
          <w:tcPr>
            <w:tcW w:type="dxa" w:w="37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Signed hand-off to LODESTAR</w:t>
            </w:r>
          </w:p>
        </w:tc>
      </w:tr>
    </w:tbl>
    <w:p>
      <w:pPr>
        <w:spacing w:after="120"/>
      </w:pPr>
    </w:p>
    <w:p>
      <w:pPr>
        <w:spacing w:after="140"/>
      </w:pPr>
      <w:r>
        <w:t xml:space="preserve">Terraform creates the placeholders with the value </w:t>
      </w:r>
      <w:r>
        <w:rPr>
          <w:rFonts w:ascii="Consolas" w:cs="Consolas" w:eastAsia="Consolas" w:hAnsi="Consolas"/>
          <w:sz w:val="19"/>
          <w:szCs w:val="19"/>
        </w:rPr>
        <w:t xml:space="preserve">set-me</w:t>
      </w:r>
      <w:r>
        <w:t xml:space="preserve"> and ignores later value changes, so real values never enter Terraform state. Set real values with </w:t>
      </w:r>
      <w:r>
        <w:rPr>
          <w:rFonts w:ascii="Consolas" w:cs="Consolas" w:eastAsia="Consolas" w:hAnsi="Consolas"/>
          <w:sz w:val="19"/>
          <w:szCs w:val="19"/>
        </w:rPr>
        <w:t xml:space="preserve">az keyvault secret set</w:t>
      </w:r>
      <w:r>
        <w:t xml:space="preserve"> after apply. </w:t>
      </w:r>
      <w:r>
        <w:rPr>
          <w:rFonts w:ascii="Consolas" w:cs="Consolas" w:eastAsia="Consolas" w:hAnsi="Consolas"/>
          <w:sz w:val="19"/>
          <w:szCs w:val="19"/>
        </w:rPr>
        <w:t xml:space="preserve">/readyz</w:t>
      </w:r>
      <w:r>
        <w:t xml:space="preserve"> returns 503 and lists the variables while any placeholder value is still present, so a half-configured deployment never receives traffic.</w:t>
      </w:r>
    </w:p>
    <w:p>
      <w:pPr>
        <w:pStyle w:val="Heading1"/>
      </w:pPr>
      <w:r>
        <w:t xml:space="preserve">5. Data flows on Azure</w:t>
      </w:r>
    </w:p>
    <w:p>
      <w:pPr>
        <w:pStyle w:val="Heading2"/>
      </w:pPr>
      <w:r>
        <w:t xml:space="preserve">5.1 Telemetry onboarding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5"/>
        <w:gridCol w:w="3573"/>
        <w:gridCol w:w="2438"/>
        <w:gridCol w:w="1682"/>
      </w:tblGrid>
      <w:tr>
        <w:trPr>
          <w:tblHeader/>
        </w:trPr>
        <w:tc>
          <w:tcPr>
            <w:tcW w:type="dxa" w:w="194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Source</w:t>
            </w:r>
          </w:p>
        </w:tc>
        <w:tc>
          <w:tcPr>
            <w:tcW w:type="dxa" w:w="357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Mechanism</w:t>
            </w:r>
          </w:p>
        </w:tc>
        <w:tc>
          <w:tcPr>
            <w:tcW w:type="dxa" w:w="243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Landing prefix</w:t>
            </w:r>
          </w:p>
        </w:tc>
        <w:tc>
          <w:tcPr>
            <w:tcW w:type="dxa" w:w="168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Mapper</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Defender XDR (advanced hunting events, alerts)</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 XDR streaming API to Event Hub </w:t>
            </w:r>
            <w:r>
              <w:rPr>
                <w:rFonts w:ascii="Consolas" w:cs="Consolas" w:eastAsia="Consolas" w:hAnsi="Consolas"/>
                <w:sz w:val="18"/>
                <w:szCs w:val="18"/>
              </w:rPr>
              <w:t xml:space="preserve">mde</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mde/...</w:t>
            </w:r>
            <w:r>
              <w:rPr>
                <w:sz w:val="18"/>
                <w:szCs w:val="18"/>
              </w:rPr>
              <w:t xml:space="preserve"> (Capture Avro)</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mde</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Entra ID sign-in and audit logs</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Diagnostic settings to Event Hub </w:t>
            </w:r>
            <w:r>
              <w:rPr>
                <w:rFonts w:ascii="Consolas" w:cs="Consolas" w:eastAsia="Consolas" w:hAnsi="Consolas"/>
                <w:sz w:val="18"/>
                <w:szCs w:val="18"/>
              </w:rPr>
              <w:t xml:space="preserve">entra</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entra/...</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entra</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 Activity log</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Subscription diagnostic settings to Event Hub </w:t>
            </w:r>
            <w:r>
              <w:rPr>
                <w:rFonts w:ascii="Consolas" w:cs="Consolas" w:eastAsia="Consolas" w:hAnsi="Consolas"/>
                <w:sz w:val="18"/>
                <w:szCs w:val="18"/>
              </w:rPr>
              <w:t xml:space="preserve">azure-activity</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azure-activity/...</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json</w:t>
            </w:r>
            <w:r>
              <w:rPr>
                <w:sz w:val="18"/>
                <w:szCs w:val="18"/>
              </w:rPr>
              <w:t xml:space="preserve"> (field map in the source entry of </w:t>
            </w:r>
            <w:r>
              <w:rPr>
                <w:rFonts w:ascii="Consolas" w:cs="Consolas" w:eastAsia="Consolas" w:hAnsi="Consolas"/>
                <w:sz w:val="18"/>
                <w:szCs w:val="18"/>
              </w:rPr>
              <w:t xml:space="preserve">azure.yaml</w:t>
            </w:r>
            <w:r>
              <w:rPr>
                <w:sz w:val="18"/>
                <w:szCs w:val="18"/>
              </w:rPr>
              <w:t xml:space="preserve">)</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Firewalls, proxies, DNS (CEF)</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Syslog receiver</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firewall/...</w:t>
            </w:r>
            <w:r>
              <w:rPr>
                <w:sz w:val="18"/>
                <w:szCs w:val="18"/>
              </w:rPr>
              <w:t xml:space="preserve">, </w:t>
            </w:r>
            <w:r>
              <w:rPr>
                <w:rFonts w:ascii="Consolas" w:cs="Consolas" w:eastAsia="Consolas" w:hAnsi="Consolas"/>
                <w:sz w:val="18"/>
                <w:szCs w:val="18"/>
              </w:rPr>
              <w:t xml:space="preserve">proxy/...</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cef</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Windows servers and DCs, Sysmon</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Event Forwarding to a collector, NXLog CE to the TLS syslog receiver (or Fluent Bit push)</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syslog/...</w:t>
            </w:r>
            <w:r>
              <w:rPr>
                <w:sz w:val="18"/>
                <w:szCs w:val="18"/>
              </w:rPr>
              <w:t xml:space="preserve"> or </w:t>
            </w:r>
            <w:r>
              <w:rPr>
                <w:rFonts w:ascii="Consolas" w:cs="Consolas" w:eastAsia="Consolas" w:hAnsi="Consolas"/>
                <w:sz w:val="18"/>
                <w:szCs w:val="18"/>
              </w:rPr>
              <w:t xml:space="preserve">windows/...</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syslog</w:t>
            </w:r>
            <w:r>
              <w:rPr>
                <w:sz w:val="18"/>
                <w:szCs w:val="18"/>
              </w:rPr>
              <w:t xml:space="preserve"> / </w:t>
            </w:r>
            <w:r>
              <w:rPr>
                <w:rFonts w:ascii="Consolas" w:cs="Consolas" w:eastAsia="Consolas" w:hAnsi="Consolas"/>
                <w:sz w:val="18"/>
                <w:szCs w:val="18"/>
              </w:rPr>
              <w:t xml:space="preserve">windows</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Linux, network and OT devices</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rsyslog / syslog-ng over TLS (UDP devices through a site relay)</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syslog/...</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syslog</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365 audit, Okta and other SaaS APIs</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 collector (</w:t>
            </w:r>
            <w:r>
              <w:rPr>
                <w:rFonts w:ascii="Consolas" w:cs="Consolas" w:eastAsia="Consolas" w:hAnsi="Consolas"/>
                <w:sz w:val="18"/>
                <w:szCs w:val="18"/>
              </w:rPr>
              <w:t xml:space="preserve">collector</w:t>
            </w:r>
            <w:r>
              <w:rPr>
                <w:sz w:val="18"/>
                <w:szCs w:val="18"/>
              </w:rPr>
              <w:t xml:space="preserve"> app, </w:t>
            </w:r>
            <w:r>
              <w:rPr>
                <w:rFonts w:ascii="Consolas" w:cs="Consolas" w:eastAsia="Consolas" w:hAnsi="Consolas"/>
                <w:sz w:val="18"/>
                <w:szCs w:val="18"/>
              </w:rPr>
              <w:t xml:space="preserve">pull:</w:t>
            </w:r>
            <w:r>
              <w:rPr>
                <w:sz w:val="18"/>
                <w:szCs w:val="18"/>
              </w:rPr>
              <w:t xml:space="preserve"> blocks; credentials via </w:t>
            </w:r>
            <w:r>
              <w:rPr>
                <w:rFonts w:ascii="Consolas" w:cs="Consolas" w:eastAsia="Consolas" w:hAnsi="Consolas"/>
                <w:sz w:val="18"/>
                <w:szCs w:val="18"/>
              </w:rPr>
              <w:t xml:space="preserve">extra_secrets</w:t>
            </w:r>
            <w:r>
              <w:rPr>
                <w:sz w:val="18"/>
                <w:szCs w:val="18"/>
              </w:rPr>
              <w:t xml:space="preserve">)</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&lt;source&gt;/...</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json</w:t>
            </w:r>
            <w:r>
              <w:rPr>
                <w:sz w:val="18"/>
                <w:szCs w:val="18"/>
              </w:rPr>
              <w:t xml:space="preserve"> (field map)</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SaaS / anything with a webhook or a shipper</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POST /api/ingest/{source}</w:t>
            </w:r>
            <w:r>
              <w:rPr>
                <w:sz w:val="18"/>
                <w:szCs w:val="18"/>
              </w:rPr>
              <w:t xml:space="preserve"> with HMAC or a source token; Splunk HEC senders to </w:t>
            </w:r>
            <w:r>
              <w:rPr>
                <w:rFonts w:ascii="Consolas" w:cs="Consolas" w:eastAsia="Consolas" w:hAnsi="Consolas"/>
                <w:sz w:val="18"/>
                <w:szCs w:val="18"/>
              </w:rPr>
              <w:t xml:space="preserve">/services/collector</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&lt;source&gt;/...</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per source config</w:t>
            </w:r>
          </w:p>
        </w:tc>
      </w:tr>
      <w:tr>
        <w:tc>
          <w:tcPr>
            <w:tcW w:type="dxa" w:w="19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Threat intel</w:t>
            </w:r>
          </w:p>
        </w:tc>
        <w:tc>
          <w:tcPr>
            <w:tcW w:type="dxa" w:w="35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Files in </w:t>
            </w:r>
            <w:r>
              <w:rPr>
                <w:rFonts w:ascii="Consolas" w:cs="Consolas" w:eastAsia="Consolas" w:hAnsi="Consolas"/>
                <w:sz w:val="18"/>
                <w:szCs w:val="18"/>
              </w:rPr>
              <w:t xml:space="preserve">config/intel</w:t>
            </w:r>
            <w:r>
              <w:rPr>
                <w:sz w:val="18"/>
                <w:szCs w:val="18"/>
              </w:rPr>
              <w:t xml:space="preserve"> (CSV, STIX 2.1, TXT), refreshed by your pipeline</w:t>
            </w:r>
          </w:p>
        </w:tc>
        <w:tc>
          <w:tcPr>
            <w:tcW w:type="dxa" w:w="243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16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context loader</w:t>
            </w:r>
          </w:p>
        </w:tc>
      </w:tr>
    </w:tbl>
    <w:p>
      <w:pPr>
        <w:spacing w:after="120"/>
      </w:pPr>
    </w:p>
    <w:p>
      <w:pPr>
        <w:spacing w:after="140"/>
      </w:pPr>
      <w:r>
        <w:t xml:space="preserve">Capture writes blobs named </w:t>
      </w:r>
      <w:r>
        <w:rPr>
          <w:rFonts w:ascii="Consolas" w:cs="Consolas" w:eastAsia="Consolas" w:hAnsi="Consolas"/>
          <w:sz w:val="19"/>
          <w:szCs w:val="19"/>
        </w:rPr>
        <w:t xml:space="preserve">&lt;hub&gt;/&lt;namespace&gt;/&lt;hub&gt;/&lt;partition&gt;/&lt;yyyy&gt;/&lt;MM&gt;/&lt;dd&gt;/&lt;HH&gt;/&lt;mm&gt;/&lt;ss&gt;.avro</w:t>
      </w:r>
      <w:r>
        <w:t xml:space="preserve">. The worker reads the Avro </w:t>
      </w:r>
      <w:r>
        <w:rPr>
          <w:rFonts w:ascii="Consolas" w:cs="Consolas" w:eastAsia="Consolas" w:hAnsi="Consolas"/>
          <w:sz w:val="19"/>
          <w:szCs w:val="19"/>
        </w:rPr>
        <w:t xml:space="preserve">Body</w:t>
      </w:r>
      <w:r>
        <w:t xml:space="preserve"> field, unwraps </w:t>
      </w:r>
      <w:r>
        <w:rPr>
          <w:rFonts w:ascii="Consolas" w:cs="Consolas" w:eastAsia="Consolas" w:hAnsi="Consolas"/>
          <w:sz w:val="19"/>
          <w:szCs w:val="19"/>
        </w:rPr>
        <w:t xml:space="preserve">records</w:t>
      </w:r>
      <w:r>
        <w:t xml:space="preserve"> arrays (diagnostic settings) and maps each record.</w:t>
      </w:r>
    </w:p>
    <w:p>
      <w:pPr>
        <w:pStyle w:val="Heading2"/>
      </w:pPr>
      <w:r>
        <w:t xml:space="preserve">5.2 Ingestion sequence (Azure specifics)</w:t>
      </w:r>
    </w:p>
    <w:p>
      <w:pPr>
        <w:pStyle w:val="ListParagraph"/>
        <w:numPr>
          <w:ilvl w:val="0"/>
          <w:numId w:val="3"/>
        </w:numPr>
        <w:spacing w:after="60"/>
      </w:pPr>
      <w:r>
        <w:t xml:space="preserve">Event Hubs Capture writes an Avro blob to </w:t>
      </w:r>
      <w:r>
        <w:rPr>
          <w:rFonts w:ascii="Consolas" w:cs="Consolas" w:eastAsia="Consolas" w:hAnsi="Consolas"/>
          <w:sz w:val="19"/>
          <w:szCs w:val="19"/>
        </w:rPr>
        <w:t xml:space="preserve">landing</w:t>
      </w:r>
      <w:r>
        <w:t xml:space="preserve"> every 60 s (or 100 MB) and skips empty windows.</w:t>
      </w:r>
    </w:p>
    <w:p>
      <w:pPr>
        <w:pStyle w:val="ListParagraph"/>
        <w:numPr>
          <w:ilvl w:val="0"/>
          <w:numId w:val="3"/>
        </w:numPr>
        <w:spacing w:after="60"/>
      </w:pPr>
      <w:r>
        <w:t xml:space="preserve">Event Grid publishes </w:t>
      </w:r>
      <w:r>
        <w:rPr>
          <w:rFonts w:ascii="Consolas" w:cs="Consolas" w:eastAsia="Consolas" w:hAnsi="Consolas"/>
          <w:sz w:val="19"/>
          <w:szCs w:val="19"/>
        </w:rPr>
        <w:t xml:space="preserve">Microsoft.Storage.BlobCreated</w:t>
      </w:r>
      <w:r>
        <w:t xml:space="preserve"> and delivers it to the </w:t>
      </w:r>
      <w:r>
        <w:rPr>
          <w:rFonts w:ascii="Consolas" w:cs="Consolas" w:eastAsia="Consolas" w:hAnsi="Consolas"/>
          <w:sz w:val="19"/>
          <w:szCs w:val="19"/>
        </w:rPr>
        <w:t xml:space="preserve">meridian-landing</w:t>
      </w:r>
      <w:r>
        <w:t xml:space="preserve"> queue using its managed identity.</w:t>
      </w:r>
    </w:p>
    <w:p>
      <w:pPr>
        <w:pStyle w:val="ListParagraph"/>
        <w:numPr>
          <w:ilvl w:val="0"/>
          <w:numId w:val="3"/>
        </w:numPr>
        <w:spacing w:after="60"/>
      </w:pPr>
      <w:r>
        <w:t xml:space="preserve">A worker receives up to 10 messages with a 15-minute visibility timeout. Each message body is base64-encoded JSON.</w:t>
      </w:r>
    </w:p>
    <w:p>
      <w:pPr>
        <w:pStyle w:val="ListParagraph"/>
        <w:numPr>
          <w:ilvl w:val="0"/>
          <w:numId w:val="3"/>
        </w:numPr>
        <w:spacing w:after="60"/>
      </w:pPr>
      <w:r>
        <w:t xml:space="preserve">The worker processes each batch as described in HLD 7.1 and deletes the message after success.</w:t>
      </w:r>
    </w:p>
    <w:p>
      <w:pPr>
        <w:pStyle w:val="ListParagraph"/>
        <w:numPr>
          <w:ilvl w:val="0"/>
          <w:numId w:val="3"/>
        </w:numPr>
        <w:spacing w:after="60"/>
      </w:pPr>
      <w:r>
        <w:t xml:space="preserve">A message delivered more than 5 times (</w:t>
      </w:r>
      <w:r>
        <w:rPr>
          <w:rFonts w:ascii="Consolas" w:cs="Consolas" w:eastAsia="Consolas" w:hAnsi="Consolas"/>
          <w:sz w:val="19"/>
          <w:szCs w:val="19"/>
        </w:rPr>
        <w:t xml:space="preserve">queue.max_attempts</w:t>
      </w:r>
      <w:r>
        <w:t xml:space="preserve">) is copied to </w:t>
      </w:r>
      <w:r>
        <w:rPr>
          <w:rFonts w:ascii="Consolas" w:cs="Consolas" w:eastAsia="Consolas" w:hAnsi="Consolas"/>
          <w:sz w:val="19"/>
          <w:szCs w:val="19"/>
        </w:rPr>
        <w:t xml:space="preserve">meridian-landing-poison</w:t>
      </w:r>
      <w:r>
        <w:t xml:space="preserve"> and deleted. An alert on poison queue length is part of OPERATIONS.md.</w:t>
      </w:r>
    </w:p>
    <w:p>
      <w:pPr>
        <w:spacing w:after="60"/>
      </w:pPr>
    </w:p>
    <w:p>
      <w:pPr>
        <w:pStyle w:val="Heading2"/>
      </w:pPr>
      <w:r>
        <w:t xml:space="preserve">5.3 Lake access</w:t>
      </w:r>
    </w:p>
    <w:p>
      <w:pPr>
        <w:pStyle w:val="ListParagraph"/>
        <w:numPr>
          <w:ilvl w:val="0"/>
          <w:numId w:val="2"/>
        </w:numPr>
        <w:spacing w:after="60"/>
      </w:pPr>
      <w:r>
        <w:t xml:space="preserve">Workers write Parquet through the Azure SDK (</w:t>
      </w:r>
      <w:r>
        <w:rPr>
          <w:rFonts w:ascii="Consolas" w:cs="Consolas" w:eastAsia="Consolas" w:hAnsi="Consolas"/>
          <w:sz w:val="19"/>
          <w:szCs w:val="19"/>
        </w:rPr>
        <w:t xml:space="preserve">overwrite=False</w:t>
      </w:r>
      <w:r>
        <w:t xml:space="preserve">). Re-writing an existing file is treated as success, which keeps the immutability policy and idempotency compatible.</w:t>
      </w:r>
    </w:p>
    <w:p>
      <w:pPr>
        <w:pStyle w:val="ListParagraph"/>
        <w:numPr>
          <w:ilvl w:val="0"/>
          <w:numId w:val="2"/>
        </w:numPr>
        <w:spacing w:after="60"/>
      </w:pPr>
      <w:r>
        <w:t xml:space="preserve">DuckDB (default engine) reads </w:t>
      </w:r>
      <w:r>
        <w:rPr>
          <w:rFonts w:ascii="Consolas" w:cs="Consolas" w:eastAsia="Consolas" w:hAnsi="Consolas"/>
          <w:sz w:val="19"/>
          <w:szCs w:val="19"/>
        </w:rPr>
        <w:t xml:space="preserve">abfss://lake@&lt;account&gt;.dfs.core.windows.net/events/**</w:t>
      </w:r>
      <w:r>
        <w:t xml:space="preserve"> with the </w:t>
      </w:r>
      <w:r>
        <w:rPr>
          <w:rFonts w:ascii="Consolas" w:cs="Consolas" w:eastAsia="Consolas" w:hAnsi="Consolas"/>
          <w:sz w:val="19"/>
          <w:szCs w:val="19"/>
        </w:rPr>
        <w:t xml:space="preserve">azure</w:t>
      </w:r>
      <w:r>
        <w:t xml:space="preserve"> extension and the </w:t>
      </w:r>
      <w:r>
        <w:rPr>
          <w:rFonts w:ascii="Consolas" w:cs="Consolas" w:eastAsia="Consolas" w:hAnsi="Consolas"/>
          <w:sz w:val="19"/>
          <w:szCs w:val="19"/>
        </w:rPr>
        <w:t xml:space="preserve">credential_chain</w:t>
      </w:r>
      <w:r>
        <w:t xml:space="preserve"> provider (managed identity). Hive partitions (</w:t>
      </w:r>
      <w:r>
        <w:rPr>
          <w:rFonts w:ascii="Consolas" w:cs="Consolas" w:eastAsia="Consolas" w:hAnsi="Consolas"/>
          <w:sz w:val="19"/>
          <w:szCs w:val="19"/>
        </w:rPr>
        <w:t xml:space="preserve">cls</w:t>
      </w:r>
      <w:r>
        <w:t xml:space="preserve">, </w:t>
      </w:r>
      <w:r>
        <w:rPr>
          <w:rFonts w:ascii="Consolas" w:cs="Consolas" w:eastAsia="Consolas" w:hAnsi="Consolas"/>
          <w:sz w:val="19"/>
          <w:szCs w:val="19"/>
        </w:rPr>
        <w:t xml:space="preserve">dt</w:t>
      </w:r>
      <w:r>
        <w:t xml:space="preserve">, </w:t>
      </w:r>
      <w:r>
        <w:rPr>
          <w:rFonts w:ascii="Consolas" w:cs="Consolas" w:eastAsia="Consolas" w:hAnsi="Consolas"/>
          <w:sz w:val="19"/>
          <w:szCs w:val="19"/>
        </w:rPr>
        <w:t xml:space="preserve">hr</w:t>
      </w:r>
      <w:r>
        <w:t xml:space="preserve">) are pruned from the WHERE clause.</w:t>
      </w:r>
    </w:p>
    <w:p>
      <w:pPr>
        <w:pStyle w:val="ListParagraph"/>
        <w:numPr>
          <w:ilvl w:val="0"/>
          <w:numId w:val="2"/>
        </w:numPr>
        <w:spacing w:after="60"/>
      </w:pPr>
      <w:r>
        <w:t xml:space="preserve">ADX (optional). The reference Terraform creates the cluster and database only. Complete these post-apply steps:</w:t>
      </w:r>
    </w:p>
    <w:p>
      <w:pPr>
        <w:pStyle w:val="ListParagraph"/>
        <w:numPr>
          <w:ilvl w:val="1"/>
          <w:numId w:val="4"/>
        </w:numPr>
        <w:spacing w:after="60"/>
      </w:pPr>
      <w:r>
        <w:t xml:space="preserve">Add a private endpoint for the cluster (sub-resource </w:t>
      </w:r>
      <w:r>
        <w:rPr>
          <w:rFonts w:ascii="Consolas" w:cs="Consolas" w:eastAsia="Consolas" w:hAnsi="Consolas"/>
          <w:sz w:val="19"/>
          <w:szCs w:val="19"/>
        </w:rPr>
        <w:t xml:space="preserve">cluster</w:t>
      </w:r>
      <w:r>
        <w:t xml:space="preserve">, zone </w:t>
      </w:r>
      <w:r>
        <w:rPr>
          <w:rFonts w:ascii="Consolas" w:cs="Consolas" w:eastAsia="Consolas" w:hAnsi="Consolas"/>
          <w:sz w:val="19"/>
          <w:szCs w:val="19"/>
        </w:rPr>
        <w:t xml:space="preserve">privatelink.&lt;region&gt;.kusto.windows.net</w:t>
      </w:r>
      <w:r>
        <w:t xml:space="preserve">) in </w:t>
      </w:r>
      <w:r>
        <w:rPr>
          <w:rFonts w:ascii="Consolas" w:cs="Consolas" w:eastAsia="Consolas" w:hAnsi="Consolas"/>
          <w:sz w:val="19"/>
          <w:szCs w:val="19"/>
        </w:rPr>
        <w:t xml:space="preserve">snet-private-endpoints</w:t>
      </w:r>
      <w:r>
        <w:t xml:space="preserve">, because the cluster has public access disabled.</w:t>
      </w:r>
    </w:p>
    <w:p>
      <w:pPr>
        <w:pStyle w:val="ListParagraph"/>
        <w:numPr>
          <w:ilvl w:val="1"/>
          <w:numId w:val="4"/>
        </w:numPr>
        <w:spacing w:after="60"/>
      </w:pPr>
      <w:r>
        <w:t xml:space="preserve">Run </w:t>
      </w:r>
      <w:r>
        <w:rPr>
          <w:rFonts w:ascii="Consolas" w:cs="Consolas" w:eastAsia="Consolas" w:hAnsi="Consolas"/>
          <w:sz w:val="19"/>
          <w:szCs w:val="19"/>
        </w:rPr>
        <w:t xml:space="preserve">infra/azure/adx-schema.kql</w:t>
      </w:r>
      <w:r>
        <w:t xml:space="preserve"> in the </w:t>
      </w:r>
      <w:r>
        <w:rPr>
          <w:rFonts w:ascii="Consolas" w:cs="Consolas" w:eastAsia="Consolas" w:hAnsi="Consolas"/>
          <w:sz w:val="19"/>
          <w:szCs w:val="19"/>
        </w:rPr>
        <w:t xml:space="preserve">meridian</w:t>
      </w:r>
      <w:r>
        <w:t xml:space="preserve"> database.</w:t>
      </w:r>
    </w:p>
    <w:p>
      <w:pPr>
        <w:pStyle w:val="ListParagraph"/>
        <w:numPr>
          <w:ilvl w:val="1"/>
          <w:numId w:val="4"/>
        </w:numPr>
        <w:spacing w:after="60"/>
      </w:pPr>
      <w:r>
        <w:t xml:space="preserve">Grant the workload identity the database Viewer role (the command is at the end of the KQL file).</w:t>
      </w:r>
    </w:p>
    <w:p>
      <w:pPr>
        <w:pStyle w:val="ListParagraph"/>
        <w:numPr>
          <w:ilvl w:val="1"/>
          <w:numId w:val="4"/>
        </w:numPr>
        <w:spacing w:after="60"/>
      </w:pPr>
      <w:r>
        <w:t xml:space="preserve">Grant the cluster's identity Storage Blob Data Reader on the lake account, and create an Event Grid data connection from the </w:t>
      </w:r>
      <w:r>
        <w:rPr>
          <w:rFonts w:ascii="Consolas" w:cs="Consolas" w:eastAsia="Consolas" w:hAnsi="Consolas"/>
          <w:sz w:val="19"/>
          <w:szCs w:val="19"/>
        </w:rPr>
        <w:t xml:space="preserve">lake</w:t>
      </w:r>
      <w:r>
        <w:t xml:space="preserve"> container (</w:t>
      </w:r>
      <w:r>
        <w:rPr>
          <w:rFonts w:ascii="Consolas" w:cs="Consolas" w:eastAsia="Consolas" w:hAnsi="Consolas"/>
          <w:sz w:val="19"/>
          <w:szCs w:val="19"/>
        </w:rPr>
        <w:t xml:space="preserve">events/</w:t>
      </w:r>
      <w:r>
        <w:t xml:space="preserve"> prefix, Parquet, mapping </w:t>
      </w:r>
      <w:r>
        <w:rPr>
          <w:rFonts w:ascii="Consolas" w:cs="Consolas" w:eastAsia="Consolas" w:hAnsi="Consolas"/>
          <w:sz w:val="19"/>
          <w:szCs w:val="19"/>
        </w:rPr>
        <w:t xml:space="preserve">MeridianParquet</w:t>
      </w:r>
      <w:r>
        <w:t xml:space="preserve">).</w:t>
      </w:r>
    </w:p>
    <w:p>
      <w:pPr>
        <w:pStyle w:val="ListParagraph"/>
        <w:numPr>
          <w:ilvl w:val="1"/>
          <w:numId w:val="4"/>
        </w:numPr>
        <w:spacing w:after="60"/>
      </w:pPr>
      <w:r>
        <w:t xml:space="preserve">Set </w:t>
      </w:r>
      <w:r>
        <w:rPr>
          <w:rFonts w:ascii="Consolas" w:cs="Consolas" w:eastAsia="Consolas" w:hAnsi="Consolas"/>
          <w:sz w:val="19"/>
          <w:szCs w:val="19"/>
        </w:rPr>
        <w:t xml:space="preserve">lake.query_engine: adx</w:t>
      </w:r>
      <w:r>
        <w:t xml:space="preserve"> and </w:t>
      </w:r>
      <w:r>
        <w:rPr>
          <w:rFonts w:ascii="Consolas" w:cs="Consolas" w:eastAsia="Consolas" w:hAnsi="Consolas"/>
          <w:sz w:val="19"/>
          <w:szCs w:val="19"/>
        </w:rPr>
        <w:t xml:space="preserve">lake.adx.cluster_uri</w:t>
      </w:r>
      <w:r>
        <w:t xml:space="preserve">.</w:t>
      </w:r>
    </w:p>
    <w:p>
      <w:pPr>
        <w:spacing w:after="80"/>
        <w:ind w:left="720"/>
      </w:pPr>
      <w:r>
        <w:t xml:space="preserve">The engine sends KQL with declared query parameters to </w:t>
      </w:r>
      <w:r>
        <w:rPr>
          <w:rFonts w:ascii="Consolas" w:cs="Consolas" w:eastAsia="Consolas" w:hAnsi="Consolas"/>
          <w:sz w:val="19"/>
          <w:szCs w:val="19"/>
        </w:rPr>
        <w:t xml:space="preserve">/v1/rest/query</w:t>
      </w:r>
      <w:r>
        <w:t xml:space="preserve"> using a managed-identity token.</w:t>
      </w:r>
    </w:p>
    <w:p>
      <w:pPr>
        <w:spacing w:after="60"/>
      </w:pPr>
    </w:p>
    <w:p>
      <w:pPr>
        <w:pStyle w:val="Heading2"/>
      </w:pPr>
      <w:r>
        <w:t xml:space="preserve">5.4 Model invocation</w:t>
      </w:r>
    </w:p>
    <w:p>
      <w:pPr>
        <w:pStyle w:val="ListParagraph"/>
        <w:numPr>
          <w:ilvl w:val="0"/>
          <w:numId w:val="2"/>
        </w:numPr>
        <w:spacing w:after="60"/>
      </w:pPr>
      <w:r>
        <w:t xml:space="preserve">Provider </w:t>
      </w:r>
      <w:r>
        <w:rPr>
          <w:rFonts w:ascii="Consolas" w:cs="Consolas" w:eastAsia="Consolas" w:hAnsi="Consolas"/>
          <w:sz w:val="19"/>
          <w:szCs w:val="19"/>
        </w:rPr>
        <w:t xml:space="preserve">anthropic_foundry</w:t>
      </w:r>
      <w:r>
        <w:t xml:space="preserve"> uses the Anthropic SDK's Foundry client with </w:t>
      </w:r>
      <w:r>
        <w:rPr>
          <w:rFonts w:ascii="Consolas" w:cs="Consolas" w:eastAsia="Consolas" w:hAnsi="Consolas"/>
          <w:sz w:val="19"/>
          <w:szCs w:val="19"/>
        </w:rPr>
        <w:t xml:space="preserve">resource = &lt;custom subdomain&gt;</w:t>
      </w:r>
      <w:r>
        <w:t xml:space="preserve"> and an Entra token provider (</w:t>
      </w:r>
      <w:r>
        <w:rPr>
          <w:rFonts w:ascii="Consolas" w:cs="Consolas" w:eastAsia="Consolas" w:hAnsi="Consolas"/>
          <w:sz w:val="19"/>
          <w:szCs w:val="19"/>
        </w:rPr>
        <w:t xml:space="preserve">DefaultAzureCredential</w:t>
      </w:r>
      <w:r>
        <w:t xml:space="preserve">, scope </w:t>
      </w:r>
      <w:r>
        <w:rPr>
          <w:rFonts w:ascii="Consolas" w:cs="Consolas" w:eastAsia="Consolas" w:hAnsi="Consolas"/>
          <w:sz w:val="19"/>
          <w:szCs w:val="19"/>
        </w:rPr>
        <w:t xml:space="preserve">https://ai.azure.com/.default</w:t>
      </w:r>
      <w:r>
        <w:t xml:space="preserve">). No API key exists because local auth is disabled.</w:t>
      </w:r>
    </w:p>
    <w:p>
      <w:pPr>
        <w:pStyle w:val="ListParagraph"/>
        <w:numPr>
          <w:ilvl w:val="0"/>
          <w:numId w:val="2"/>
        </w:numPr>
        <w:spacing w:after="60"/>
      </w:pPr>
      <w:r>
        <w:rPr>
          <w:rFonts w:ascii="Consolas" w:cs="Consolas" w:eastAsia="Consolas" w:hAnsi="Consolas"/>
          <w:sz w:val="19"/>
          <w:szCs w:val="19"/>
        </w:rPr>
        <w:t xml:space="preserve">model.fast.deployment</w:t>
      </w:r>
      <w:r>
        <w:t xml:space="preserve"> (triage, tune) and </w:t>
      </w:r>
      <w:r>
        <w:rPr>
          <w:rFonts w:ascii="Consolas" w:cs="Consolas" w:eastAsia="Consolas" w:hAnsi="Consolas"/>
          <w:sz w:val="19"/>
          <w:szCs w:val="19"/>
        </w:rPr>
        <w:t xml:space="preserve">model.deep.deployment</w:t>
      </w:r>
      <w:r>
        <w:t xml:space="preserve"> (investigate, hunt) are deployment names, not model ids.</w:t>
      </w:r>
    </w:p>
    <w:p>
      <w:pPr>
        <w:pStyle w:val="ListParagraph"/>
        <w:numPr>
          <w:ilvl w:val="0"/>
          <w:numId w:val="2"/>
        </w:numPr>
        <w:spacing w:after="60"/>
      </w:pPr>
      <w:r>
        <w:t xml:space="preserve">For OpenAI-compatible deployments use provider </w:t>
      </w:r>
      <w:r>
        <w:rPr>
          <w:rFonts w:ascii="Consolas" w:cs="Consolas" w:eastAsia="Consolas" w:hAnsi="Consolas"/>
          <w:sz w:val="19"/>
          <w:szCs w:val="19"/>
        </w:rPr>
        <w:t xml:space="preserve">foundry_openai</w:t>
      </w:r>
      <w:r>
        <w:t xml:space="preserve">. It calls </w:t>
      </w:r>
      <w:r>
        <w:rPr>
          <w:rFonts w:ascii="Consolas" w:cs="Consolas" w:eastAsia="Consolas" w:hAnsi="Consolas"/>
          <w:sz w:val="19"/>
          <w:szCs w:val="19"/>
        </w:rPr>
        <w:t xml:space="preserve">https://&lt;resource&gt;.openai.azure.com/openai/v1/chat/completions</w:t>
      </w:r>
      <w:r>
        <w:t xml:space="preserve"> with scope </w:t>
      </w:r>
      <w:r>
        <w:rPr>
          <w:rFonts w:ascii="Consolas" w:cs="Consolas" w:eastAsia="Consolas" w:hAnsi="Consolas"/>
          <w:sz w:val="19"/>
          <w:szCs w:val="19"/>
        </w:rPr>
        <w:t xml:space="preserve">https://cognitiveservices.azure.com/.default</w:t>
      </w:r>
      <w:r>
        <w:t xml:space="preserve">.</w:t>
      </w:r>
    </w:p>
    <w:p>
      <w:pPr>
        <w:pStyle w:val="ListParagraph"/>
        <w:numPr>
          <w:ilvl w:val="0"/>
          <w:numId w:val="2"/>
        </w:numPr>
        <w:spacing w:after="60"/>
      </w:pPr>
      <w:r>
        <w:t xml:space="preserve">Pricing for spend tracking goes in </w:t>
      </w:r>
      <w:r>
        <w:rPr>
          <w:rFonts w:ascii="Consolas" w:cs="Consolas" w:eastAsia="Consolas" w:hAnsi="Consolas"/>
          <w:sz w:val="19"/>
          <w:szCs w:val="19"/>
        </w:rPr>
        <w:t xml:space="preserve">model.pricing</w:t>
      </w:r>
      <w:r>
        <w:t xml:space="preserve"> as </w:t>
      </w:r>
      <w:r>
        <w:rPr>
          <w:rFonts w:ascii="Consolas" w:cs="Consolas" w:eastAsia="Consolas" w:hAnsi="Consolas"/>
          <w:sz w:val="19"/>
          <w:szCs w:val="19"/>
        </w:rPr>
        <w:t xml:space="preserve">{deployment: [input $/M tokens, output $/M tokens]}</w:t>
      </w:r>
      <w:r>
        <w:t xml:space="preserve">. Take the values from your Foundry price sheet.</w:t>
      </w:r>
    </w:p>
    <w:p>
      <w:pPr>
        <w:spacing w:after="60"/>
      </w:pPr>
    </w:p>
    <w:p>
      <w:pPr>
        <w:pStyle w:val="Heading1"/>
      </w:pPr>
      <w:r>
        <w:t xml:space="preserve">6. Compute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1670"/>
        <w:gridCol w:w="1287"/>
        <w:gridCol w:w="1636"/>
        <w:gridCol w:w="2166"/>
        <w:gridCol w:w="1487"/>
      </w:tblGrid>
      <w:tr>
        <w:trPr>
          <w:tblHeader/>
        </w:trPr>
        <w:tc>
          <w:tcPr>
            <w:tcW w:type="dxa" w:w="139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App</w:t>
            </w:r>
          </w:p>
        </w:tc>
        <w:tc>
          <w:tcPr>
            <w:tcW w:type="dxa" w:w="167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Command</w:t>
            </w:r>
          </w:p>
        </w:tc>
        <w:tc>
          <w:tcPr>
            <w:tcW w:type="dxa" w:w="128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CPU / memory</w:t>
            </w:r>
          </w:p>
        </w:tc>
        <w:tc>
          <w:tcPr>
            <w:tcW w:type="dxa" w:w="163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Replicas</w:t>
            </w:r>
          </w:p>
        </w:tc>
        <w:tc>
          <w:tcPr>
            <w:tcW w:type="dxa" w:w="216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Scaling</w:t>
            </w:r>
          </w:p>
        </w:tc>
        <w:tc>
          <w:tcPr>
            <w:tcW w:type="dxa" w:w="148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Ingress</w:t>
            </w:r>
          </w:p>
        </w:tc>
      </w:tr>
      <w:tr>
        <w:tc>
          <w:tcPr>
            <w:tcW w:type="dxa" w:w="139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serve --host 0.0.0.0 --port 8090</w:t>
            </w:r>
          </w:p>
        </w:tc>
        <w:tc>
          <w:tcPr>
            <w:tcW w:type="dxa" w:w="12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 / 2 Gi</w:t>
            </w:r>
          </w:p>
        </w:tc>
        <w:tc>
          <w:tcPr>
            <w:tcW w:type="dxa" w:w="16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2-4</w:t>
            </w:r>
          </w:p>
        </w:tc>
        <w:tc>
          <w:tcPr>
            <w:tcW w:type="dxa" w:w="21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HTTP concurrency</w:t>
            </w:r>
          </w:p>
        </w:tc>
        <w:tc>
          <w:tcPr>
            <w:tcW w:type="dxa" w:w="14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Internal, port 8090</w:t>
            </w:r>
          </w:p>
        </w:tc>
      </w:tr>
      <w:tr>
        <w:tc>
          <w:tcPr>
            <w:tcW w:type="dxa" w:w="139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worker</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worker</w:t>
            </w:r>
          </w:p>
        </w:tc>
        <w:tc>
          <w:tcPr>
            <w:tcW w:type="dxa" w:w="12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 / 2 Gi</w:t>
            </w:r>
          </w:p>
        </w:tc>
        <w:tc>
          <w:tcPr>
            <w:tcW w:type="dxa" w:w="16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1-10</w:t>
            </w:r>
          </w:p>
        </w:tc>
        <w:tc>
          <w:tcPr>
            <w:tcW w:type="dxa" w:w="21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 Queue length (KEDA), added post-apply (see below)</w:t>
            </w:r>
          </w:p>
        </w:tc>
        <w:tc>
          <w:tcPr>
            <w:tcW w:type="dxa" w:w="14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139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agents</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agents</w:t>
            </w:r>
          </w:p>
        </w:tc>
        <w:tc>
          <w:tcPr>
            <w:tcW w:type="dxa" w:w="12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0.5 / 1 Gi</w:t>
            </w:r>
          </w:p>
        </w:tc>
        <w:tc>
          <w:tcPr>
            <w:tcW w:type="dxa" w:w="16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1-4</w:t>
            </w:r>
          </w:p>
        </w:tc>
        <w:tc>
          <w:tcPr>
            <w:tcW w:type="dxa" w:w="21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Manual / CPU</w:t>
            </w:r>
          </w:p>
        </w:tc>
        <w:tc>
          <w:tcPr>
            <w:tcW w:type="dxa" w:w="14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139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scheduler</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scheduler</w:t>
            </w:r>
          </w:p>
        </w:tc>
        <w:tc>
          <w:tcPr>
            <w:tcW w:type="dxa" w:w="12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0.5 / 1 Gi</w:t>
            </w:r>
          </w:p>
        </w:tc>
        <w:tc>
          <w:tcPr>
            <w:tcW w:type="dxa" w:w="16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 (singleton)</w:t>
            </w:r>
          </w:p>
        </w:tc>
        <w:tc>
          <w:tcPr>
            <w:tcW w:type="dxa" w:w="21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c>
          <w:tcPr>
            <w:tcW w:type="dxa" w:w="14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bl>
    <w:p>
      <w:pPr>
        <w:spacing w:after="120"/>
      </w:pPr>
    </w:p>
    <w:p>
      <w:pPr>
        <w:spacing w:after="140"/>
      </w:pPr>
      <w:r>
        <w:t xml:space="preserve">Probes: liveness </w:t>
      </w:r>
      <w:r>
        <w:rPr>
          <w:rFonts w:ascii="Consolas" w:cs="Consolas" w:eastAsia="Consolas" w:hAnsi="Consolas"/>
          <w:sz w:val="19"/>
          <w:szCs w:val="19"/>
        </w:rPr>
        <w:t xml:space="preserve">/healthz</w:t>
      </w:r>
      <w:r>
        <w:t xml:space="preserve"> and readiness </w:t>
      </w:r>
      <w:r>
        <w:rPr>
          <w:rFonts w:ascii="Consolas" w:cs="Consolas" w:eastAsia="Consolas" w:hAnsi="Consolas"/>
          <w:sz w:val="19"/>
          <w:szCs w:val="19"/>
        </w:rPr>
        <w:t xml:space="preserve">/readyz</w:t>
      </w:r>
      <w:r>
        <w:t xml:space="preserve"> on the api. The worker, agents and scheduler write a heartbeat into the store at most every 30 s; </w:t>
      </w:r>
      <w:r>
        <w:rPr>
          <w:rFonts w:ascii="Consolas" w:cs="Consolas" w:eastAsia="Consolas" w:hAnsi="Consolas"/>
          <w:sz w:val="19"/>
          <w:szCs w:val="19"/>
        </w:rPr>
        <w:t xml:space="preserve">/readyz</w:t>
      </w:r>
      <w:r>
        <w:t xml:space="preserve"> reports their ages and </w:t>
      </w:r>
      <w:r>
        <w:rPr>
          <w:rFonts w:ascii="Consolas" w:cs="Consolas" w:eastAsia="Consolas" w:hAnsi="Consolas"/>
          <w:sz w:val="19"/>
          <w:szCs w:val="19"/>
        </w:rPr>
        <w:t xml:space="preserve">/metrics</w:t>
      </w:r>
      <w:r>
        <w:t xml:space="preserve"> exposes </w:t>
      </w:r>
      <w:r>
        <w:rPr>
          <w:rFonts w:ascii="Consolas" w:cs="Consolas" w:eastAsia="Consolas" w:hAnsi="Consolas"/>
          <w:sz w:val="19"/>
          <w:szCs w:val="19"/>
        </w:rPr>
        <w:t xml:space="preserve">meridian_heartbeat_age_seconds{role}</w:t>
      </w:r>
      <w:r>
        <w:t xml:space="preserve"> for alerting.</w:t>
      </w:r>
    </w:p>
    <w:p>
      <w:pPr>
        <w:spacing w:after="140"/>
      </w:pPr>
      <w:r>
        <w:t xml:space="preserve">Queue-based worker scaling (KEDA </w:t>
      </w:r>
      <w:r>
        <w:rPr>
          <w:rFonts w:ascii="Consolas" w:cs="Consolas" w:eastAsia="Consolas" w:hAnsi="Consolas"/>
          <w:sz w:val="19"/>
          <w:szCs w:val="19"/>
        </w:rPr>
        <w:t xml:space="preserve">azure-queue</w:t>
      </w:r>
      <w:r>
        <w:t xml:space="preserve"> scaler with workload identity). Run this once after apply, because the azurerm provider does not yet expose identity-based custom scale rules:</w:t>
      </w:r>
    </w:p>
    <w:p>
      <w:pPr>
        <w:shd w:fill="F6F8FA" w:color="auto" w:val="clear"/>
        <w:spacing w:after="0" w:before="80"/>
        <w:ind w:left="120" w:right="120"/>
      </w:pPr>
      <w:r>
        <w:rPr>
          <w:rFonts w:ascii="Consolas" w:cs="Consolas" w:eastAsia="Consolas" w:hAnsi="Consolas"/>
          <w:sz w:val="17"/>
          <w:szCs w:val="17"/>
        </w:rPr>
        <w:t xml:space="preserve">az containerapp update -g rg-&lt;prefix&gt; -n ca-&lt;prefix&gt;-worker \</w:t>
      </w:r>
    </w:p>
    <w:p>
      <w:pPr>
        <w:shd w:fill="F6F8FA" w:color="auto" w:val="clear"/>
        <w:spacing w:after="0" w:before="0"/>
        <w:ind w:left="120" w:right="120"/>
      </w:pPr>
      <w:r>
        <w:rPr>
          <w:rFonts w:ascii="Consolas" w:cs="Consolas" w:eastAsia="Consolas" w:hAnsi="Consolas"/>
          <w:sz w:val="17"/>
          <w:szCs w:val="17"/>
        </w:rPr>
        <w:t xml:space="preserve">  --scale-rule-name landing-queue --scale-rule-type azure-queue \</w:t>
      </w:r>
    </w:p>
    <w:p>
      <w:pPr>
        <w:shd w:fill="F6F8FA" w:color="auto" w:val="clear"/>
        <w:spacing w:after="0" w:before="0"/>
        <w:ind w:left="120" w:right="120"/>
      </w:pPr>
      <w:r>
        <w:rPr>
          <w:rFonts w:ascii="Consolas" w:cs="Consolas" w:eastAsia="Consolas" w:hAnsi="Consolas"/>
          <w:sz w:val="17"/>
          <w:szCs w:val="17"/>
        </w:rPr>
        <w:t xml:space="preserve">  --scale-rule-metadata accountName=&lt;lake account&gt; queueName=meridian-landing queueLength=20 \</w:t>
      </w:r>
    </w:p>
    <w:p>
      <w:pPr>
        <w:shd w:fill="F6F8FA" w:color="auto" w:val="clear"/>
        <w:spacing w:after="160" w:before="0"/>
        <w:ind w:left="120" w:right="120"/>
      </w:pPr>
      <w:r>
        <w:rPr>
          <w:rFonts w:ascii="Consolas" w:cs="Consolas" w:eastAsia="Consolas" w:hAnsi="Consolas"/>
          <w:sz w:val="17"/>
          <w:szCs w:val="17"/>
        </w:rPr>
        <w:t xml:space="preserve">  --scale-rule-identity &lt;id-&lt;prefix&gt; resource id&gt;</w:t>
      </w:r>
    </w:p>
    <w:p>
      <w:pPr>
        <w:pStyle w:val="Heading1"/>
      </w:pPr>
      <w:r>
        <w:t xml:space="preserve">7. Managed agent option: Foundry Agent Service</w:t>
      </w:r>
    </w:p>
    <w:p>
      <w:pPr>
        <w:spacing w:after="140"/>
      </w:pPr>
      <w:r>
        <w:t xml:space="preserve">Use this option when the platform team wants agents to live in Foundry (tracing, evaluations, the Foundry portal). MERIDIAN keeps the data, the rules, the cases and the approvals. The steps:</w:t>
      </w:r>
    </w:p>
    <w:p>
      <w:pPr>
        <w:pStyle w:val="ListParagraph"/>
        <w:numPr>
          <w:ilvl w:val="0"/>
          <w:numId w:val="5"/>
        </w:numPr>
        <w:spacing w:after="60"/>
      </w:pPr>
      <w:r>
        <w:t xml:space="preserve">Expose MERIDIAN's MCP endpoints to the Foundry project. Use the api app's internal FQDN through your private ingress, at </w:t>
      </w:r>
      <w:r>
        <w:rPr>
          <w:rFonts w:ascii="Consolas" w:cs="Consolas" w:eastAsia="Consolas" w:hAnsi="Consolas"/>
          <w:sz w:val="19"/>
          <w:szCs w:val="19"/>
        </w:rPr>
        <w:t xml:space="preserve">https://&lt;public_url&gt;/mcp/lake/</w:t>
      </w:r>
      <w:r>
        <w:t xml:space="preserve">, </w:t>
      </w:r>
      <w:r>
        <w:rPr>
          <w:rFonts w:ascii="Consolas" w:cs="Consolas" w:eastAsia="Consolas" w:hAnsi="Consolas"/>
          <w:sz w:val="19"/>
          <w:szCs w:val="19"/>
        </w:rPr>
        <w:t xml:space="preserve">/mcp/context/</w:t>
      </w:r>
      <w:r>
        <w:t xml:space="preserve">, </w:t>
      </w:r>
      <w:r>
        <w:rPr>
          <w:rFonts w:ascii="Consolas" w:cs="Consolas" w:eastAsia="Consolas" w:hAnsi="Consolas"/>
          <w:sz w:val="19"/>
          <w:szCs w:val="19"/>
        </w:rPr>
        <w:t xml:space="preserve">/mcp/cases/</w:t>
      </w:r>
      <w:r>
        <w:t xml:space="preserve"> and </w:t>
      </w:r>
      <w:r>
        <w:rPr>
          <w:rFonts w:ascii="Consolas" w:cs="Consolas" w:eastAsia="Consolas" w:hAnsi="Consolas"/>
          <w:sz w:val="19"/>
          <w:szCs w:val="19"/>
        </w:rPr>
        <w:t xml:space="preserve">/mcp/response/</w:t>
      </w:r>
      <w:r>
        <w:t xml:space="preserve">.</w:t>
      </w:r>
    </w:p>
    <w:p>
      <w:pPr>
        <w:pStyle w:val="ListParagraph"/>
        <w:numPr>
          <w:ilvl w:val="0"/>
          <w:numId w:val="5"/>
        </w:numPr>
        <w:spacing w:after="60"/>
      </w:pPr>
      <w:r>
        <w:t xml:space="preserve">Configure MCP authentication in Foundry with the project's managed identity (or OAuth identity passthrough). Set the audience to </w:t>
      </w:r>
      <w:r>
        <w:rPr>
          <w:rFonts w:ascii="Consolas" w:cs="Consolas" w:eastAsia="Consolas" w:hAnsi="Consolas"/>
          <w:sz w:val="19"/>
          <w:szCs w:val="19"/>
        </w:rPr>
        <w:t xml:space="preserve">api://meridian-mcp</w:t>
      </w:r>
      <w:r>
        <w:t xml:space="preserve"> and grant the project identity the app roles it needs (for example </w:t>
      </w:r>
      <w:r>
        <w:rPr>
          <w:rFonts w:ascii="Consolas" w:cs="Consolas" w:eastAsia="Consolas" w:hAnsi="Consolas"/>
          <w:sz w:val="19"/>
          <w:szCs w:val="19"/>
        </w:rPr>
        <w:t xml:space="preserve">Lake.Read</w:t>
      </w:r>
      <w:r>
        <w:t xml:space="preserve"> and </w:t>
      </w:r>
      <w:r>
        <w:rPr>
          <w:rFonts w:ascii="Consolas" w:cs="Consolas" w:eastAsia="Consolas" w:hAnsi="Consolas"/>
          <w:sz w:val="19"/>
          <w:szCs w:val="19"/>
        </w:rPr>
        <w:t xml:space="preserve">Context.Read</w:t>
      </w:r>
      <w:r>
        <w:t xml:space="preserve"> for a triage agent).</w:t>
      </w:r>
    </w:p>
    <w:p>
      <w:pPr>
        <w:pStyle w:val="ListParagraph"/>
        <w:numPr>
          <w:ilvl w:val="0"/>
          <w:numId w:val="5"/>
        </w:numPr>
        <w:spacing w:after="60"/>
      </w:pPr>
      <w:r>
        <w:t xml:space="preserve">Add the servers as MCP tools, or group them in a Toolbox:</w:t>
      </w:r>
    </w:p>
    <w:p>
      <w:pPr>
        <w:pStyle w:val="ListParagraph"/>
        <w:numPr>
          <w:ilvl w:val="1"/>
          <w:numId w:val="2"/>
        </w:numPr>
        <w:spacing w:after="60"/>
      </w:pPr>
      <w:r>
        <w:t xml:space="preserve">set </w:t>
      </w:r>
      <w:r>
        <w:rPr>
          <w:rFonts w:ascii="Consolas" w:cs="Consolas" w:eastAsia="Consolas" w:hAnsi="Consolas"/>
          <w:sz w:val="19"/>
          <w:szCs w:val="19"/>
        </w:rPr>
        <w:t xml:space="preserve">allowed_tools</w:t>
      </w:r>
      <w:r>
        <w:t xml:space="preserve"> per agent;</w:t>
      </w:r>
    </w:p>
    <w:p>
      <w:pPr>
        <w:pStyle w:val="ListParagraph"/>
        <w:numPr>
          <w:ilvl w:val="1"/>
          <w:numId w:val="2"/>
        </w:numPr>
        <w:spacing w:after="60"/>
      </w:pPr>
      <w:r>
        <w:t xml:space="preserve">set </w:t>
      </w:r>
      <w:r>
        <w:rPr>
          <w:rFonts w:ascii="Consolas" w:cs="Consolas" w:eastAsia="Consolas" w:hAnsi="Consolas"/>
          <w:sz w:val="19"/>
          <w:szCs w:val="19"/>
        </w:rPr>
        <w:t xml:space="preserve">require_approval: always</w:t>
      </w:r>
      <w:r>
        <w:t xml:space="preserve"> for </w:t>
      </w:r>
      <w:r>
        <w:rPr>
          <w:rFonts w:ascii="Consolas" w:cs="Consolas" w:eastAsia="Consolas" w:hAnsi="Consolas"/>
          <w:sz w:val="19"/>
          <w:szCs w:val="19"/>
        </w:rPr>
        <w:t xml:space="preserve">request_containment</w:t>
      </w:r>
      <w:r>
        <w:t xml:space="preserve">, even though MERIDIAN also requires human approval before execution.</w:t>
      </w:r>
    </w:p>
    <w:p>
      <w:pPr>
        <w:pStyle w:val="ListParagraph"/>
        <w:numPr>
          <w:ilvl w:val="0"/>
          <w:numId w:val="5"/>
        </w:numPr>
        <w:spacing w:after="60"/>
      </w:pPr>
      <w:r>
        <w:t xml:space="preserve">Use the MERIDIAN system prompt from </w:t>
      </w:r>
      <w:r>
        <w:rPr>
          <w:rFonts w:ascii="Consolas" w:cs="Consolas" w:eastAsia="Consolas" w:hAnsi="Consolas"/>
          <w:sz w:val="19"/>
          <w:szCs w:val="19"/>
        </w:rPr>
        <w:t xml:space="preserve">meridian/agents/definitions.py</w:t>
      </w:r>
      <w:r>
        <w:t xml:space="preserve"> (BASE + role text), and require the structured output schema for each role.</w:t>
      </w:r>
    </w:p>
    <w:p>
      <w:pPr>
        <w:pStyle w:val="ListParagraph"/>
        <w:numPr>
          <w:ilvl w:val="0"/>
          <w:numId w:val="5"/>
        </w:numPr>
        <w:spacing w:after="60"/>
      </w:pPr>
      <w:r>
        <w:t xml:space="preserve">Write results back through </w:t>
      </w:r>
      <w:r>
        <w:rPr>
          <w:rFonts w:ascii="Consolas" w:cs="Consolas" w:eastAsia="Consolas" w:hAnsi="Consolas"/>
          <w:sz w:val="19"/>
          <w:szCs w:val="19"/>
        </w:rPr>
        <w:t xml:space="preserve">cases.add_case_note</w:t>
      </w:r>
      <w:r>
        <w:t xml:space="preserve">. Containment can only be requested; approval stays in MERIDIAN.</w:t>
      </w:r>
    </w:p>
    <w:p>
      <w:pPr>
        <w:spacing w:after="60"/>
      </w:pPr>
    </w:p>
    <w:p>
      <w:pPr>
        <w:spacing w:after="140"/>
      </w:pPr>
      <w:r>
        <w:t xml:space="preserve">MERIDIAN validates the token (issuer, audience, expiry, signature through JWKS), maps app roles to scopes, and enforces the same row and time limits as for built-in agents. Every call is recorded in the audit chain as </w:t>
      </w:r>
      <w:r>
        <w:rPr>
          <w:rFonts w:ascii="Consolas" w:cs="Consolas" w:eastAsia="Consolas" w:hAnsi="Consolas"/>
          <w:sz w:val="19"/>
          <w:szCs w:val="19"/>
        </w:rPr>
        <w:t xml:space="preserve">tool:&lt;name&gt;</w:t>
      </w:r>
      <w:r>
        <w:t xml:space="preserve"> with the caller's identity.</w:t>
      </w:r>
    </w:p>
    <w:p>
      <w:pPr>
        <w:pStyle w:val="Heading1"/>
      </w:pPr>
      <w:r>
        <w:t xml:space="preserve">8. Response integrations on Azure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4"/>
        <w:gridCol w:w="3106"/>
        <w:gridCol w:w="3106"/>
        <w:gridCol w:w="1662"/>
      </w:tblGrid>
      <w:tr>
        <w:trPr>
          <w:tblHeader/>
        </w:trPr>
        <w:tc>
          <w:tcPr>
            <w:tcW w:type="dxa" w:w="176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Action</w:t>
            </w:r>
          </w:p>
        </w:tc>
        <w:tc>
          <w:tcPr>
            <w:tcW w:type="dxa" w:w="310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API</w:t>
            </w:r>
          </w:p>
        </w:tc>
        <w:tc>
          <w:tcPr>
            <w:tcW w:type="dxa" w:w="310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Permission (application, granted to a dedicated app registration or the workload identity)</w:t>
            </w:r>
          </w:p>
        </w:tc>
        <w:tc>
          <w:tcPr>
            <w:tcW w:type="dxa" w:w="166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Target format</w:t>
            </w:r>
          </w:p>
        </w:tc>
      </w:tr>
      <w:tr>
        <w:tc>
          <w:tcPr>
            <w:tcW w:type="dxa" w:w="17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isolate_device</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 for Endpoint </w:t>
            </w:r>
            <w:r>
              <w:rPr>
                <w:rFonts w:ascii="Consolas" w:cs="Consolas" w:eastAsia="Consolas" w:hAnsi="Consolas"/>
                <w:sz w:val="18"/>
                <w:szCs w:val="18"/>
              </w:rPr>
              <w:t xml:space="preserve">POST /api/machines/{id}/isolate</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Machine.Isolate</w:t>
            </w:r>
          </w:p>
        </w:tc>
        <w:tc>
          <w:tcPr>
            <w:tcW w:type="dxa" w:w="16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 device id (alphanumeric, 8-64 chars)</w:t>
            </w:r>
          </w:p>
        </w:tc>
      </w:tr>
      <w:tr>
        <w:tc>
          <w:tcPr>
            <w:tcW w:type="dxa" w:w="17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revoke_sessions</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Graph </w:t>
            </w:r>
            <w:r>
              <w:rPr>
                <w:rFonts w:ascii="Consolas" w:cs="Consolas" w:eastAsia="Consolas" w:hAnsi="Consolas"/>
                <w:sz w:val="18"/>
                <w:szCs w:val="18"/>
              </w:rPr>
              <w:t xml:space="preserve">POST /users/{id}/revokeSignInSessions</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User.RevokeSessions.All</w:t>
            </w:r>
          </w:p>
        </w:tc>
        <w:tc>
          <w:tcPr>
            <w:tcW w:type="dxa" w:w="16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UPN or object id</w:t>
            </w:r>
          </w:p>
        </w:tc>
      </w:tr>
      <w:tr>
        <w:tc>
          <w:tcPr>
            <w:tcW w:type="dxa" w:w="17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disable_user</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Graph </w:t>
            </w:r>
            <w:r>
              <w:rPr>
                <w:rFonts w:ascii="Consolas" w:cs="Consolas" w:eastAsia="Consolas" w:hAnsi="Consolas"/>
                <w:sz w:val="18"/>
                <w:szCs w:val="18"/>
              </w:rPr>
              <w:t xml:space="preserve">PATCH /users/{id}</w:t>
            </w:r>
            <w:r>
              <w:rPr>
                <w:sz w:val="18"/>
                <w:szCs w:val="18"/>
              </w:rPr>
              <w:t xml:space="preserve"> </w:t>
            </w:r>
            <w:r>
              <w:rPr>
                <w:rFonts w:ascii="Consolas" w:cs="Consolas" w:eastAsia="Consolas" w:hAnsi="Consolas"/>
                <w:sz w:val="18"/>
                <w:szCs w:val="18"/>
              </w:rPr>
              <w:t xml:space="preserve">accountEnabled=false</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User.EnableDisableAccount.All</w:t>
            </w:r>
          </w:p>
        </w:tc>
        <w:tc>
          <w:tcPr>
            <w:tcW w:type="dxa" w:w="16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UPN or object id</w:t>
            </w:r>
          </w:p>
        </w:tc>
      </w:tr>
      <w:tr>
        <w:tc>
          <w:tcPr>
            <w:tcW w:type="dxa" w:w="17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block_indicator</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 EDL </w:t>
            </w:r>
            <w:r>
              <w:rPr>
                <w:rFonts w:ascii="Consolas" w:cs="Consolas" w:eastAsia="Consolas" w:hAnsi="Consolas"/>
                <w:sz w:val="18"/>
                <w:szCs w:val="18"/>
              </w:rPr>
              <w:t xml:space="preserve">/edl/ip.txt</w:t>
            </w:r>
            <w:r>
              <w:rPr>
                <w:sz w:val="18"/>
                <w:szCs w:val="18"/>
              </w:rPr>
              <w:t xml:space="preserve">, </w:t>
            </w:r>
            <w:r>
              <w:rPr>
                <w:rFonts w:ascii="Consolas" w:cs="Consolas" w:eastAsia="Consolas" w:hAnsi="Consolas"/>
                <w:sz w:val="18"/>
                <w:szCs w:val="18"/>
              </w:rPr>
              <w:t xml:space="preserve">/edl/domain.txt</w:t>
            </w:r>
            <w:r>
              <w:rPr>
                <w:sz w:val="18"/>
                <w:szCs w:val="18"/>
              </w:rPr>
              <w:t xml:space="preserve"> pulled by firewalls / proxies</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EDL token</w:t>
            </w:r>
          </w:p>
        </w:tc>
        <w:tc>
          <w:tcPr>
            <w:tcW w:type="dxa" w:w="16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Public IP / CIDR &lt;= /24, domain</w:t>
            </w:r>
          </w:p>
        </w:tc>
      </w:tr>
      <w:tr>
        <w:tc>
          <w:tcPr>
            <w:tcW w:type="dxa" w:w="17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soar_playbook</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Signed webhook to your SOAR / Logic App</w:t>
            </w:r>
          </w:p>
        </w:tc>
        <w:tc>
          <w:tcPr>
            <w:tcW w:type="dxa" w:w="31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Webhook secret</w:t>
            </w:r>
          </w:p>
        </w:tc>
        <w:tc>
          <w:tcPr>
            <w:tcW w:type="dxa" w:w="16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Playbook name</w:t>
            </w:r>
          </w:p>
        </w:tc>
      </w:tr>
    </w:tbl>
    <w:p>
      <w:pPr>
        <w:spacing w:after="120"/>
      </w:pPr>
    </w:p>
    <w:p>
      <w:pPr>
        <w:spacing w:after="140"/>
      </w:pPr>
      <w:r>
        <w:t xml:space="preserve">All actions run only from the api app, after an approved decision, and start as dry runs (</w:t>
      </w:r>
      <w:r>
        <w:rPr>
          <w:rFonts w:ascii="Consolas" w:cs="Consolas" w:eastAsia="Consolas" w:hAnsi="Consolas"/>
          <w:sz w:val="19"/>
          <w:szCs w:val="19"/>
        </w:rPr>
        <w:t xml:space="preserve">response.dry_run: true</w:t>
      </w:r>
      <w:r>
        <w:t xml:space="preserve">). Enable live execution per action with </w:t>
      </w:r>
      <w:r>
        <w:rPr>
          <w:rFonts w:ascii="Consolas" w:cs="Consolas" w:eastAsia="Consolas" w:hAnsi="Consolas"/>
          <w:sz w:val="19"/>
          <w:szCs w:val="19"/>
        </w:rPr>
        <w:t xml:space="preserve">response.actions.&lt;action&gt;.dry_run: false</w:t>
      </w:r>
      <w:r>
        <w:t xml:space="preserve"> after a tabletop test.</w:t>
      </w:r>
    </w:p>
    <w:p>
      <w:pPr>
        <w:pStyle w:val="Heading1"/>
      </w:pPr>
      <w:r>
        <w:t xml:space="preserve">9. Observability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9"/>
        <w:gridCol w:w="4217"/>
        <w:gridCol w:w="3822"/>
      </w:tblGrid>
      <w:tr>
        <w:trPr>
          <w:tblHeader/>
        </w:trPr>
        <w:tc>
          <w:tcPr>
            <w:tcW w:type="dxa" w:w="159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Signal</w:t>
            </w:r>
          </w:p>
        </w:tc>
        <w:tc>
          <w:tcPr>
            <w:tcW w:type="dxa" w:w="421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Where</w:t>
            </w:r>
          </w:p>
        </w:tc>
        <w:tc>
          <w:tcPr>
            <w:tcW w:type="dxa" w:w="382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Notes</w:t>
            </w:r>
          </w:p>
        </w:tc>
      </w:tr>
      <w:tr>
        <w:tc>
          <w:tcPr>
            <w:tcW w:type="dxa" w:w="15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Application logs</w:t>
            </w:r>
          </w:p>
        </w:tc>
        <w:tc>
          <w:tcPr>
            <w:tcW w:type="dxa" w:w="421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stdout in JSON (</w:t>
            </w:r>
            <w:r>
              <w:rPr>
                <w:rFonts w:ascii="Consolas" w:cs="Consolas" w:eastAsia="Consolas" w:hAnsi="Consolas"/>
                <w:sz w:val="18"/>
                <w:szCs w:val="18"/>
              </w:rPr>
              <w:t xml:space="preserve">MERIDIAN_LOG_FORMAT=json</w:t>
            </w:r>
            <w:r>
              <w:rPr>
                <w:sz w:val="18"/>
                <w:szCs w:val="18"/>
              </w:rPr>
              <w:t xml:space="preserve">) to Log Analytics </w:t>
            </w:r>
            <w:r>
              <w:rPr>
                <w:rFonts w:ascii="Consolas" w:cs="Consolas" w:eastAsia="Consolas" w:hAnsi="Consolas"/>
                <w:sz w:val="18"/>
                <w:szCs w:val="18"/>
              </w:rPr>
              <w:t xml:space="preserve">log-&lt;prefix&gt;</w:t>
            </w:r>
          </w:p>
        </w:tc>
        <w:tc>
          <w:tcPr>
            <w:tcW w:type="dxa" w:w="38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30 days; 2 GB/day cap; contains no event payloads</w:t>
            </w:r>
          </w:p>
        </w:tc>
      </w:tr>
      <w:tr>
        <w:tc>
          <w:tcPr>
            <w:tcW w:type="dxa" w:w="15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Metrics</w:t>
            </w:r>
          </w:p>
        </w:tc>
        <w:tc>
          <w:tcPr>
            <w:tcW w:type="dxa" w:w="421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/metrics</w:t>
            </w:r>
            <w:r>
              <w:rPr>
                <w:sz w:val="18"/>
                <w:szCs w:val="18"/>
              </w:rPr>
              <w:t xml:space="preserve"> (Prometheus text, bearer </w:t>
            </w:r>
            <w:r>
              <w:rPr>
                <w:rFonts w:ascii="Consolas" w:cs="Consolas" w:eastAsia="Consolas" w:hAnsi="Consolas"/>
                <w:sz w:val="18"/>
                <w:szCs w:val="18"/>
              </w:rPr>
              <w:t xml:space="preserve">MERIDIAN_METRICS_TOKEN</w:t>
            </w:r>
            <w:r>
              <w:rPr>
                <w:sz w:val="18"/>
                <w:szCs w:val="18"/>
              </w:rPr>
              <w:t xml:space="preserve">)</w:t>
            </w:r>
          </w:p>
        </w:tc>
        <w:tc>
          <w:tcPr>
            <w:tcW w:type="dxa" w:w="38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 batches/events, alerts by severity, queue depth, agent runs/outcomes/spend, approvals pending</w:t>
            </w:r>
          </w:p>
        </w:tc>
      </w:tr>
      <w:tr>
        <w:tc>
          <w:tcPr>
            <w:tcW w:type="dxa" w:w="15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 traces</w:t>
            </w:r>
          </w:p>
        </w:tc>
        <w:tc>
          <w:tcPr>
            <w:tcW w:type="dxa" w:w="421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agent_runs</w:t>
            </w:r>
            <w:r>
              <w:rPr>
                <w:sz w:val="18"/>
                <w:szCs w:val="18"/>
              </w:rPr>
              <w:t xml:space="preserve"> table (transcripts truncated), Foundry tracing when using Agent Service</w:t>
            </w:r>
          </w:p>
        </w:tc>
        <w:tc>
          <w:tcPr>
            <w:tcW w:type="dxa" w:w="38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Reviewed in the console under Runs</w:t>
            </w:r>
          </w:p>
        </w:tc>
      </w:tr>
      <w:tr>
        <w:tc>
          <w:tcPr>
            <w:tcW w:type="dxa" w:w="15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Audit</w:t>
            </w:r>
          </w:p>
        </w:tc>
        <w:tc>
          <w:tcPr>
            <w:tcW w:type="dxa" w:w="421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audit</w:t>
            </w:r>
            <w:r>
              <w:rPr>
                <w:sz w:val="18"/>
                <w:szCs w:val="18"/>
              </w:rPr>
              <w:t xml:space="preserve"> table hash chain; </w:t>
            </w:r>
            <w:r>
              <w:rPr>
                <w:rFonts w:ascii="Consolas" w:cs="Consolas" w:eastAsia="Consolas" w:hAnsi="Consolas"/>
                <w:sz w:val="18"/>
                <w:szCs w:val="18"/>
              </w:rPr>
              <w:t xml:space="preserve">meridian verify-audit</w:t>
            </w:r>
          </w:p>
        </w:tc>
        <w:tc>
          <w:tcPr>
            <w:tcW w:type="dxa" w:w="38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Recommended: run </w:t>
            </w:r>
            <w:r>
              <w:rPr>
                <w:rFonts w:ascii="Consolas" w:cs="Consolas" w:eastAsia="Consolas" w:hAnsi="Consolas"/>
                <w:sz w:val="18"/>
                <w:szCs w:val="18"/>
              </w:rPr>
              <w:t xml:space="preserve">verify-audit</w:t>
            </w:r>
            <w:r>
              <w:rPr>
                <w:sz w:val="18"/>
                <w:szCs w:val="18"/>
              </w:rPr>
              <w:t xml:space="preserve"> daily from the scheduler host and keep the PostgreSQL backups for the audit retention period</w:t>
            </w:r>
          </w:p>
        </w:tc>
      </w:tr>
    </w:tbl>
    <w:p>
      <w:pPr>
        <w:spacing w:after="120"/>
      </w:pPr>
    </w:p>
    <w:p>
      <w:pPr>
        <w:spacing w:after="140"/>
      </w:pPr>
      <w:r>
        <w:t xml:space="preserve">Recommended alerts:</w:t>
      </w:r>
    </w:p>
    <w:p>
      <w:pPr>
        <w:pStyle w:val="ListParagraph"/>
        <w:numPr>
          <w:ilvl w:val="0"/>
          <w:numId w:val="2"/>
        </w:numPr>
        <w:spacing w:after="60"/>
      </w:pPr>
      <w:r>
        <w:t xml:space="preserve">poison queue length &gt; 0;</w:t>
      </w:r>
    </w:p>
    <w:p>
      <w:pPr>
        <w:pStyle w:val="ListParagraph"/>
        <w:numPr>
          <w:ilvl w:val="0"/>
          <w:numId w:val="2"/>
        </w:numPr>
        <w:spacing w:after="60"/>
      </w:pPr>
      <w:r>
        <w:rPr>
          <w:rFonts w:ascii="Consolas" w:cs="Consolas" w:eastAsia="Consolas" w:hAnsi="Consolas"/>
          <w:sz w:val="19"/>
          <w:szCs w:val="19"/>
        </w:rPr>
        <w:t xml:space="preserve">meridian_heartbeat_age_seconds</w:t>
      </w:r>
      <w:r>
        <w:t xml:space="preserve"> &gt; 300 for any role;</w:t>
      </w:r>
    </w:p>
    <w:p>
      <w:pPr>
        <w:pStyle w:val="ListParagraph"/>
        <w:numPr>
          <w:ilvl w:val="0"/>
          <w:numId w:val="2"/>
        </w:numPr>
        <w:spacing w:after="60"/>
      </w:pPr>
      <w:r>
        <w:t xml:space="preserve">landing queue age &gt; 15 min;</w:t>
      </w:r>
    </w:p>
    <w:p>
      <w:pPr>
        <w:pStyle w:val="ListParagraph"/>
        <w:numPr>
          <w:ilvl w:val="0"/>
          <w:numId w:val="2"/>
        </w:numPr>
        <w:spacing w:after="60"/>
      </w:pPr>
      <w:r>
        <w:rPr>
          <w:rFonts w:ascii="Consolas" w:cs="Consolas" w:eastAsia="Consolas" w:hAnsi="Consolas"/>
          <w:sz w:val="19"/>
          <w:szCs w:val="19"/>
        </w:rPr>
        <w:t xml:space="preserve">/readyz</w:t>
      </w:r>
      <w:r>
        <w:t xml:space="preserve"> failing;</w:t>
      </w:r>
    </w:p>
    <w:p>
      <w:pPr>
        <w:pStyle w:val="ListParagraph"/>
        <w:numPr>
          <w:ilvl w:val="0"/>
          <w:numId w:val="2"/>
        </w:numPr>
        <w:spacing w:after="60"/>
      </w:pPr>
      <w:r>
        <w:t xml:space="preserve">agent degraded runs &gt; 0 in 1 h;</w:t>
      </w:r>
    </w:p>
    <w:p>
      <w:pPr>
        <w:pStyle w:val="ListParagraph"/>
        <w:numPr>
          <w:ilvl w:val="0"/>
          <w:numId w:val="2"/>
        </w:numPr>
        <w:spacing w:after="60"/>
      </w:pPr>
      <w:r>
        <w:t xml:space="preserve">daily spend &gt; 80% of budget;</w:t>
      </w:r>
    </w:p>
    <w:p>
      <w:pPr>
        <w:pStyle w:val="ListParagraph"/>
        <w:numPr>
          <w:ilvl w:val="0"/>
          <w:numId w:val="2"/>
        </w:numPr>
        <w:spacing w:after="60"/>
      </w:pPr>
      <w:r>
        <w:t xml:space="preserve">approvals pending &gt; 4 h.</w:t>
      </w:r>
    </w:p>
    <w:p>
      <w:pPr>
        <w:spacing w:after="60"/>
      </w:pPr>
    </w:p>
    <w:p>
      <w:pPr>
        <w:pStyle w:val="Heading1"/>
      </w:pPr>
      <w:r>
        <w:t xml:space="preserve">10. Backup, DR and 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2"/>
        <w:gridCol w:w="4756"/>
        <w:gridCol w:w="1099"/>
        <w:gridCol w:w="1921"/>
      </w:tblGrid>
      <w:tr>
        <w:trPr>
          <w:tblHeader/>
        </w:trPr>
        <w:tc>
          <w:tcPr>
            <w:tcW w:type="dxa" w:w="186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Component</w:t>
            </w:r>
          </w:p>
        </w:tc>
        <w:tc>
          <w:tcPr>
            <w:tcW w:type="dxa" w:w="475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Mechanism</w:t>
            </w:r>
          </w:p>
        </w:tc>
        <w:tc>
          <w:tcPr>
            <w:tcW w:type="dxa" w:w="109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RPO</w:t>
            </w:r>
          </w:p>
        </w:tc>
        <w:tc>
          <w:tcPr>
            <w:tcW w:type="dxa" w:w="192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RTO</w:t>
            </w:r>
          </w:p>
        </w:tc>
      </w:tr>
      <w:tr>
        <w:tc>
          <w:tcPr>
            <w:tcW w:type="dxa" w:w="18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w:t>
            </w:r>
          </w:p>
        </w:tc>
        <w:tc>
          <w:tcPr>
            <w:tcW w:type="dxa" w:w="47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ZRS + immutability; optional object replication to a paired-region account</w:t>
            </w:r>
          </w:p>
        </w:tc>
        <w:tc>
          <w:tcPr>
            <w:tcW w:type="dxa" w:w="10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 (in region)</w:t>
            </w:r>
          </w:p>
        </w:tc>
        <w:tc>
          <w:tcPr>
            <w:tcW w:type="dxa" w:w="19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Rebuild compute (IaC)</w:t>
            </w:r>
          </w:p>
        </w:tc>
      </w:tr>
      <w:tr>
        <w:tc>
          <w:tcPr>
            <w:tcW w:type="dxa" w:w="18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Landing</w:t>
            </w:r>
          </w:p>
        </w:tc>
        <w:tc>
          <w:tcPr>
            <w:tcW w:type="dxa" w:w="47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ZRS, 90 days; replayable with </w:t>
            </w:r>
            <w:r>
              <w:rPr>
                <w:rFonts w:ascii="Consolas" w:cs="Consolas" w:eastAsia="Consolas" w:hAnsi="Consolas"/>
                <w:sz w:val="18"/>
                <w:szCs w:val="18"/>
              </w:rPr>
              <w:t xml:space="preserve">meridian replay --prefix &lt;source&gt;/&lt;yyyy&gt;/&lt;mm&gt;/&lt;dd&gt;</w:t>
            </w:r>
          </w:p>
        </w:tc>
        <w:tc>
          <w:tcPr>
            <w:tcW w:type="dxa" w:w="10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w:t>
            </w:r>
          </w:p>
        </w:tc>
        <w:tc>
          <w:tcPr>
            <w:tcW w:type="dxa" w:w="19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r>
      <w:tr>
        <w:tc>
          <w:tcPr>
            <w:tcW w:type="dxa" w:w="18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w:t>
            </w:r>
          </w:p>
        </w:tc>
        <w:tc>
          <w:tcPr>
            <w:tcW w:type="dxa" w:w="47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Zone-redundant HA (automatic failover), 35-day PITR, geo-redundant backup</w:t>
            </w:r>
          </w:p>
        </w:tc>
        <w:tc>
          <w:tcPr>
            <w:tcW w:type="dxa" w:w="10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&lt; 5 min</w:t>
            </w:r>
          </w:p>
        </w:tc>
        <w:tc>
          <w:tcPr>
            <w:tcW w:type="dxa" w:w="19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&lt; 1 h in region, about 4 h cross-region</w:t>
            </w:r>
          </w:p>
        </w:tc>
      </w:tr>
      <w:tr>
        <w:tc>
          <w:tcPr>
            <w:tcW w:type="dxa" w:w="18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Configuration</w:t>
            </w:r>
          </w:p>
        </w:tc>
        <w:tc>
          <w:tcPr>
            <w:tcW w:type="dxa" w:w="47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Git (rules, config) + Key Vault (soft delete, purge protection)</w:t>
            </w:r>
          </w:p>
        </w:tc>
        <w:tc>
          <w:tcPr>
            <w:tcW w:type="dxa" w:w="10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w:t>
            </w:r>
          </w:p>
        </w:tc>
        <w:tc>
          <w:tcPr>
            <w:tcW w:type="dxa" w:w="19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Minutes</w:t>
            </w:r>
          </w:p>
        </w:tc>
      </w:tr>
      <w:tr>
        <w:tc>
          <w:tcPr>
            <w:tcW w:type="dxa" w:w="18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Compute</w:t>
            </w:r>
          </w:p>
        </w:tc>
        <w:tc>
          <w:tcPr>
            <w:tcW w:type="dxa" w:w="47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Stateless containers; redeploy with Terraform</w:t>
            </w:r>
          </w:p>
        </w:tc>
        <w:tc>
          <w:tcPr>
            <w:tcW w:type="dxa" w:w="10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19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&lt; 30 min</w:t>
            </w:r>
          </w:p>
        </w:tc>
      </w:tr>
    </w:tbl>
    <w:p>
      <w:pPr>
        <w:spacing w:after="120"/>
      </w:pPr>
    </w:p>
    <w:p>
      <w:pPr>
        <w:spacing w:after="140"/>
      </w:pPr>
      <w:r>
        <w:t xml:space="preserve">Regional DR runbook (summary): restore PostgreSQL geo-backup in the paired region, apply </w:t>
      </w:r>
      <w:r>
        <w:rPr>
          <w:rFonts w:ascii="Consolas" w:cs="Consolas" w:eastAsia="Consolas" w:hAnsi="Consolas"/>
          <w:sz w:val="19"/>
          <w:szCs w:val="19"/>
        </w:rPr>
        <w:t xml:space="preserve">infra/azure</w:t>
      </w:r>
      <w:r>
        <w:t xml:space="preserve"> with the new region and a replicated or new storage account, and repoint exports (Event Hubs diagnostic settings). Detection resumes; history remains in the original lake.</w:t>
      </w:r>
    </w:p>
    <w:p>
      <w:pPr>
        <w:pStyle w:val="Heading1"/>
      </w:pPr>
      <w:r>
        <w:t xml:space="preserve">11. Sizing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6"/>
        <w:gridCol w:w="1085"/>
        <w:gridCol w:w="2066"/>
        <w:gridCol w:w="1494"/>
        <w:gridCol w:w="1903"/>
        <w:gridCol w:w="1944"/>
      </w:tblGrid>
      <w:tr>
        <w:trPr>
          <w:tblHeader/>
        </w:trPr>
        <w:tc>
          <w:tcPr>
            <w:tcW w:type="dxa" w:w="114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Daily volume</w:t>
            </w:r>
          </w:p>
        </w:tc>
        <w:tc>
          <w:tcPr>
            <w:tcW w:type="dxa" w:w="108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Workers</w:t>
            </w:r>
          </w:p>
        </w:tc>
        <w:tc>
          <w:tcPr>
            <w:tcW w:type="dxa" w:w="206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Event Hubs TU</w:t>
            </w:r>
          </w:p>
        </w:tc>
        <w:tc>
          <w:tcPr>
            <w:tcW w:type="dxa" w:w="149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PostgreSQL</w:t>
            </w:r>
          </w:p>
        </w:tc>
        <w:tc>
          <w:tcPr>
            <w:tcW w:type="dxa" w:w="190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Engine</w:t>
            </w:r>
          </w:p>
        </w:tc>
        <w:tc>
          <w:tcPr>
            <w:tcW w:type="dxa" w:w="194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Notes</w:t>
            </w:r>
          </w:p>
        </w:tc>
      </w:tr>
      <w:tr>
        <w:tc>
          <w:tcPr>
            <w:tcW w:type="dxa" w:w="11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&lt; 50 GB</w:t>
            </w:r>
          </w:p>
        </w:tc>
        <w:tc>
          <w:tcPr>
            <w:tcW w:type="dxa" w:w="108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1-2</w:t>
            </w:r>
          </w:p>
        </w:tc>
        <w:tc>
          <w:tcPr>
            <w:tcW w:type="dxa" w:w="20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w:t>
            </w:r>
          </w:p>
        </w:tc>
        <w:tc>
          <w:tcPr>
            <w:tcW w:type="dxa" w:w="14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D2ds_v5</w:t>
            </w:r>
          </w:p>
        </w:tc>
        <w:tc>
          <w:tcPr>
            <w:tcW w:type="dxa" w:w="190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DuckDB</w:t>
            </w:r>
          </w:p>
        </w:tc>
        <w:tc>
          <w:tcPr>
            <w:tcW w:type="dxa" w:w="19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Reference defaults</w:t>
            </w:r>
          </w:p>
        </w:tc>
      </w:tr>
      <w:tr>
        <w:tc>
          <w:tcPr>
            <w:tcW w:type="dxa" w:w="11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50-300 GB</w:t>
            </w:r>
          </w:p>
        </w:tc>
        <w:tc>
          <w:tcPr>
            <w:tcW w:type="dxa" w:w="108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2-6</w:t>
            </w:r>
          </w:p>
        </w:tc>
        <w:tc>
          <w:tcPr>
            <w:tcW w:type="dxa" w:w="20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4-10 (auto-inflate)</w:t>
            </w:r>
          </w:p>
        </w:tc>
        <w:tc>
          <w:tcPr>
            <w:tcW w:type="dxa" w:w="14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D4ds_v5</w:t>
            </w:r>
          </w:p>
        </w:tc>
        <w:tc>
          <w:tcPr>
            <w:tcW w:type="dxa" w:w="190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DuckDB</w:t>
            </w:r>
          </w:p>
        </w:tc>
        <w:tc>
          <w:tcPr>
            <w:tcW w:type="dxa" w:w="19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Increase api memory for hunts</w:t>
            </w:r>
          </w:p>
        </w:tc>
      </w:tr>
      <w:tr>
        <w:tc>
          <w:tcPr>
            <w:tcW w:type="dxa" w:w="11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300 GB - 2 TB</w:t>
            </w:r>
          </w:p>
        </w:tc>
        <w:tc>
          <w:tcPr>
            <w:tcW w:type="dxa" w:w="108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6-10+</w:t>
            </w:r>
          </w:p>
        </w:tc>
        <w:tc>
          <w:tcPr>
            <w:tcW w:type="dxa" w:w="20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Premium / Dedicated</w:t>
            </w:r>
          </w:p>
        </w:tc>
        <w:tc>
          <w:tcPr>
            <w:tcW w:type="dxa" w:w="14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D8ds_v5</w:t>
            </w:r>
          </w:p>
        </w:tc>
        <w:tc>
          <w:tcPr>
            <w:tcW w:type="dxa" w:w="190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ADX (Dev/Standard cluster)</w:t>
            </w:r>
          </w:p>
        </w:tc>
        <w:tc>
          <w:tcPr>
            <w:tcW w:type="dxa" w:w="19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Enable </w:t>
            </w:r>
            <w:r>
              <w:rPr>
                <w:rFonts w:ascii="Consolas" w:cs="Consolas" w:eastAsia="Consolas" w:hAnsi="Consolas"/>
                <w:sz w:val="18"/>
                <w:szCs w:val="18"/>
              </w:rPr>
              <w:t xml:space="preserve">enable_adx</w:t>
            </w:r>
            <w:r>
              <w:rPr>
                <w:sz w:val="18"/>
                <w:szCs w:val="18"/>
              </w:rPr>
              <w:t xml:space="preserve"> and the data connection</w:t>
            </w:r>
          </w:p>
        </w:tc>
      </w:tr>
    </w:tbl>
    <w:p>
      <w:pPr>
        <w:spacing w:after="120"/>
      </w:pPr>
    </w:p>
    <w:p>
      <w:pPr>
        <w:pStyle w:val="Heading1"/>
      </w:pPr>
      <w:r>
        <w:t xml:space="preserve">12. Deployment procedure</w:t>
      </w:r>
    </w:p>
    <w:p>
      <w:pPr>
        <w:pStyle w:val="ListParagraph"/>
        <w:numPr>
          <w:ilvl w:val="0"/>
          <w:numId w:val="6"/>
        </w:numPr>
        <w:spacing w:after="60"/>
      </w:pPr>
      <w:r>
        <w:t xml:space="preserve">Prerequisites:</w:t>
      </w:r>
    </w:p>
    <w:p>
      <w:pPr>
        <w:pStyle w:val="ListParagraph"/>
        <w:numPr>
          <w:ilvl w:val="1"/>
          <w:numId w:val="2"/>
        </w:numPr>
        <w:spacing w:after="60"/>
      </w:pPr>
      <w:r>
        <w:t xml:space="preserve">a subscription with quota for Claude deployments in </w:t>
      </w:r>
      <w:r>
        <w:rPr>
          <w:rFonts w:ascii="Consolas" w:cs="Consolas" w:eastAsia="Consolas" w:hAnsi="Consolas"/>
          <w:sz w:val="19"/>
          <w:szCs w:val="19"/>
        </w:rPr>
        <w:t xml:space="preserve">foundry_location</w:t>
      </w:r>
      <w:r>
        <w:t xml:space="preserve">;</w:t>
      </w:r>
    </w:p>
    <w:p>
      <w:pPr>
        <w:pStyle w:val="ListParagraph"/>
        <w:numPr>
          <w:ilvl w:val="1"/>
          <w:numId w:val="2"/>
        </w:numPr>
        <w:spacing w:after="60"/>
      </w:pPr>
      <w:r>
        <w:t xml:space="preserve">an ACR with the MERIDIAN image (</w:t>
      </w:r>
      <w:r>
        <w:rPr>
          <w:rFonts w:ascii="Consolas" w:cs="Consolas" w:eastAsia="Consolas" w:hAnsi="Consolas"/>
          <w:sz w:val="19"/>
          <w:szCs w:val="19"/>
        </w:rPr>
        <w:t xml:space="preserve">docker build -t &lt;acr&gt;/meridian:1.0.0 .</w:t>
      </w:r>
      <w:r>
        <w:t xml:space="preserve">);</w:t>
      </w:r>
    </w:p>
    <w:p>
      <w:pPr>
        <w:pStyle w:val="ListParagraph"/>
        <w:numPr>
          <w:ilvl w:val="1"/>
          <w:numId w:val="2"/>
        </w:numPr>
        <w:spacing w:after="60"/>
      </w:pPr>
      <w:r>
        <w:t xml:space="preserve">the two Entra app registrations (4.2);</w:t>
      </w:r>
    </w:p>
    <w:p>
      <w:pPr>
        <w:pStyle w:val="ListParagraph"/>
        <w:numPr>
          <w:ilvl w:val="1"/>
          <w:numId w:val="2"/>
        </w:numPr>
        <w:spacing w:after="60"/>
      </w:pPr>
      <w:r>
        <w:t xml:space="preserve">a remote Terraform state backend.</w:t>
      </w:r>
    </w:p>
    <w:p>
      <w:pPr>
        <w:pStyle w:val="ListParagraph"/>
        <w:numPr>
          <w:ilvl w:val="0"/>
          <w:numId w:val="6"/>
        </w:numPr>
        <w:spacing w:after="60"/>
      </w:pPr>
      <w:r>
        <w:rPr>
          <w:rFonts w:ascii="Consolas" w:cs="Consolas" w:eastAsia="Consolas" w:hAnsi="Consolas"/>
          <w:sz w:val="19"/>
          <w:szCs w:val="19"/>
        </w:rPr>
        <w:t xml:space="preserve">cp infra/azure/terraform.tfvars.example terraform.tfvars</w:t>
      </w:r>
      <w:r>
        <w:t xml:space="preserve"> and set </w:t>
      </w:r>
      <w:r>
        <w:rPr>
          <w:rFonts w:ascii="Consolas" w:cs="Consolas" w:eastAsia="Consolas" w:hAnsi="Consolas"/>
          <w:sz w:val="19"/>
          <w:szCs w:val="19"/>
        </w:rPr>
        <w:t xml:space="preserve">prefix</w:t>
      </w:r>
      <w:r>
        <w:t xml:space="preserve">, </w:t>
      </w:r>
      <w:r>
        <w:rPr>
          <w:rFonts w:ascii="Consolas" w:cs="Consolas" w:eastAsia="Consolas" w:hAnsi="Consolas"/>
          <w:sz w:val="19"/>
          <w:szCs w:val="19"/>
        </w:rPr>
        <w:t xml:space="preserve">location</w:t>
      </w:r>
      <w:r>
        <w:t xml:space="preserve">, </w:t>
      </w:r>
      <w:r>
        <w:rPr>
          <w:rFonts w:ascii="Consolas" w:cs="Consolas" w:eastAsia="Consolas" w:hAnsi="Consolas"/>
          <w:sz w:val="19"/>
          <w:szCs w:val="19"/>
        </w:rPr>
        <w:t xml:space="preserve">foundry_location</w:t>
      </w:r>
      <w:r>
        <w:t xml:space="preserve">, </w:t>
      </w:r>
      <w:r>
        <w:rPr>
          <w:rFonts w:ascii="Consolas" w:cs="Consolas" w:eastAsia="Consolas" w:hAnsi="Consolas"/>
          <w:sz w:val="19"/>
          <w:szCs w:val="19"/>
        </w:rPr>
        <w:t xml:space="preserve">image</w:t>
      </w:r>
      <w:r>
        <w:t xml:space="preserve">, </w:t>
      </w:r>
      <w:r>
        <w:rPr>
          <w:rFonts w:ascii="Consolas" w:cs="Consolas" w:eastAsia="Consolas" w:hAnsi="Consolas"/>
          <w:sz w:val="19"/>
          <w:szCs w:val="19"/>
        </w:rPr>
        <w:t xml:space="preserve">acr_id</w:t>
      </w:r>
      <w:r>
        <w:t xml:space="preserve">, </w:t>
      </w:r>
      <w:r>
        <w:rPr>
          <w:rFonts w:ascii="Consolas" w:cs="Consolas" w:eastAsia="Consolas" w:hAnsi="Consolas"/>
          <w:sz w:val="19"/>
          <w:szCs w:val="19"/>
        </w:rPr>
        <w:t xml:space="preserve">public_url</w:t>
      </w:r>
      <w:r>
        <w:t xml:space="preserve">, </w:t>
      </w:r>
      <w:r>
        <w:rPr>
          <w:rFonts w:ascii="Consolas" w:cs="Consolas" w:eastAsia="Consolas" w:hAnsi="Consolas"/>
          <w:sz w:val="19"/>
          <w:szCs w:val="19"/>
        </w:rPr>
        <w:t xml:space="preserve">oidc_client_id</w:t>
      </w:r>
      <w:r>
        <w:t xml:space="preserve"> and </w:t>
      </w:r>
      <w:r>
        <w:rPr>
          <w:rFonts w:ascii="Consolas" w:cs="Consolas" w:eastAsia="Consolas" w:hAnsi="Consolas"/>
          <w:sz w:val="19"/>
          <w:szCs w:val="19"/>
        </w:rPr>
        <w:t xml:space="preserve">model_deployments</w:t>
      </w:r>
      <w:r>
        <w:t xml:space="preserve">. Key Vault has no public access, so the first apply uses </w:t>
      </w:r>
      <w:r>
        <w:rPr>
          <w:rFonts w:ascii="Consolas" w:cs="Consolas" w:eastAsia="Consolas" w:hAnsi="Consolas"/>
          <w:sz w:val="19"/>
          <w:szCs w:val="19"/>
        </w:rPr>
        <w:t xml:space="preserve">deployer_cidrs</w:t>
      </w:r>
      <w:r>
        <w:t xml:space="preserve"> (the runner's egress IP, opened only on Key Vault); later applies run from a runner inside the VNet or a peered hub with </w:t>
      </w:r>
      <w:r>
        <w:rPr>
          <w:rFonts w:ascii="Consolas" w:cs="Consolas" w:eastAsia="Consolas" w:hAnsi="Consolas"/>
          <w:sz w:val="19"/>
          <w:szCs w:val="19"/>
        </w:rPr>
        <w:t xml:space="preserve">deployer_cidrs = []</w:t>
      </w:r>
      <w:r>
        <w:t xml:space="preserve"> (deployment/DEPLOY-AZURE.md).</w:t>
      </w:r>
    </w:p>
    <w:p>
      <w:pPr>
        <w:pStyle w:val="ListParagraph"/>
        <w:numPr>
          <w:ilvl w:val="0"/>
          <w:numId w:val="6"/>
        </w:numPr>
        <w:spacing w:after="60"/>
      </w:pPr>
      <w:r>
        <w:rPr>
          <w:rFonts w:ascii="Consolas" w:cs="Consolas" w:eastAsia="Consolas" w:hAnsi="Consolas"/>
          <w:sz w:val="19"/>
          <w:szCs w:val="19"/>
        </w:rPr>
        <w:t xml:space="preserve">terraform init &amp;&amp; terraform plan -out tf.plan &amp;&amp; terraform apply tf.plan</w:t>
      </w:r>
      <w:r>
        <w:t xml:space="preserve">.</w:t>
      </w:r>
    </w:p>
    <w:p>
      <w:pPr>
        <w:pStyle w:val="ListParagraph"/>
        <w:numPr>
          <w:ilvl w:val="0"/>
          <w:numId w:val="6"/>
        </w:numPr>
        <w:spacing w:after="60"/>
      </w:pPr>
      <w:r>
        <w:t xml:space="preserve">Set the Key Vault secrets (4.3) and restart the revisions.</w:t>
      </w:r>
    </w:p>
    <w:p>
      <w:pPr>
        <w:pStyle w:val="ListParagraph"/>
        <w:numPr>
          <w:ilvl w:val="0"/>
          <w:numId w:val="6"/>
        </w:numPr>
        <w:spacing w:after="60"/>
      </w:pPr>
      <w:r>
        <w:t xml:space="preserve">Run the KEDA scale-rule command (section 6).</w:t>
      </w:r>
    </w:p>
    <w:p>
      <w:pPr>
        <w:pStyle w:val="ListParagraph"/>
        <w:numPr>
          <w:ilvl w:val="0"/>
          <w:numId w:val="6"/>
        </w:numPr>
        <w:spacing w:after="60"/>
      </w:pPr>
      <w:r>
        <w:t xml:space="preserve">Configure exports:</w:t>
      </w:r>
    </w:p>
    <w:p>
      <w:pPr>
        <w:pStyle w:val="ListParagraph"/>
        <w:numPr>
          <w:ilvl w:val="1"/>
          <w:numId w:val="2"/>
        </w:numPr>
        <w:spacing w:after="60"/>
      </w:pPr>
      <w:r>
        <w:t xml:space="preserve">the Defender XDR streaming API to </w:t>
      </w:r>
      <w:r>
        <w:rPr>
          <w:rFonts w:ascii="Consolas" w:cs="Consolas" w:eastAsia="Consolas" w:hAnsi="Consolas"/>
          <w:sz w:val="19"/>
          <w:szCs w:val="19"/>
        </w:rPr>
        <w:t xml:space="preserve">mde</w:t>
      </w:r>
      <w:r>
        <w:t xml:space="preserve">;</w:t>
      </w:r>
    </w:p>
    <w:p>
      <w:pPr>
        <w:pStyle w:val="ListParagraph"/>
        <w:numPr>
          <w:ilvl w:val="1"/>
          <w:numId w:val="2"/>
        </w:numPr>
        <w:spacing w:after="60"/>
      </w:pPr>
      <w:r>
        <w:t xml:space="preserve">Entra diagnostic settings to </w:t>
      </w:r>
      <w:r>
        <w:rPr>
          <w:rFonts w:ascii="Consolas" w:cs="Consolas" w:eastAsia="Consolas" w:hAnsi="Consolas"/>
          <w:sz w:val="19"/>
          <w:szCs w:val="19"/>
        </w:rPr>
        <w:t xml:space="preserve">entra</w:t>
      </w:r>
      <w:r>
        <w:t xml:space="preserve">;</w:t>
      </w:r>
    </w:p>
    <w:p>
      <w:pPr>
        <w:pStyle w:val="ListParagraph"/>
        <w:numPr>
          <w:ilvl w:val="1"/>
          <w:numId w:val="2"/>
        </w:numPr>
        <w:spacing w:after="60"/>
      </w:pPr>
      <w:r>
        <w:t xml:space="preserve">subscription Activity to </w:t>
      </w:r>
      <w:r>
        <w:rPr>
          <w:rFonts w:ascii="Consolas" w:cs="Consolas" w:eastAsia="Consolas" w:hAnsi="Consolas"/>
          <w:sz w:val="19"/>
          <w:szCs w:val="19"/>
        </w:rPr>
        <w:t xml:space="preserve">azure-activity</w:t>
      </w:r>
      <w:r>
        <w:t xml:space="preserve">;</w:t>
      </w:r>
    </w:p>
    <w:p>
      <w:pPr>
        <w:pStyle w:val="ListParagraph"/>
        <w:numPr>
          <w:ilvl w:val="1"/>
          <w:numId w:val="2"/>
        </w:numPr>
        <w:spacing w:after="60"/>
      </w:pPr>
      <w:r>
        <w:t xml:space="preserve">syslog listener (3);</w:t>
      </w:r>
    </w:p>
    <w:p>
      <w:pPr>
        <w:pStyle w:val="ListParagraph"/>
        <w:numPr>
          <w:ilvl w:val="1"/>
          <w:numId w:val="2"/>
        </w:numPr>
        <w:spacing w:after="60"/>
      </w:pPr>
      <w:r>
        <w:t xml:space="preserve">HTTPS push senders with the ingest secret.</w:t>
      </w:r>
    </w:p>
    <w:p>
      <w:pPr>
        <w:pStyle w:val="ListParagraph"/>
        <w:numPr>
          <w:ilvl w:val="0"/>
          <w:numId w:val="6"/>
        </w:numPr>
        <w:spacing w:after="60"/>
      </w:pPr>
      <w:r>
        <w:t xml:space="preserve">Load context: CMDB and identity CSVs and intel files (</w:t>
      </w:r>
      <w:r>
        <w:rPr>
          <w:rFonts w:ascii="Consolas" w:cs="Consolas" w:eastAsia="Consolas" w:hAnsi="Consolas"/>
          <w:sz w:val="19"/>
          <w:szCs w:val="19"/>
        </w:rPr>
        <w:t xml:space="preserve">config/assets.csv</w:t>
      </w:r>
      <w:r>
        <w:t xml:space="preserve">, </w:t>
      </w:r>
      <w:r>
        <w:rPr>
          <w:rFonts w:ascii="Consolas" w:cs="Consolas" w:eastAsia="Consolas" w:hAnsi="Consolas"/>
          <w:sz w:val="19"/>
          <w:szCs w:val="19"/>
        </w:rPr>
        <w:t xml:space="preserve">config/identities.csv</w:t>
      </w:r>
      <w:r>
        <w:t xml:space="preserve">, </w:t>
      </w:r>
      <w:r>
        <w:rPr>
          <w:rFonts w:ascii="Consolas" w:cs="Consolas" w:eastAsia="Consolas" w:hAnsi="Consolas"/>
          <w:sz w:val="19"/>
          <w:szCs w:val="19"/>
        </w:rPr>
        <w:t xml:space="preserve">config/intel/</w:t>
      </w:r>
      <w:r>
        <w:t xml:space="preserve">). Mount them from an Azure Files share, or bake them into a derived image.</w:t>
      </w:r>
    </w:p>
    <w:p>
      <w:pPr>
        <w:pStyle w:val="ListParagraph"/>
        <w:numPr>
          <w:ilvl w:val="0"/>
          <w:numId w:val="6"/>
        </w:numPr>
        <w:spacing w:after="60"/>
      </w:pPr>
      <w:r>
        <w:t xml:space="preserve">Run </w:t>
      </w:r>
      <w:r>
        <w:rPr>
          <w:rFonts w:ascii="Consolas" w:cs="Consolas" w:eastAsia="Consolas" w:hAnsi="Consolas"/>
          <w:sz w:val="19"/>
          <w:szCs w:val="19"/>
        </w:rPr>
        <w:t xml:space="preserve">meridian doctor</w:t>
      </w:r>
      <w:r>
        <w:t xml:space="preserve"> in the api container (</w:t>
      </w:r>
      <w:r>
        <w:rPr>
          <w:rFonts w:ascii="Consolas" w:cs="Consolas" w:eastAsia="Consolas" w:hAnsi="Consolas"/>
          <w:sz w:val="19"/>
          <w:szCs w:val="19"/>
        </w:rPr>
        <w:t xml:space="preserve">az containerapp exec</w:t>
      </w:r>
      <w:r>
        <w:t xml:space="preserve">), then </w:t>
      </w:r>
      <w:r>
        <w:rPr>
          <w:rFonts w:ascii="Consolas" w:cs="Consolas" w:eastAsia="Consolas" w:hAnsi="Consolas"/>
          <w:sz w:val="19"/>
          <w:szCs w:val="19"/>
        </w:rPr>
        <w:t xml:space="preserve">meridian eval</w:t>
      </w:r>
      <w:r>
        <w:t xml:space="preserve"> against the golden set with the Foundry deployments. See deployment/DEPLOY-AZURE.md step 9.</w:t>
      </w:r>
    </w:p>
    <w:p>
      <w:pPr>
        <w:pStyle w:val="ListParagraph"/>
        <w:numPr>
          <w:ilvl w:val="0"/>
          <w:numId w:val="6"/>
        </w:numPr>
        <w:spacing w:after="60"/>
      </w:pPr>
      <w:r>
        <w:t xml:space="preserve">Keep </w:t>
      </w:r>
      <w:r>
        <w:rPr>
          <w:rFonts w:ascii="Consolas" w:cs="Consolas" w:eastAsia="Consolas" w:hAnsi="Consolas"/>
          <w:sz w:val="19"/>
          <w:szCs w:val="19"/>
        </w:rPr>
        <w:t xml:space="preserve">response.dry_run: true</w:t>
      </w:r>
      <w:r>
        <w:t xml:space="preserve"> for the first two weeks, then enable live execution per action.</w:t>
      </w:r>
    </w:p>
    <w:p>
      <w:pPr>
        <w:spacing w:after="60"/>
      </w:pPr>
    </w:p>
    <w:p>
      <w:pPr>
        <w:pStyle w:val="Heading1"/>
      </w:pPr>
      <w:r>
        <w:t xml:space="preserve">13. Open items to confirm at deployment</w:t>
      </w:r>
    </w:p>
    <w:p>
      <w:pPr>
        <w:pStyle w:val="ListParagraph"/>
        <w:numPr>
          <w:ilvl w:val="0"/>
          <w:numId w:val="2"/>
        </w:numPr>
        <w:spacing w:after="60"/>
      </w:pPr>
      <w:r>
        <w:t xml:space="preserve">The model deployment </w:t>
      </w:r>
      <w:r>
        <w:rPr>
          <w:rFonts w:ascii="Consolas" w:cs="Consolas" w:eastAsia="Consolas" w:hAnsi="Consolas"/>
          <w:sz w:val="19"/>
          <w:szCs w:val="19"/>
        </w:rPr>
        <w:t xml:space="preserve">format</w:t>
      </w:r>
      <w:r>
        <w:t xml:space="preserve">, </w:t>
      </w:r>
      <w:r>
        <w:rPr>
          <w:rFonts w:ascii="Consolas" w:cs="Consolas" w:eastAsia="Consolas" w:hAnsi="Consolas"/>
          <w:sz w:val="19"/>
          <w:szCs w:val="19"/>
        </w:rPr>
        <w:t xml:space="preserve">name</w:t>
      </w:r>
      <w:r>
        <w:t xml:space="preserve"> and </w:t>
      </w:r>
      <w:r>
        <w:rPr>
          <w:rFonts w:ascii="Consolas" w:cs="Consolas" w:eastAsia="Consolas" w:hAnsi="Consolas"/>
          <w:sz w:val="19"/>
          <w:szCs w:val="19"/>
        </w:rPr>
        <w:t xml:space="preserve">version</w:t>
      </w:r>
      <w:r>
        <w:t xml:space="preserve"> for Claude models as shown in your Foundry model catalog (the variable defaults are placeholders).</w:t>
      </w:r>
    </w:p>
    <w:p>
      <w:pPr>
        <w:pStyle w:val="ListParagraph"/>
        <w:numPr>
          <w:ilvl w:val="0"/>
          <w:numId w:val="2"/>
        </w:numPr>
        <w:spacing w:after="60"/>
      </w:pPr>
      <w:r>
        <w:t xml:space="preserve">Regional availability and quota of Claude models; set </w:t>
      </w:r>
      <w:r>
        <w:rPr>
          <w:rFonts w:ascii="Consolas" w:cs="Consolas" w:eastAsia="Consolas" w:hAnsi="Consolas"/>
          <w:sz w:val="19"/>
          <w:szCs w:val="19"/>
        </w:rPr>
        <w:t xml:space="preserve">foundry_location</w:t>
      </w:r>
      <w:r>
        <w:t xml:space="preserve"> accordingly.</w:t>
      </w:r>
    </w:p>
    <w:p>
      <w:pPr>
        <w:pStyle w:val="ListParagraph"/>
        <w:numPr>
          <w:ilvl w:val="0"/>
          <w:numId w:val="2"/>
        </w:numPr>
        <w:spacing w:after="60"/>
      </w:pPr>
      <w:r>
        <w:t xml:space="preserve">Whether your organisation allows Event Hubs local authentication for diagnostic settings (</w:t>
      </w:r>
      <w:r>
        <w:rPr>
          <w:rFonts w:ascii="Consolas" w:cs="Consolas" w:eastAsia="Consolas" w:hAnsi="Consolas"/>
          <w:sz w:val="19"/>
          <w:szCs w:val="19"/>
        </w:rPr>
        <w:t xml:space="preserve">local_authentication_enabled = true</w:t>
      </w:r>
      <w:r>
        <w:t xml:space="preserve"> in the reference). If not, use managed-identity diagnostic settings where supported.</w:t>
      </w:r>
    </w:p>
    <w:p>
      <w:pPr>
        <w:spacing w:after="60"/>
      </w:pPr>
    </w:p>
    <w:p>
      <w:r>
        <w:br w:type="page"/>
      </w:r>
    </w:p>
    <w:p>
      <w:pPr>
        <w:pStyle w:val="Heading1"/>
      </w:pPr>
      <w:r>
        <w:t xml:space="preserve">Appendix A - Operations guide and runbook</w:t>
      </w:r>
    </w:p>
    <w:p>
      <w:pPr>
        <w:pStyle w:val="Heading2"/>
      </w:pPr>
      <w:r>
        <w:t xml:space="preserve">1. Day-one onboarding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9"/>
        <w:gridCol w:w="1675"/>
        <w:gridCol w:w="1860"/>
        <w:gridCol w:w="3155"/>
        <w:gridCol w:w="2509"/>
      </w:tblGrid>
      <w:tr>
        <w:trPr>
          <w:tblHeader/>
        </w:trPr>
        <w:tc>
          <w:tcPr>
            <w:tcW w:type="dxa" w:w="43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t>
            </w:r>
          </w:p>
        </w:tc>
        <w:tc>
          <w:tcPr>
            <w:tcW w:type="dxa" w:w="167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Step</w:t>
            </w:r>
          </w:p>
        </w:tc>
        <w:tc>
          <w:tcPr>
            <w:tcW w:type="dxa" w:w="186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Azure</w:t>
            </w:r>
          </w:p>
        </w:tc>
        <w:tc>
          <w:tcPr>
            <w:tcW w:type="dxa" w:w="315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AWS</w:t>
            </w:r>
          </w:p>
        </w:tc>
        <w:tc>
          <w:tcPr>
            <w:tcW w:type="dxa" w:w="250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Done when</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Build and push the image</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docker build</w:t>
            </w:r>
            <w:r>
              <w:rPr>
                <w:sz w:val="18"/>
                <w:szCs w:val="18"/>
              </w:rPr>
              <w:t xml:space="preserve">, push to ACR</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docker buildx --platform linux/arm64</w:t>
            </w:r>
            <w:r>
              <w:rPr>
                <w:sz w:val="18"/>
                <w:szCs w:val="18"/>
              </w:rPr>
              <w:t xml:space="preserve">, push to ECR</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Image tag in tfvars</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Apply Terraform</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infra/azure</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infra/aws</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terraform apply</w:t>
            </w:r>
            <w:r>
              <w:rPr>
                <w:sz w:val="18"/>
                <w:szCs w:val="18"/>
              </w:rPr>
              <w:t xml:space="preserve"> clean</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Set secrets</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az keyvault secret set</w:t>
            </w:r>
            <w:r>
              <w:rPr>
                <w:sz w:val="18"/>
                <w:szCs w:val="18"/>
              </w:rPr>
              <w:t xml:space="preserve"> (8 secrets; the database URL is generated)</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aws secretsmanager put-secret-value</w:t>
            </w:r>
            <w:r>
              <w:rPr>
                <w:sz w:val="18"/>
                <w:szCs w:val="18"/>
              </w:rPr>
              <w:t xml:space="preserve"> (8 secrets)</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/readyz</w:t>
            </w:r>
            <w:r>
              <w:rPr>
                <w:sz w:val="18"/>
                <w:szCs w:val="18"/>
              </w:rPr>
              <w:t xml:space="preserve"> = 200 with no </w:t>
            </w:r>
            <w:r>
              <w:rPr>
                <w:rFonts w:ascii="Consolas" w:cs="Consolas" w:eastAsia="Consolas" w:hAnsi="Consolas"/>
                <w:sz w:val="18"/>
                <w:szCs w:val="18"/>
              </w:rPr>
              <w:t xml:space="preserve">placeholder_secrets</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Worker autoscale</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KEDA rule command (LLD-azure 6)</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Created by Terraform</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Worker scales on queue length</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SSO</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app registration, groups to </w:t>
            </w:r>
            <w:r>
              <w:rPr>
                <w:rFonts w:ascii="Consolas" w:cs="Consolas" w:eastAsia="Consolas" w:hAnsi="Consolas"/>
                <w:sz w:val="18"/>
                <w:szCs w:val="18"/>
              </w:rPr>
              <w:t xml:space="preserve">role_map</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OIDC app in your IdP</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Analyst can sign in; roles correct</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Exports</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 XDR streaming, Entra and Activity diagnostics to Event Hubs</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Org CloudTrail to landing; Security Lake (opt.)</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Batches visible in </w:t>
            </w:r>
            <w:r>
              <w:rPr>
                <w:rFonts w:ascii="Consolas" w:cs="Consolas" w:eastAsia="Consolas" w:hAnsi="Consolas"/>
                <w:sz w:val="18"/>
                <w:szCs w:val="18"/>
              </w:rPr>
              <w:t xml:space="preserve">landing/</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7</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Network logs</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Syslog VM/ACI or existing collector</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NLB to the </w:t>
            </w:r>
            <w:r>
              <w:rPr>
                <w:rFonts w:ascii="Consolas" w:cs="Consolas" w:eastAsia="Consolas" w:hAnsi="Consolas"/>
                <w:sz w:val="18"/>
                <w:szCs w:val="18"/>
              </w:rPr>
              <w:t xml:space="preserve">syslog</w:t>
            </w:r>
            <w:r>
              <w:rPr>
                <w:sz w:val="18"/>
                <w:szCs w:val="18"/>
              </w:rPr>
              <w:t xml:space="preserve"> service</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firewall/</w:t>
            </w:r>
            <w:r>
              <w:rPr>
                <w:sz w:val="18"/>
                <w:szCs w:val="18"/>
              </w:rPr>
              <w:t xml:space="preserve"> batches arriving</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8</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Context</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Assets, identities, intel CSV/STIX</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Same</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doctor</w:t>
            </w:r>
            <w:r>
              <w:rPr>
                <w:sz w:val="18"/>
                <w:szCs w:val="18"/>
              </w:rPr>
              <w:t xml:space="preserve"> shows counts &gt; 0</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9</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Foundry deployments, quota</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Bedrock model access, ARNs</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doctor</w:t>
            </w:r>
            <w:r>
              <w:rPr>
                <w:sz w:val="18"/>
                <w:szCs w:val="18"/>
              </w:rPr>
              <w:t xml:space="preserve"> shows the provider; step 10 makes the first live model calls</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Evaluate</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eval</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eval</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Accuracy &gt;= 0.8 on the golden set (add your own labelled alerts)</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 / Graph permissions; EDL in firewalls</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Tags </w:t>
            </w:r>
            <w:r>
              <w:rPr>
                <w:rFonts w:ascii="Consolas" w:cs="Consolas" w:eastAsia="Consolas" w:hAnsi="Consolas"/>
                <w:sz w:val="18"/>
                <w:szCs w:val="18"/>
              </w:rPr>
              <w:t xml:space="preserve">meridian-containable=true</w:t>
            </w:r>
            <w:r>
              <w:rPr>
                <w:sz w:val="18"/>
                <w:szCs w:val="18"/>
              </w:rPr>
              <w:t xml:space="preserve">, quarantine SGs</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Dry-run approvals show correct requests</w:t>
            </w:r>
          </w:p>
        </w:tc>
      </w:tr>
      <w:tr>
        <w:tc>
          <w:tcPr>
            <w:tcW w:type="dxa" w:w="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12</w:t>
            </w:r>
          </w:p>
        </w:tc>
        <w:tc>
          <w:tcPr>
            <w:tcW w:type="dxa" w:w="16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Notifications and LODESTAR</w:t>
            </w:r>
          </w:p>
        </w:tc>
        <w:tc>
          <w:tcPr>
            <w:tcW w:type="dxa" w:w="18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Teams workflow URL, LODESTAR URL and secret</w:t>
            </w:r>
          </w:p>
        </w:tc>
        <w:tc>
          <w:tcPr>
            <w:tcW w:type="dxa" w:w="31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Slack webhook, LODESTAR</w:t>
            </w:r>
          </w:p>
        </w:tc>
        <w:tc>
          <w:tcPr>
            <w:tcW w:type="dxa" w:w="2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Test notification received; LODESTAR shows SOC findings</w:t>
            </w:r>
          </w:p>
        </w:tc>
      </w:tr>
    </w:tbl>
    <w:p>
      <w:pPr>
        <w:spacing w:after="120"/>
      </w:pPr>
    </w:p>
    <w:p>
      <w:pPr>
        <w:pStyle w:val="Heading2"/>
      </w:pPr>
      <w:r>
        <w:t xml:space="preserve">2. Routine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9"/>
        <w:gridCol w:w="3407"/>
        <w:gridCol w:w="4512"/>
      </w:tblGrid>
      <w:tr>
        <w:trPr>
          <w:tblHeader/>
        </w:trPr>
        <w:tc>
          <w:tcPr>
            <w:tcW w:type="dxa" w:w="171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Frequency</w:t>
            </w:r>
          </w:p>
        </w:tc>
        <w:tc>
          <w:tcPr>
            <w:tcW w:type="dxa" w:w="340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Task</w:t>
            </w:r>
          </w:p>
        </w:tc>
        <w:tc>
          <w:tcPr>
            <w:tcW w:type="dxa" w:w="451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How</w:t>
            </w:r>
          </w:p>
        </w:tc>
      </w:tr>
      <w:tr>
        <w:tc>
          <w:tcPr>
            <w:tcW w:type="dxa" w:w="171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Continuous</w:t>
            </w:r>
          </w:p>
        </w:tc>
        <w:tc>
          <w:tcPr>
            <w:tcW w:type="dxa" w:w="34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Watch alerts</w:t>
            </w:r>
          </w:p>
        </w:tc>
        <w:tc>
          <w:tcPr>
            <w:tcW w:type="dxa" w:w="45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See the alerts table in section 4</w:t>
            </w:r>
          </w:p>
        </w:tc>
      </w:tr>
      <w:tr>
        <w:tc>
          <w:tcPr>
            <w:tcW w:type="dxa" w:w="171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Daily</w:t>
            </w:r>
          </w:p>
        </w:tc>
        <w:tc>
          <w:tcPr>
            <w:tcW w:type="dxa" w:w="34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Review cases awaiting approval and degraded runs</w:t>
            </w:r>
          </w:p>
        </w:tc>
        <w:tc>
          <w:tcPr>
            <w:tcW w:type="dxa" w:w="45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Cases, Approvals, Runs</w:t>
            </w:r>
          </w:p>
        </w:tc>
      </w:tr>
      <w:tr>
        <w:tc>
          <w:tcPr>
            <w:tcW w:type="dxa" w:w="171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Daily</w:t>
            </w:r>
          </w:p>
        </w:tc>
        <w:tc>
          <w:tcPr>
            <w:tcW w:type="dxa" w:w="34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Verify the audit chain</w:t>
            </w:r>
          </w:p>
        </w:tc>
        <w:tc>
          <w:tcPr>
            <w:tcW w:type="dxa" w:w="45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verify-audit</w:t>
            </w:r>
            <w:r>
              <w:rPr>
                <w:sz w:val="18"/>
                <w:szCs w:val="18"/>
              </w:rPr>
              <w:t xml:space="preserve"> (scheduled job)</w:t>
            </w:r>
          </w:p>
        </w:tc>
      </w:tr>
      <w:tr>
        <w:tc>
          <w:tcPr>
            <w:tcW w:type="dxa" w:w="171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Weekly</w:t>
            </w:r>
          </w:p>
        </w:tc>
        <w:tc>
          <w:tcPr>
            <w:tcW w:type="dxa" w:w="34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Review the tuning agent's proposals and noisy rules</w:t>
            </w:r>
          </w:p>
        </w:tc>
        <w:tc>
          <w:tcPr>
            <w:tcW w:type="dxa" w:w="45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Runs (tune); edit </w:t>
            </w:r>
            <w:r>
              <w:rPr>
                <w:rFonts w:ascii="Consolas" w:cs="Consolas" w:eastAsia="Consolas" w:hAnsi="Consolas"/>
                <w:sz w:val="18"/>
                <w:szCs w:val="18"/>
              </w:rPr>
              <w:t xml:space="preserve">config/rules/*.yml</w:t>
            </w:r>
            <w:r>
              <w:rPr>
                <w:sz w:val="18"/>
                <w:szCs w:val="18"/>
              </w:rPr>
              <w:t xml:space="preserve">; </w:t>
            </w:r>
            <w:r>
              <w:rPr>
                <w:rFonts w:ascii="Consolas" w:cs="Consolas" w:eastAsia="Consolas" w:hAnsi="Consolas"/>
                <w:sz w:val="18"/>
                <w:szCs w:val="18"/>
              </w:rPr>
              <w:t xml:space="preserve">meridian rules --check</w:t>
            </w:r>
          </w:p>
        </w:tc>
      </w:tr>
      <w:tr>
        <w:tc>
          <w:tcPr>
            <w:tcW w:type="dxa" w:w="171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Weekly</w:t>
            </w:r>
          </w:p>
        </w:tc>
        <w:tc>
          <w:tcPr>
            <w:tcW w:type="dxa" w:w="34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Sample 50 auto-closed alerts</w:t>
            </w:r>
          </w:p>
        </w:tc>
        <w:tc>
          <w:tcPr>
            <w:tcW w:type="dxa" w:w="45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Analyst review; add misses to the golden set</w:t>
            </w:r>
          </w:p>
        </w:tc>
      </w:tr>
      <w:tr>
        <w:tc>
          <w:tcPr>
            <w:tcW w:type="dxa" w:w="171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Monthly</w:t>
            </w:r>
          </w:p>
        </w:tc>
        <w:tc>
          <w:tcPr>
            <w:tcW w:type="dxa" w:w="34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Refresh CMDB and identity exports, rotate API keys and tokens</w:t>
            </w:r>
          </w:p>
        </w:tc>
        <w:tc>
          <w:tcPr>
            <w:tcW w:type="dxa" w:w="45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Pipeline / Key Vault / Secrets Manager</w:t>
            </w:r>
          </w:p>
        </w:tc>
      </w:tr>
      <w:tr>
        <w:tc>
          <w:tcPr>
            <w:tcW w:type="dxa" w:w="171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Per change</w:t>
            </w:r>
          </w:p>
        </w:tc>
        <w:tc>
          <w:tcPr>
            <w:tcW w:type="dxa" w:w="34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Rule, mapper, prompt or model change</w:t>
            </w:r>
          </w:p>
        </w:tc>
        <w:tc>
          <w:tcPr>
            <w:tcW w:type="dxa" w:w="45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 CI (tests, rules check, eval), deploy</w:t>
            </w:r>
          </w:p>
        </w:tc>
      </w:tr>
    </w:tbl>
    <w:p>
      <w:pPr>
        <w:spacing w:after="120"/>
      </w:pPr>
    </w:p>
    <w:p>
      <w:pPr>
        <w:pStyle w:val="Heading2"/>
      </w:pPr>
      <w:r>
        <w:t xml:space="preserve">3. Configuration changes</w:t>
      </w:r>
    </w:p>
    <w:p>
      <w:pPr>
        <w:pStyle w:val="ListParagraph"/>
        <w:numPr>
          <w:ilvl w:val="0"/>
          <w:numId w:val="2"/>
        </w:numPr>
        <w:spacing w:after="60"/>
      </w:pPr>
      <w:r>
        <w:t xml:space="preserve">Rules: add Sigma YAML to </w:t>
      </w:r>
      <w:r>
        <w:rPr>
          <w:rFonts w:ascii="Consolas" w:cs="Consolas" w:eastAsia="Consolas" w:hAnsi="Consolas"/>
          <w:sz w:val="19"/>
          <w:szCs w:val="19"/>
        </w:rPr>
        <w:t xml:space="preserve">config/rules/</w:t>
      </w:r>
      <w:r>
        <w:t xml:space="preserve">, run </w:t>
      </w:r>
      <w:r>
        <w:rPr>
          <w:rFonts w:ascii="Consolas" w:cs="Consolas" w:eastAsia="Consolas" w:hAnsi="Consolas"/>
          <w:sz w:val="19"/>
          <w:szCs w:val="19"/>
        </w:rPr>
        <w:t xml:space="preserve">meridian rules --check</w:t>
      </w:r>
      <w:r>
        <w:t xml:space="preserve">, and deploy. Correlations pick up new rules on the next scheduler cycle.</w:t>
      </w:r>
    </w:p>
    <w:p>
      <w:pPr>
        <w:pStyle w:val="ListParagraph"/>
        <w:numPr>
          <w:ilvl w:val="0"/>
          <w:numId w:val="2"/>
        </w:numPr>
        <w:spacing w:after="60"/>
      </w:pPr>
      <w:r>
        <w:t xml:space="preserve">New source:</w:t>
      </w:r>
    </w:p>
    <w:p>
      <w:pPr>
        <w:pStyle w:val="ListParagraph"/>
        <w:numPr>
          <w:ilvl w:val="1"/>
          <w:numId w:val="7"/>
        </w:numPr>
        <w:spacing w:after="60"/>
      </w:pPr>
      <w:r>
        <w:t xml:space="preserve">Add an entry to </w:t>
      </w:r>
      <w:r>
        <w:rPr>
          <w:rFonts w:ascii="Consolas" w:cs="Consolas" w:eastAsia="Consolas" w:hAnsi="Consolas"/>
          <w:sz w:val="19"/>
          <w:szCs w:val="19"/>
        </w:rPr>
        <w:t xml:space="preserve">sources:</w:t>
      </w:r>
      <w:r>
        <w:t xml:space="preserve"> with </w:t>
      </w:r>
      <w:r>
        <w:rPr>
          <w:rFonts w:ascii="Consolas" w:cs="Consolas" w:eastAsia="Consolas" w:hAnsi="Consolas"/>
          <w:sz w:val="19"/>
          <w:szCs w:val="19"/>
        </w:rPr>
        <w:t xml:space="preserve">key</w:t>
      </w:r>
      <w:r>
        <w:t xml:space="preserve">, </w:t>
      </w:r>
      <w:r>
        <w:rPr>
          <w:rFonts w:ascii="Consolas" w:cs="Consolas" w:eastAsia="Consolas" w:hAnsi="Consolas"/>
          <w:sz w:val="19"/>
          <w:szCs w:val="19"/>
        </w:rPr>
        <w:t xml:space="preserve">format</w:t>
      </w:r>
      <w:r>
        <w:t xml:space="preserve">, </w:t>
      </w:r>
      <w:r>
        <w:rPr>
          <w:rFonts w:ascii="Consolas" w:cs="Consolas" w:eastAsia="Consolas" w:hAnsi="Consolas"/>
          <w:sz w:val="19"/>
          <w:szCs w:val="19"/>
        </w:rPr>
        <w:t xml:space="preserve">prefix</w:t>
      </w:r>
      <w:r>
        <w:t xml:space="preserve"> and, for </w:t>
      </w:r>
      <w:r>
        <w:rPr>
          <w:rFonts w:ascii="Consolas" w:cs="Consolas" w:eastAsia="Consolas" w:hAnsi="Consolas"/>
          <w:sz w:val="19"/>
          <w:szCs w:val="19"/>
        </w:rPr>
        <w:t xml:space="preserve">json</w:t>
      </w:r>
      <w:r>
        <w:t xml:space="preserve">, a </w:t>
      </w:r>
      <w:r>
        <w:rPr>
          <w:rFonts w:ascii="Consolas" w:cs="Consolas" w:eastAsia="Consolas" w:hAnsi="Consolas"/>
          <w:sz w:val="19"/>
          <w:szCs w:val="19"/>
        </w:rPr>
        <w:t xml:space="preserve">field_map</w:t>
      </w:r>
      <w:r>
        <w:t xml:space="preserve">.</w:t>
      </w:r>
    </w:p>
    <w:p>
      <w:pPr>
        <w:pStyle w:val="ListParagraph"/>
        <w:numPr>
          <w:ilvl w:val="1"/>
          <w:numId w:val="7"/>
        </w:numPr>
        <w:spacing w:after="60"/>
      </w:pPr>
      <w:r>
        <w:t xml:space="preserve">Point the export at </w:t>
      </w:r>
      <w:r>
        <w:rPr>
          <w:rFonts w:ascii="Consolas" w:cs="Consolas" w:eastAsia="Consolas" w:hAnsi="Consolas"/>
          <w:sz w:val="19"/>
          <w:szCs w:val="19"/>
        </w:rPr>
        <w:t xml:space="preserve">landing/&lt;prefix&gt;/</w:t>
      </w:r>
      <w:r>
        <w:t xml:space="preserve">.</w:t>
      </w:r>
    </w:p>
    <w:p>
      <w:pPr>
        <w:pStyle w:val="ListParagraph"/>
        <w:numPr>
          <w:ilvl w:val="1"/>
          <w:numId w:val="7"/>
        </w:numPr>
        <w:spacing w:after="60"/>
      </w:pPr>
      <w:r>
        <w:t xml:space="preserve">Check with </w:t>
      </w:r>
      <w:r>
        <w:rPr>
          <w:rFonts w:ascii="Consolas" w:cs="Consolas" w:eastAsia="Consolas" w:hAnsi="Consolas"/>
          <w:sz w:val="19"/>
          <w:szCs w:val="19"/>
        </w:rPr>
        <w:t xml:space="preserve">meridian query</w:t>
      </w:r>
      <w:r>
        <w:t xml:space="preserve">.</w:t>
      </w:r>
    </w:p>
    <w:p>
      <w:pPr>
        <w:pStyle w:val="ListParagraph"/>
        <w:numPr>
          <w:ilvl w:val="0"/>
          <w:numId w:val="2"/>
        </w:numPr>
        <w:spacing w:after="60"/>
      </w:pPr>
      <w:r>
        <w:t xml:space="preserve">Model change: update the deployment / model id, run </w:t>
      </w:r>
      <w:r>
        <w:rPr>
          <w:rFonts w:ascii="Consolas" w:cs="Consolas" w:eastAsia="Consolas" w:hAnsi="Consolas"/>
          <w:sz w:val="19"/>
          <w:szCs w:val="19"/>
        </w:rPr>
        <w:t xml:space="preserve">meridian eval</w:t>
      </w:r>
      <w:r>
        <w:t xml:space="preserve">, and roll out only if accuracy holds.</w:t>
      </w:r>
    </w:p>
    <w:p>
      <w:pPr>
        <w:pStyle w:val="ListParagraph"/>
        <w:numPr>
          <w:ilvl w:val="0"/>
          <w:numId w:val="2"/>
        </w:numPr>
        <w:spacing w:after="60"/>
      </w:pPr>
      <w:r>
        <w:t xml:space="preserve">Budgets: </w:t>
      </w:r>
      <w:r>
        <w:rPr>
          <w:rFonts w:ascii="Consolas" w:cs="Consolas" w:eastAsia="Consolas" w:hAnsi="Consolas"/>
          <w:sz w:val="19"/>
          <w:szCs w:val="19"/>
        </w:rPr>
        <w:t xml:space="preserve">agents.daily_budget_usd</w:t>
      </w:r>
      <w:r>
        <w:t xml:space="preserve"> and </w:t>
      </w:r>
      <w:r>
        <w:rPr>
          <w:rFonts w:ascii="Consolas" w:cs="Consolas" w:eastAsia="Consolas" w:hAnsi="Consolas"/>
          <w:sz w:val="19"/>
          <w:szCs w:val="19"/>
        </w:rPr>
        <w:t xml:space="preserve">agents.run_budget_usd</w:t>
      </w:r>
      <w:r>
        <w:t xml:space="preserve">. Set </w:t>
      </w:r>
      <w:r>
        <w:rPr>
          <w:rFonts w:ascii="Consolas" w:cs="Consolas" w:eastAsia="Consolas" w:hAnsi="Consolas"/>
          <w:sz w:val="19"/>
          <w:szCs w:val="19"/>
        </w:rPr>
        <w:t xml:space="preserve">model.pricing</w:t>
      </w:r>
      <w:r>
        <w:t xml:space="preserve"> so that spend is measured correctly.</w:t>
      </w:r>
    </w:p>
    <w:p>
      <w:pPr>
        <w:spacing w:after="60"/>
      </w:pPr>
    </w:p>
    <w:p>
      <w:pPr>
        <w:pStyle w:val="Heading2"/>
      </w:pPr>
      <w:r>
        <w:t xml:space="preserve">4. Alerts and runbooks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4"/>
        <w:gridCol w:w="2228"/>
        <w:gridCol w:w="3386"/>
      </w:tblGrid>
      <w:tr>
        <w:trPr>
          <w:tblHeader/>
        </w:trPr>
        <w:tc>
          <w:tcPr>
            <w:tcW w:type="dxa" w:w="402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Alert</w:t>
            </w:r>
          </w:p>
        </w:tc>
        <w:tc>
          <w:tcPr>
            <w:tcW w:type="dxa" w:w="222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Likely cause</w:t>
            </w:r>
          </w:p>
        </w:tc>
        <w:tc>
          <w:tcPr>
            <w:tcW w:type="dxa" w:w="338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Action</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Silent source (</w:t>
            </w:r>
            <w:r>
              <w:rPr>
                <w:rFonts w:ascii="Consolas" w:cs="Consolas" w:eastAsia="Consolas" w:hAnsi="Consolas"/>
                <w:sz w:val="18"/>
                <w:szCs w:val="18"/>
              </w:rPr>
              <w:t xml:space="preserve">meridian_source_last_batch_age_seconds</w:t>
            </w:r>
            <w:r>
              <w:rPr>
                <w:sz w:val="18"/>
                <w:szCs w:val="18"/>
              </w:rPr>
              <w:t xml:space="preserve"> &gt; expected interval, or -1)</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Export stopped, credentials expired, network change</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Check the sender (diagnostic setting, streaming API, trail, syslog path); this is a detection failure (PCI DSS 10.7), so treat it as P2</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Reject ratio &gt; 1% (</w:t>
            </w:r>
            <w:r>
              <w:rPr>
                <w:rFonts w:ascii="Consolas" w:cs="Consolas" w:eastAsia="Consolas" w:hAnsi="Consolas"/>
                <w:sz w:val="18"/>
                <w:szCs w:val="18"/>
              </w:rPr>
              <w:t xml:space="preserve">meridian_ingest_rejected_24h</w:t>
            </w:r>
            <w:r>
              <w:rPr>
                <w:sz w:val="18"/>
                <w:szCs w:val="18"/>
              </w:rPr>
              <w:t xml:space="preserve"> / </w:t>
            </w:r>
            <w:r>
              <w:rPr>
                <w:rFonts w:ascii="Consolas" w:cs="Consolas" w:eastAsia="Consolas" w:hAnsi="Consolas"/>
                <w:sz w:val="18"/>
                <w:szCs w:val="18"/>
              </w:rPr>
              <w:t xml:space="preserve">meridian_ingest_events_24h</w:t>
            </w:r>
            <w:r>
              <w:rPr>
                <w:sz w:val="18"/>
                <w:szCs w:val="18"/>
              </w:rPr>
              <w:t xml:space="preserve">)</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Sender changed its format, wrong </w:t>
            </w:r>
            <w:r>
              <w:rPr>
                <w:rFonts w:ascii="Consolas" w:cs="Consolas" w:eastAsia="Consolas" w:hAnsi="Consolas"/>
                <w:sz w:val="18"/>
                <w:szCs w:val="18"/>
              </w:rPr>
              <w:t xml:space="preserve">format</w:t>
            </w:r>
            <w:r>
              <w:rPr>
                <w:sz w:val="18"/>
                <w:szCs w:val="18"/>
              </w:rPr>
              <w:t xml:space="preserve"> or </w:t>
            </w:r>
            <w:r>
              <w:rPr>
                <w:rFonts w:ascii="Consolas" w:cs="Consolas" w:eastAsia="Consolas" w:hAnsi="Consolas"/>
                <w:sz w:val="18"/>
                <w:szCs w:val="18"/>
              </w:rPr>
              <w:t xml:space="preserve">timezone</w:t>
            </w:r>
            <w:r>
              <w:rPr>
                <w:sz w:val="18"/>
                <w:szCs w:val="18"/>
              </w:rPr>
              <w:t xml:space="preserve"> on the source</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map-test</w:t>
            </w:r>
            <w:r>
              <w:rPr>
                <w:sz w:val="18"/>
                <w:szCs w:val="18"/>
              </w:rPr>
              <w:t xml:space="preserve"> on a fresh sample; fix </w:t>
            </w:r>
            <w:r>
              <w:rPr>
                <w:rFonts w:ascii="Consolas" w:cs="Consolas" w:eastAsia="Consolas" w:hAnsi="Consolas"/>
                <w:sz w:val="18"/>
                <w:szCs w:val="18"/>
              </w:rPr>
              <w:t xml:space="preserve">patterns</w:t>
            </w:r>
            <w:r>
              <w:rPr>
                <w:sz w:val="18"/>
                <w:szCs w:val="18"/>
              </w:rPr>
              <w:t xml:space="preserve"> / </w:t>
            </w:r>
            <w:r>
              <w:rPr>
                <w:rFonts w:ascii="Consolas" w:cs="Consolas" w:eastAsia="Consolas" w:hAnsi="Consolas"/>
                <w:sz w:val="18"/>
                <w:szCs w:val="18"/>
              </w:rPr>
              <w:t xml:space="preserve">field_map</w:t>
            </w:r>
            <w:r>
              <w:rPr>
                <w:sz w:val="18"/>
                <w:szCs w:val="18"/>
              </w:rPr>
              <w:t xml:space="preserve">; </w:t>
            </w:r>
            <w:r>
              <w:rPr>
                <w:rFonts w:ascii="Consolas" w:cs="Consolas" w:eastAsia="Consolas" w:hAnsi="Consolas"/>
                <w:sz w:val="18"/>
                <w:szCs w:val="18"/>
              </w:rPr>
              <w:t xml:space="preserve">meridian replay --prefix &lt;source&gt;/</w:t>
            </w:r>
            <w:r>
              <w:rPr>
                <w:sz w:val="18"/>
                <w:szCs w:val="18"/>
              </w:rPr>
              <w:t xml:space="preserve"> (LOG-00 §9)</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 collector failing (</w:t>
            </w:r>
            <w:r>
              <w:rPr>
                <w:rFonts w:ascii="Consolas" w:cs="Consolas" w:eastAsia="Consolas" w:hAnsi="Consolas"/>
                <w:sz w:val="18"/>
                <w:szCs w:val="18"/>
              </w:rPr>
              <w:t xml:space="preserve">meridian_pull_last_run_ok</w:t>
            </w:r>
            <w:r>
              <w:rPr>
                <w:sz w:val="18"/>
                <w:szCs w:val="18"/>
              </w:rPr>
              <w:t xml:space="preserve"> = 0 for two intervals)</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Expired credential, throttling, API change</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Collector logs; rotate the </w:t>
            </w:r>
            <w:r>
              <w:rPr>
                <w:rFonts w:ascii="Consolas" w:cs="Consolas" w:eastAsia="Consolas" w:hAnsi="Consolas"/>
                <w:sz w:val="18"/>
                <w:szCs w:val="18"/>
              </w:rPr>
              <w:t xml:space="preserve">extra_secrets</w:t>
            </w:r>
            <w:r>
              <w:rPr>
                <w:sz w:val="18"/>
                <w:szCs w:val="18"/>
              </w:rPr>
              <w:t xml:space="preserve"> value; </w:t>
            </w:r>
            <w:r>
              <w:rPr>
                <w:rFonts w:ascii="Consolas" w:cs="Consolas" w:eastAsia="Consolas" w:hAnsi="Consolas"/>
                <w:sz w:val="18"/>
                <w:szCs w:val="18"/>
              </w:rPr>
              <w:t xml:space="preserve">meridian pull --source &lt;key&gt;</w:t>
            </w:r>
            <w:r>
              <w:rPr>
                <w:sz w:val="18"/>
                <w:szCs w:val="18"/>
              </w:rPr>
              <w:t xml:space="preserve"> to test</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Poison queue (Azure) / DLQ (AWS) &gt; 0</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batch the mapper cannot parse, or a lake write failure</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 the worker logs for the key. Fix the mapper or the source config, then </w:t>
            </w:r>
            <w:r>
              <w:rPr>
                <w:rFonts w:ascii="Consolas" w:cs="Consolas" w:eastAsia="Consolas" w:hAnsi="Consolas"/>
                <w:sz w:val="18"/>
                <w:szCs w:val="18"/>
              </w:rPr>
              <w:t xml:space="preserve">meridian replay --prefix &lt;key&gt;</w:t>
            </w:r>
            <w:r>
              <w:rPr>
                <w:sz w:val="18"/>
                <w:szCs w:val="18"/>
              </w:rPr>
              <w:t xml:space="preserve"> and clear the parked message</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Landing queue age &gt; 15 min</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Workers down or under-scaled</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Check worker tasks / replicas, the autoscale rule and the store connectivity (</w:t>
            </w:r>
            <w:r>
              <w:rPr>
                <w:rFonts w:ascii="Consolas" w:cs="Consolas" w:eastAsia="Consolas" w:hAnsi="Consolas"/>
                <w:sz w:val="18"/>
                <w:szCs w:val="18"/>
              </w:rPr>
              <w:t xml:space="preserve">/readyz</w:t>
            </w:r>
            <w:r>
              <w:rPr>
                <w:sz w:val="18"/>
                <w:szCs w:val="18"/>
              </w:rPr>
              <w:t xml:space="preserve">)</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Heartbeat age &gt; 300 s (</w:t>
            </w:r>
            <w:r>
              <w:rPr>
                <w:rFonts w:ascii="Consolas" w:cs="Consolas" w:eastAsia="Consolas" w:hAnsi="Consolas"/>
                <w:sz w:val="18"/>
                <w:szCs w:val="18"/>
              </w:rPr>
              <w:t xml:space="preserve">meridian_heartbeat_age_seconds</w:t>
            </w:r>
            <w:r>
              <w:rPr>
                <w:sz w:val="18"/>
                <w:szCs w:val="18"/>
              </w:rPr>
              <w:t xml:space="preserve">)</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background role crashed or is stuck</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Restart the role; check logs; for the scheduler confirm that only one replica runs</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Degraded agent runs &gt; 0</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Budget reached or model endpoint failing</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Check spend in Runs; check the Foundry / Bedrock quota and health; raise the budget only with approval</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/readyz</w:t>
            </w:r>
            <w:r>
              <w:rPr>
                <w:sz w:val="18"/>
                <w:szCs w:val="18"/>
              </w:rPr>
              <w:t xml:space="preserve"> 503 with </w:t>
            </w:r>
            <w:r>
              <w:rPr>
                <w:rFonts w:ascii="Consolas" w:cs="Consolas" w:eastAsia="Consolas" w:hAnsi="Consolas"/>
                <w:sz w:val="18"/>
                <w:szCs w:val="18"/>
              </w:rPr>
              <w:t xml:space="preserve">placeholder_secrets</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secret was never set</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Set the listed secrets and restart</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LODESTAR push failing (</w:t>
            </w:r>
            <w:r>
              <w:rPr>
                <w:rFonts w:ascii="Consolas" w:cs="Consolas" w:eastAsia="Consolas" w:hAnsi="Consolas"/>
                <w:sz w:val="18"/>
                <w:szCs w:val="18"/>
              </w:rPr>
              <w:t xml:space="preserve">meridian_lodestar_last_push_age_seconds</w:t>
            </w:r>
            <w:r>
              <w:rPr>
                <w:sz w:val="18"/>
                <w:szCs w:val="18"/>
              </w:rPr>
              <w:t xml:space="preserve"> &gt; 7200, or </w:t>
            </w:r>
            <w:r>
              <w:rPr>
                <w:rFonts w:ascii="Consolas" w:cs="Consolas" w:eastAsia="Consolas" w:hAnsi="Consolas"/>
                <w:sz w:val="18"/>
                <w:szCs w:val="18"/>
              </w:rPr>
              <w:t xml:space="preserve">meridian_lodestar_last_push_status</w:t>
            </w:r>
            <w:r>
              <w:rPr>
                <w:sz w:val="18"/>
                <w:szCs w:val="18"/>
              </w:rPr>
              <w:t xml:space="preserve"> not 2xx)</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Secret mismatch, wrong org key, network path, clock skew</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INT-00 §9 troubleshooting table; no data is lost, the next accepted push carries the full state</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Approvals pending &gt; 4 h</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Responders not notified or not available</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Check the Teams/Slack webhook and the on-call rota</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Audit chain BROKEN</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Database rows modified</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Treat as a security incident: preserve a DB snapshot, compare with exported chain heads, investigate DB admin access</w:t>
            </w:r>
          </w:p>
        </w:tc>
      </w:tr>
      <w:tr>
        <w:tc>
          <w:tcPr>
            <w:tcW w:type="dxa" w:w="40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Athena scanned bytes spike</w:t>
            </w:r>
          </w:p>
        </w:tc>
        <w:tc>
          <w:tcPr>
            <w:tcW w:type="dxa" w:w="22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Rule or hunt without class or time filters</w:t>
            </w:r>
          </w:p>
        </w:tc>
        <w:tc>
          <w:tcPr>
            <w:tcW w:type="dxa" w:w="33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Find the query id in the audit log; tighten the rule; the workgroup cutoff caps damage</w:t>
            </w:r>
          </w:p>
        </w:tc>
      </w:tr>
    </w:tbl>
    <w:p>
      <w:pPr>
        <w:spacing w:after="120"/>
      </w:pPr>
    </w:p>
    <w:p>
      <w:pPr>
        <w:pStyle w:val="Heading2"/>
      </w:pPr>
      <w:r>
        <w:t xml:space="preserve">5. Backup and restore</w:t>
      </w:r>
    </w:p>
    <w:p>
      <w:pPr>
        <w:pStyle w:val="ListParagraph"/>
        <w:numPr>
          <w:ilvl w:val="0"/>
          <w:numId w:val="2"/>
        </w:numPr>
        <w:spacing w:after="60"/>
      </w:pPr>
      <w:r>
        <w:t xml:space="preserve">Store: PITR to a new server or cluster, then update </w:t>
      </w:r>
      <w:r>
        <w:rPr>
          <w:rFonts w:ascii="Consolas" w:cs="Consolas" w:eastAsia="Consolas" w:hAnsi="Consolas"/>
          <w:sz w:val="19"/>
          <w:szCs w:val="19"/>
        </w:rPr>
        <w:t xml:space="preserve">MERIDIAN_DATABASE_URL</w:t>
      </w:r>
      <w:r>
        <w:t xml:space="preserve"> / </w:t>
      </w:r>
      <w:r>
        <w:rPr>
          <w:rFonts w:ascii="Consolas" w:cs="Consolas" w:eastAsia="Consolas" w:hAnsi="Consolas"/>
          <w:sz w:val="19"/>
          <w:szCs w:val="19"/>
        </w:rPr>
        <w:t xml:space="preserve">MERIDIAN_DB_HOST</w:t>
      </w:r>
      <w:r>
        <w:t xml:space="preserve"> and restart.</w:t>
      </w:r>
    </w:p>
    <w:p>
      <w:pPr>
        <w:pStyle w:val="ListParagraph"/>
        <w:numPr>
          <w:ilvl w:val="0"/>
          <w:numId w:val="2"/>
        </w:numPr>
        <w:spacing w:after="60"/>
      </w:pPr>
      <w:r>
        <w:t xml:space="preserve">Lake: immutable; nothing to restore within retention. Rebuild a lost store's alerts from the lake by replaying the landing data that is still retained (</w:t>
      </w:r>
      <w:r>
        <w:rPr>
          <w:rFonts w:ascii="Consolas" w:cs="Consolas" w:eastAsia="Consolas" w:hAnsi="Consolas"/>
          <w:sz w:val="19"/>
          <w:szCs w:val="19"/>
        </w:rPr>
        <w:t xml:space="preserve">meridian replay</w:t>
      </w:r>
      <w:r>
        <w:t xml:space="preserve">).</w:t>
      </w:r>
    </w:p>
    <w:p>
      <w:pPr>
        <w:pStyle w:val="ListParagraph"/>
        <w:numPr>
          <w:ilvl w:val="0"/>
          <w:numId w:val="2"/>
        </w:numPr>
        <w:spacing w:after="60"/>
      </w:pPr>
      <w:r>
        <w:t xml:space="preserve">Configuration: git is the source of truth for rules and config; secrets are in Key Vault / Secrets Manager.</w:t>
      </w:r>
    </w:p>
    <w:p>
      <w:pPr>
        <w:spacing w:after="60"/>
      </w:pPr>
    </w:p>
    <w:p>
      <w:pPr>
        <w:pStyle w:val="Heading2"/>
      </w:pPr>
      <w:r>
        <w:t xml:space="preserve">6. Upgrades</w:t>
      </w:r>
    </w:p>
    <w:p>
      <w:pPr>
        <w:pStyle w:val="ListParagraph"/>
        <w:numPr>
          <w:ilvl w:val="0"/>
          <w:numId w:val="4"/>
        </w:numPr>
        <w:spacing w:after="60"/>
      </w:pPr>
      <w:r>
        <w:t xml:space="preserve">Read the release notes and run the test suite and </w:t>
      </w:r>
      <w:r>
        <w:rPr>
          <w:rFonts w:ascii="Consolas" w:cs="Consolas" w:eastAsia="Consolas" w:hAnsi="Consolas"/>
          <w:sz w:val="19"/>
          <w:szCs w:val="19"/>
        </w:rPr>
        <w:t xml:space="preserve">meridian eval</w:t>
      </w:r>
      <w:r>
        <w:t xml:space="preserve"> against the new version in staging.</w:t>
      </w:r>
    </w:p>
    <w:p>
      <w:pPr>
        <w:pStyle w:val="ListParagraph"/>
        <w:numPr>
          <w:ilvl w:val="0"/>
          <w:numId w:val="4"/>
        </w:numPr>
        <w:spacing w:after="60"/>
      </w:pPr>
      <w:r>
        <w:t xml:space="preserve">Database schema: tables are created if missing at start-up. Additive changes need no migration step; any destructive change will ship with a migration script and a note.</w:t>
      </w:r>
    </w:p>
    <w:p>
      <w:pPr>
        <w:pStyle w:val="ListParagraph"/>
        <w:numPr>
          <w:ilvl w:val="0"/>
          <w:numId w:val="4"/>
        </w:numPr>
        <w:spacing w:after="60"/>
      </w:pPr>
      <w:r>
        <w:t xml:space="preserve">Deploy in this order: scheduler (stop), worker, agents, api, scheduler (start). Older workers can process batches during the rollout because ingestion is idempotent.</w:t>
      </w:r>
    </w:p>
    <w:p>
      <w:pPr>
        <w:spacing w:after="60"/>
      </w:pPr>
    </w:p>
    <w:p>
      <w:pPr>
        <w:pStyle w:val="Heading2"/>
      </w:pPr>
      <w:r>
        <w:t xml:space="preserve">7. Capacity signals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75"/>
        <w:gridCol w:w="4363"/>
      </w:tblGrid>
      <w:tr>
        <w:trPr>
          <w:tblHeader/>
        </w:trPr>
        <w:tc>
          <w:tcPr>
            <w:tcW w:type="dxa" w:w="527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Signal</w:t>
            </w:r>
          </w:p>
        </w:tc>
        <w:tc>
          <w:tcPr>
            <w:tcW w:type="dxa" w:w="436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Scale</w:t>
            </w:r>
          </w:p>
        </w:tc>
      </w:tr>
      <w:tr>
        <w:tc>
          <w:tcPr>
            <w:tcW w:type="dxa" w:w="52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Queue length per worker &gt; 50 sustained</w:t>
            </w:r>
          </w:p>
        </w:tc>
        <w:tc>
          <w:tcPr>
            <w:tcW w:type="dxa" w:w="4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More workers (automatic up to the maximum), then larger tasks</w:t>
            </w:r>
          </w:p>
        </w:tc>
      </w:tr>
      <w:tr>
        <w:tc>
          <w:tcPr>
            <w:tcW w:type="dxa" w:w="52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Triage backlog (</w:t>
            </w:r>
            <w:r>
              <w:rPr>
                <w:rFonts w:ascii="Consolas" w:cs="Consolas" w:eastAsia="Consolas" w:hAnsi="Consolas"/>
                <w:sz w:val="18"/>
                <w:szCs w:val="18"/>
              </w:rPr>
              <w:t xml:space="preserve">meridian_work_items{kind="triage",status="queued"}</w:t>
            </w:r>
            <w:r>
              <w:rPr>
                <w:sz w:val="18"/>
                <w:szCs w:val="18"/>
              </w:rPr>
              <w:t xml:space="preserve">) growing</w:t>
            </w:r>
          </w:p>
        </w:tc>
        <w:tc>
          <w:tcPr>
            <w:tcW w:type="dxa" w:w="4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More agents replicas; check model quota (TPM)</w:t>
            </w:r>
          </w:p>
        </w:tc>
      </w:tr>
      <w:tr>
        <w:tc>
          <w:tcPr>
            <w:tcW w:type="dxa" w:w="52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latency</w:t>
            </w:r>
          </w:p>
        </w:tc>
        <w:tc>
          <w:tcPr>
            <w:tcW w:type="dxa" w:w="4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More api replicas; move hunts to the deep tier or off-peak</w:t>
            </w:r>
          </w:p>
        </w:tc>
      </w:tr>
      <w:tr>
        <w:tc>
          <w:tcPr>
            <w:tcW w:type="dxa" w:w="52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Correlation runtime approaching 5 min</w:t>
            </w:r>
          </w:p>
        </w:tc>
        <w:tc>
          <w:tcPr>
            <w:tcW w:type="dxa" w:w="4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ADX (Azure) or narrower rule classes; increase the interval only as a last resort</w:t>
            </w:r>
          </w:p>
        </w:tc>
      </w:tr>
    </w:tbl>
    <w:p>
      <w:pPr>
        <w:spacing w:after="120"/>
      </w:pPr>
    </w:p>
    <w:p>
      <w:r>
        <w:br w:type="page"/>
      </w:r>
    </w:p>
    <w:p>
      <w:pPr>
        <w:pStyle w:val="Heading1"/>
      </w:pPr>
      <w:r>
        <w:t xml:space="preserve">Appendix B - MCP tool reference</w:t>
      </w:r>
    </w:p>
    <w:p>
      <w:pPr>
        <w:spacing w:after="140"/>
      </w:pPr>
      <w:r>
        <w:t xml:space="preserve">Generated by </w:t>
      </w:r>
      <w:r>
        <w:rPr>
          <w:rFonts w:ascii="Consolas" w:cs="Consolas" w:eastAsia="Consolas" w:hAnsi="Consolas"/>
          <w:sz w:val="19"/>
          <w:szCs w:val="19"/>
        </w:rPr>
        <w:t xml:space="preserve">python scripts/gen_mcp_docs.py</w:t>
      </w:r>
      <w:r>
        <w:t xml:space="preserve"> from the server definitions in </w:t>
      </w:r>
      <w:r>
        <w:rPr>
          <w:rFonts w:ascii="Consolas" w:cs="Consolas" w:eastAsia="Consolas" w:hAnsi="Consolas"/>
          <w:sz w:val="19"/>
          <w:szCs w:val="19"/>
        </w:rPr>
        <w:t xml:space="preserve">meridian/mcp_servers/</w:t>
      </w:r>
      <w:r>
        <w:t xml:space="preserve">. Do not edit by hand.</w:t>
      </w:r>
    </w:p>
    <w:p>
      <w:pPr>
        <w:pStyle w:val="Heading2"/>
      </w:pPr>
      <w:r>
        <w:t xml:space="preserve">Endpoints and authentication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3"/>
        <w:gridCol w:w="3481"/>
        <w:gridCol w:w="4044"/>
      </w:tblGrid>
      <w:tr>
        <w:trPr>
          <w:tblHeader/>
        </w:trPr>
        <w:tc>
          <w:tcPr>
            <w:tcW w:type="dxa" w:w="211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Server</w:t>
            </w:r>
          </w:p>
        </w:tc>
        <w:tc>
          <w:tcPr>
            <w:tcW w:type="dxa" w:w="348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URL</w:t>
            </w:r>
          </w:p>
        </w:tc>
        <w:tc>
          <w:tcPr>
            <w:tcW w:type="dxa" w:w="404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 scope</w:t>
            </w:r>
          </w:p>
        </w:tc>
      </w:tr>
      <w:tr>
        <w:tc>
          <w:tcPr>
            <w:tcW w:type="dxa" w:w="211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w:t>
            </w:r>
          </w:p>
        </w:tc>
        <w:tc>
          <w:tcPr>
            <w:tcW w:type="dxa" w:w="34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/mcp/lake/</w:t>
            </w:r>
          </w:p>
        </w:tc>
        <w:tc>
          <w:tcPr>
            <w:tcW w:type="dxa" w:w="4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lake:read</w:t>
            </w:r>
          </w:p>
        </w:tc>
      </w:tr>
      <w:tr>
        <w:tc>
          <w:tcPr>
            <w:tcW w:type="dxa" w:w="211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context</w:t>
            </w:r>
          </w:p>
        </w:tc>
        <w:tc>
          <w:tcPr>
            <w:tcW w:type="dxa" w:w="34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/mcp/context/</w:t>
            </w:r>
          </w:p>
        </w:tc>
        <w:tc>
          <w:tcPr>
            <w:tcW w:type="dxa" w:w="4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context:read</w:t>
            </w:r>
          </w:p>
        </w:tc>
      </w:tr>
      <w:tr>
        <w:tc>
          <w:tcPr>
            <w:tcW w:type="dxa" w:w="211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cases</w:t>
            </w:r>
          </w:p>
        </w:tc>
        <w:tc>
          <w:tcPr>
            <w:tcW w:type="dxa" w:w="34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/mcp/cases/</w:t>
            </w:r>
          </w:p>
        </w:tc>
        <w:tc>
          <w:tcPr>
            <w:tcW w:type="dxa" w:w="4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cases:read</w:t>
            </w:r>
          </w:p>
        </w:tc>
      </w:tr>
      <w:tr>
        <w:tc>
          <w:tcPr>
            <w:tcW w:type="dxa" w:w="211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w:t>
            </w:r>
          </w:p>
        </w:tc>
        <w:tc>
          <w:tcPr>
            <w:tcW w:type="dxa" w:w="34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/mcp/response/</w:t>
            </w:r>
          </w:p>
        </w:tc>
        <w:tc>
          <w:tcPr>
            <w:tcW w:type="dxa" w:w="4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response:request</w:t>
            </w:r>
          </w:p>
        </w:tc>
      </w:tr>
    </w:tbl>
    <w:p>
      <w:pPr>
        <w:spacing w:after="120"/>
      </w:pPr>
    </w:p>
    <w:p>
      <w:pPr>
        <w:pStyle w:val="ListParagraph"/>
        <w:numPr>
          <w:ilvl w:val="0"/>
          <w:numId w:val="2"/>
        </w:numPr>
        <w:spacing w:after="60"/>
      </w:pPr>
      <w:r>
        <w:t xml:space="preserve">Transport: MCP streamable HTTP, stateless, JSON responses. Send </w:t>
      </w:r>
      <w:r>
        <w:rPr>
          <w:rFonts w:ascii="Consolas" w:cs="Consolas" w:eastAsia="Consolas" w:hAnsi="Consolas"/>
          <w:sz w:val="19"/>
          <w:szCs w:val="19"/>
        </w:rPr>
        <w:t xml:space="preserve">Authorization: Bearer &lt;token&gt;</w:t>
      </w:r>
      <w:r>
        <w:t xml:space="preserve">.</w:t>
      </w:r>
    </w:p>
    <w:p>
      <w:pPr>
        <w:pStyle w:val="ListParagraph"/>
        <w:numPr>
          <w:ilvl w:val="0"/>
          <w:numId w:val="2"/>
        </w:numPr>
        <w:spacing w:after="60"/>
      </w:pPr>
      <w:r>
        <w:t xml:space="preserve">Token types:</w:t>
      </w:r>
    </w:p>
    <w:p>
      <w:pPr>
        <w:pStyle w:val="ListParagraph"/>
        <w:numPr>
          <w:ilvl w:val="1"/>
          <w:numId w:val="2"/>
        </w:numPr>
        <w:spacing w:after="60"/>
      </w:pPr>
      <w:r>
        <w:t xml:space="preserve">agent token from </w:t>
      </w:r>
      <w:r>
        <w:rPr>
          <w:rFonts w:ascii="Consolas" w:cs="Consolas" w:eastAsia="Consolas" w:hAnsi="Consolas"/>
          <w:sz w:val="19"/>
          <w:szCs w:val="19"/>
        </w:rPr>
        <w:t xml:space="preserve">MERIDIAN_AGENT_TOKENS</w:t>
      </w:r>
      <w:r>
        <w:t xml:space="preserve"> (</w:t>
      </w:r>
      <w:r>
        <w:rPr>
          <w:rFonts w:ascii="Consolas" w:cs="Consolas" w:eastAsia="Consolas" w:hAnsi="Consolas"/>
          <w:sz w:val="19"/>
          <w:szCs w:val="19"/>
        </w:rPr>
        <w:t xml:space="preserve">name:token:scope+scope</w:t>
      </w:r>
      <w:r>
        <w:t xml:space="preserve">);</w:t>
      </w:r>
    </w:p>
    <w:p>
      <w:pPr>
        <w:pStyle w:val="ListParagraph"/>
        <w:numPr>
          <w:ilvl w:val="1"/>
          <w:numId w:val="2"/>
        </w:numPr>
        <w:spacing w:after="60"/>
      </w:pPr>
      <w:r>
        <w:t xml:space="preserve">console API key (scopes from its role);</w:t>
      </w:r>
    </w:p>
    <w:p>
      <w:pPr>
        <w:pStyle w:val="ListParagraph"/>
        <w:numPr>
          <w:ilvl w:val="1"/>
          <w:numId w:val="2"/>
        </w:numPr>
        <w:spacing w:after="60"/>
      </w:pPr>
      <w:r>
        <w:t xml:space="preserve">OIDC / Entra JWT with audience </w:t>
      </w:r>
      <w:r>
        <w:rPr>
          <w:rFonts w:ascii="Consolas" w:cs="Consolas" w:eastAsia="Consolas" w:hAnsi="Consolas"/>
          <w:sz w:val="19"/>
          <w:szCs w:val="19"/>
        </w:rPr>
        <w:t xml:space="preserve">security.oidc.mcp_audience</w:t>
      </w:r>
      <w:r>
        <w:t xml:space="preserve"> (scopes from </w:t>
      </w:r>
      <w:r>
        <w:rPr>
          <w:rFonts w:ascii="Consolas" w:cs="Consolas" w:eastAsia="Consolas" w:hAnsi="Consolas"/>
          <w:sz w:val="19"/>
          <w:szCs w:val="19"/>
        </w:rPr>
        <w:t xml:space="preserve">security.mcp_scope_map</w:t>
      </w:r>
      <w:r>
        <w:t xml:space="preserve">).</w:t>
      </w:r>
    </w:p>
    <w:p>
      <w:pPr>
        <w:pStyle w:val="ListParagraph"/>
        <w:numPr>
          <w:ilvl w:val="0"/>
          <w:numId w:val="2"/>
        </w:numPr>
        <w:spacing w:after="60"/>
      </w:pPr>
      <w:r>
        <w:t xml:space="preserve">Responses: 401 without a valid token, 403 when the server's scope is missing. Tool-level checks repeat the scope test, so in-process calls are held to the same rules.</w:t>
      </w:r>
    </w:p>
    <w:p>
      <w:pPr>
        <w:pStyle w:val="ListParagraph"/>
        <w:numPr>
          <w:ilvl w:val="0"/>
          <w:numId w:val="2"/>
        </w:numPr>
        <w:spacing w:after="60"/>
      </w:pPr>
      <w:r>
        <w:t xml:space="preserve">Every call is written to the audit chain as </w:t>
      </w:r>
      <w:r>
        <w:rPr>
          <w:rFonts w:ascii="Consolas" w:cs="Consolas" w:eastAsia="Consolas" w:hAnsi="Consolas"/>
          <w:sz w:val="19"/>
          <w:szCs w:val="19"/>
        </w:rPr>
        <w:t xml:space="preserve">tool:&lt;name&gt;</w:t>
      </w:r>
      <w:r>
        <w:t xml:space="preserve"> with the caller.</w:t>
      </w:r>
    </w:p>
    <w:p>
      <w:pPr>
        <w:pStyle w:val="ListParagraph"/>
        <w:numPr>
          <w:ilvl w:val="0"/>
          <w:numId w:val="2"/>
        </w:numPr>
        <w:spacing w:after="60"/>
      </w:pPr>
      <w:r>
        <w:t xml:space="preserve">Results that contain telemetry carry </w:t>
      </w:r>
      <w:r>
        <w:rPr>
          <w:rFonts w:ascii="Consolas" w:cs="Consolas" w:eastAsia="Consolas" w:hAnsi="Consolas"/>
          <w:sz w:val="19"/>
          <w:szCs w:val="19"/>
        </w:rPr>
        <w:t xml:space="preserve">"notice": "UNTRUSTED DATA ..."</w:t>
      </w:r>
      <w:r>
        <w:t xml:space="preserve">. Clients must treat field values as data, never as instructions.</w:t>
      </w:r>
    </w:p>
    <w:p>
      <w:pPr>
        <w:pStyle w:val="ListParagraph"/>
        <w:numPr>
          <w:ilvl w:val="0"/>
          <w:numId w:val="2"/>
        </w:numPr>
        <w:spacing w:after="60"/>
      </w:pPr>
      <w:r>
        <w:t xml:space="preserve">Limits: at most 200 rows per call, a time window of at most 30 days per call, and at most 25 filter conditions.</w:t>
      </w:r>
    </w:p>
    <w:p>
      <w:pPr>
        <w:spacing w:after="60"/>
      </w:pPr>
    </w:p>
    <w:p>
      <w:pPr>
        <w:pStyle w:val="Heading2"/>
      </w:pPr>
      <w:r>
        <w:t xml:space="preserve">Query conditions (</w:t>
      </w:r>
      <w:r>
        <w:rPr>
          <w:rFonts w:ascii="Consolas" w:cs="Consolas" w:eastAsia="Consolas" w:hAnsi="Consolas"/>
          <w:sz w:val="19"/>
          <w:szCs w:val="19"/>
        </w:rPr>
        <w:t xml:space="preserve">where</w:t>
      </w:r>
      <w:r>
        <w:t xml:space="preserve">)</w:t>
      </w:r>
    </w:p>
    <w:p>
      <w:pPr>
        <w:spacing w:after="140"/>
      </w:pPr>
      <w:r>
        <w:t xml:space="preserve">Each condition is </w:t>
      </w:r>
      <w:r>
        <w:rPr>
          <w:rFonts w:ascii="Consolas" w:cs="Consolas" w:eastAsia="Consolas" w:hAnsi="Consolas"/>
          <w:sz w:val="19"/>
          <w:szCs w:val="19"/>
        </w:rPr>
        <w:t xml:space="preserve">{"field": &lt;column&gt;, "op": &lt;op&gt;, "value": &lt;value&gt;}</w:t>
      </w:r>
      <w:r>
        <w:t xml:space="preserve">:</w:t>
      </w:r>
    </w:p>
    <w:p>
      <w:pPr>
        <w:pStyle w:val="ListParagraph"/>
        <w:numPr>
          <w:ilvl w:val="0"/>
          <w:numId w:val="2"/>
        </w:numPr>
        <w:spacing w:after="60"/>
      </w:pPr>
      <w:r>
        <w:rPr>
          <w:rFonts w:ascii="Consolas" w:cs="Consolas" w:eastAsia="Consolas" w:hAnsi="Consolas"/>
          <w:sz w:val="19"/>
          <w:szCs w:val="19"/>
        </w:rPr>
        <w:t xml:space="preserve">field</w:t>
      </w:r>
      <w:r>
        <w:t xml:space="preserve"> must be one of the columns returned by </w:t>
      </w:r>
      <w:r>
        <w:rPr>
          <w:rFonts w:ascii="Consolas" w:cs="Consolas" w:eastAsia="Consolas" w:hAnsi="Consolas"/>
          <w:sz w:val="19"/>
          <w:szCs w:val="19"/>
        </w:rPr>
        <w:t xml:space="preserve">describe_schema</w:t>
      </w:r>
      <w:r>
        <w:t xml:space="preserve">.</w:t>
      </w:r>
    </w:p>
    <w:p>
      <w:pPr>
        <w:pStyle w:val="ListParagraph"/>
        <w:numPr>
          <w:ilvl w:val="0"/>
          <w:numId w:val="2"/>
        </w:numPr>
        <w:spacing w:after="60"/>
      </w:pPr>
      <w:r>
        <w:rPr>
          <w:rFonts w:ascii="Consolas" w:cs="Consolas" w:eastAsia="Consolas" w:hAnsi="Consolas"/>
          <w:sz w:val="19"/>
          <w:szCs w:val="19"/>
        </w:rPr>
        <w:t xml:space="preserve">op</w:t>
      </w:r>
      <w:r>
        <w:t xml:space="preserve"> is one of </w:t>
      </w:r>
      <w:r>
        <w:rPr>
          <w:rFonts w:ascii="Consolas" w:cs="Consolas" w:eastAsia="Consolas" w:hAnsi="Consolas"/>
          <w:sz w:val="19"/>
          <w:szCs w:val="19"/>
        </w:rPr>
        <w:t xml:space="preserve">eq</w:t>
      </w:r>
      <w:r>
        <w:t xml:space="preserve">, </w:t>
      </w:r>
      <w:r>
        <w:rPr>
          <w:rFonts w:ascii="Consolas" w:cs="Consolas" w:eastAsia="Consolas" w:hAnsi="Consolas"/>
          <w:sz w:val="19"/>
          <w:szCs w:val="19"/>
        </w:rPr>
        <w:t xml:space="preserve">ne</w:t>
      </w:r>
      <w:r>
        <w:t xml:space="preserve">, </w:t>
      </w:r>
      <w:r>
        <w:rPr>
          <w:rFonts w:ascii="Consolas" w:cs="Consolas" w:eastAsia="Consolas" w:hAnsi="Consolas"/>
          <w:sz w:val="19"/>
          <w:szCs w:val="19"/>
        </w:rPr>
        <w:t xml:space="preserve">in</w:t>
      </w:r>
      <w:r>
        <w:t xml:space="preserve">, </w:t>
      </w:r>
      <w:r>
        <w:rPr>
          <w:rFonts w:ascii="Consolas" w:cs="Consolas" w:eastAsia="Consolas" w:hAnsi="Consolas"/>
          <w:sz w:val="19"/>
          <w:szCs w:val="19"/>
        </w:rPr>
        <w:t xml:space="preserve">not_in</w:t>
      </w:r>
      <w:r>
        <w:t xml:space="preserve">, </w:t>
      </w:r>
      <w:r>
        <w:rPr>
          <w:rFonts w:ascii="Consolas" w:cs="Consolas" w:eastAsia="Consolas" w:hAnsi="Consolas"/>
          <w:sz w:val="19"/>
          <w:szCs w:val="19"/>
        </w:rPr>
        <w:t xml:space="preserve">contains</w:t>
      </w:r>
      <w:r>
        <w:t xml:space="preserve">, </w:t>
      </w:r>
      <w:r>
        <w:rPr>
          <w:rFonts w:ascii="Consolas" w:cs="Consolas" w:eastAsia="Consolas" w:hAnsi="Consolas"/>
          <w:sz w:val="19"/>
          <w:szCs w:val="19"/>
        </w:rPr>
        <w:t xml:space="preserve">contains_any</w:t>
      </w:r>
      <w:r>
        <w:t xml:space="preserve">, </w:t>
      </w:r>
      <w:r>
        <w:rPr>
          <w:rFonts w:ascii="Consolas" w:cs="Consolas" w:eastAsia="Consolas" w:hAnsi="Consolas"/>
          <w:sz w:val="19"/>
          <w:szCs w:val="19"/>
        </w:rPr>
        <w:t xml:space="preserve">startswith</w:t>
      </w:r>
      <w:r>
        <w:t xml:space="preserve">, </w:t>
      </w:r>
      <w:r>
        <w:rPr>
          <w:rFonts w:ascii="Consolas" w:cs="Consolas" w:eastAsia="Consolas" w:hAnsi="Consolas"/>
          <w:sz w:val="19"/>
          <w:szCs w:val="19"/>
        </w:rPr>
        <w:t xml:space="preserve">endswith</w:t>
      </w:r>
      <w:r>
        <w:t xml:space="preserve">, </w:t>
      </w:r>
      <w:r>
        <w:rPr>
          <w:rFonts w:ascii="Consolas" w:cs="Consolas" w:eastAsia="Consolas" w:hAnsi="Consolas"/>
          <w:sz w:val="19"/>
          <w:szCs w:val="19"/>
        </w:rPr>
        <w:t xml:space="preserve">gt</w:t>
      </w:r>
      <w:r>
        <w:t xml:space="preserve">, </w:t>
      </w:r>
      <w:r>
        <w:rPr>
          <w:rFonts w:ascii="Consolas" w:cs="Consolas" w:eastAsia="Consolas" w:hAnsi="Consolas"/>
          <w:sz w:val="19"/>
          <w:szCs w:val="19"/>
        </w:rPr>
        <w:t xml:space="preserve">gte</w:t>
      </w:r>
      <w:r>
        <w:t xml:space="preserve">, </w:t>
      </w:r>
      <w:r>
        <w:rPr>
          <w:rFonts w:ascii="Consolas" w:cs="Consolas" w:eastAsia="Consolas" w:hAnsi="Consolas"/>
          <w:sz w:val="19"/>
          <w:szCs w:val="19"/>
        </w:rPr>
        <w:t xml:space="preserve">lt</w:t>
      </w:r>
      <w:r>
        <w:t xml:space="preserve">, </w:t>
      </w:r>
      <w:r>
        <w:rPr>
          <w:rFonts w:ascii="Consolas" w:cs="Consolas" w:eastAsia="Consolas" w:hAnsi="Consolas"/>
          <w:sz w:val="19"/>
          <w:szCs w:val="19"/>
        </w:rPr>
        <w:t xml:space="preserve">lte</w:t>
      </w:r>
      <w:r>
        <w:t xml:space="preserve">, </w:t>
      </w:r>
      <w:r>
        <w:rPr>
          <w:rFonts w:ascii="Consolas" w:cs="Consolas" w:eastAsia="Consolas" w:hAnsi="Consolas"/>
          <w:sz w:val="19"/>
          <w:szCs w:val="19"/>
        </w:rPr>
        <w:t xml:space="preserve">is_null</w:t>
      </w:r>
      <w:r>
        <w:t xml:space="preserve"> or </w:t>
      </w:r>
      <w:r>
        <w:rPr>
          <w:rFonts w:ascii="Consolas" w:cs="Consolas" w:eastAsia="Consolas" w:hAnsi="Consolas"/>
          <w:sz w:val="19"/>
          <w:szCs w:val="19"/>
        </w:rPr>
        <w:t xml:space="preserve">not_null</w:t>
      </w:r>
      <w:r>
        <w:t xml:space="preserve">.</w:t>
      </w:r>
    </w:p>
    <w:p>
      <w:pPr>
        <w:pStyle w:val="ListParagraph"/>
        <w:numPr>
          <w:ilvl w:val="0"/>
          <w:numId w:val="2"/>
        </w:numPr>
        <w:spacing w:after="60"/>
      </w:pPr>
      <w:r>
        <w:t xml:space="preserve">String comparisons are case-insensitive.</w:t>
      </w:r>
    </w:p>
    <w:p>
      <w:pPr>
        <w:pStyle w:val="ListParagraph"/>
        <w:numPr>
          <w:ilvl w:val="0"/>
          <w:numId w:val="2"/>
        </w:numPr>
        <w:spacing w:after="60"/>
      </w:pPr>
      <w:r>
        <w:t xml:space="preserve">Values are always bound as parameters, never spliced into SQL or KQL.</w:t>
      </w:r>
    </w:p>
    <w:p>
      <w:pPr>
        <w:spacing w:after="60"/>
      </w:pPr>
    </w:p>
    <w:p>
      <w:pPr>
        <w:pStyle w:val="Heading2"/>
      </w:pPr>
      <w:r>
        <w:t xml:space="preserve">Server </w:t>
      </w:r>
      <w:r>
        <w:rPr>
          <w:rFonts w:ascii="Consolas" w:cs="Consolas" w:eastAsia="Consolas" w:hAnsi="Consolas"/>
          <w:sz w:val="19"/>
          <w:szCs w:val="19"/>
        </w:rPr>
        <w:t xml:space="preserve">lake</w:t>
      </w:r>
    </w:p>
    <w:p>
      <w:pPr>
        <w:pStyle w:val="Heading2"/>
      </w:pPr>
      <w:r>
        <w:rPr>
          <w:rFonts w:ascii="Consolas" w:cs="Consolas" w:eastAsia="Consolas" w:hAnsi="Consolas"/>
          <w:sz w:val="19"/>
          <w:szCs w:val="19"/>
        </w:rPr>
        <w:t xml:space="preserve">lake__describe_schema</w:t>
      </w:r>
    </w:p>
    <w:p>
      <w:pPr>
        <w:spacing w:after="140"/>
      </w:pPr>
      <w:r>
        <w:t xml:space="preserve">Columns, OCSF classes, filter operators and limits you can use in queries.</w:t>
      </w:r>
    </w:p>
    <w:p>
      <w:pPr>
        <w:spacing w:after="140"/>
      </w:pPr>
      <w:r>
        <w:t xml:space="preserve">Side effects: none (read-only)</w:t>
      </w:r>
    </w:p>
    <w:p>
      <w:pPr>
        <w:pStyle w:val="Heading2"/>
      </w:pPr>
      <w:r>
        <w:rPr>
          <w:rFonts w:ascii="Consolas" w:cs="Consolas" w:eastAsia="Consolas" w:hAnsi="Consolas"/>
          <w:sz w:val="19"/>
          <w:szCs w:val="19"/>
        </w:rPr>
        <w:t xml:space="preserve">lake__search_events</w:t>
      </w:r>
    </w:p>
    <w:p>
      <w:pPr>
        <w:spacing w:after="140"/>
      </w:pPr>
      <w:r>
        <w:t xml:space="preserve">Return matching events. where = [{"field": "user", "op": "eq", "value": "x"}]; ops: eq, ne, in, not_in, contains, contains_any, startswith, endswith, gt, gte, lt, lte, is_null, not_null. Times are ISO-8601 UTC.</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8"/>
        <w:gridCol w:w="3174"/>
        <w:gridCol w:w="1670"/>
        <w:gridCol w:w="1816"/>
      </w:tblGrid>
      <w:tr>
        <w:trPr>
          <w:tblHeader/>
        </w:trPr>
        <w:tc>
          <w:tcPr>
            <w:tcW w:type="dxa" w:w="297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317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167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81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2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classes</w:t>
            </w:r>
          </w:p>
        </w:tc>
        <w:tc>
          <w:tcPr>
            <w:tcW w:type="dxa" w:w="317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 / null</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8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2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last_minutes</w:t>
            </w:r>
          </w:p>
        </w:tc>
        <w:tc>
          <w:tcPr>
            <w:tcW w:type="dxa" w:w="317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8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60</w:t>
            </w:r>
          </w:p>
        </w:tc>
      </w:tr>
      <w:tr>
        <w:tc>
          <w:tcPr>
            <w:tcW w:type="dxa" w:w="2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where</w:t>
            </w:r>
          </w:p>
        </w:tc>
        <w:tc>
          <w:tcPr>
            <w:tcW w:type="dxa" w:w="317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 / null</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8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2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fields</w:t>
            </w:r>
          </w:p>
        </w:tc>
        <w:tc>
          <w:tcPr>
            <w:tcW w:type="dxa" w:w="317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 / null</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8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2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since</w:t>
            </w:r>
          </w:p>
        </w:tc>
        <w:tc>
          <w:tcPr>
            <w:tcW w:type="dxa" w:w="317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 / null</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8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2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until</w:t>
            </w:r>
          </w:p>
        </w:tc>
        <w:tc>
          <w:tcPr>
            <w:tcW w:type="dxa" w:w="317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 / null</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8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2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limit</w:t>
            </w:r>
          </w:p>
        </w:tc>
        <w:tc>
          <w:tcPr>
            <w:tcW w:type="dxa" w:w="317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16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8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50</w:t>
            </w:r>
          </w:p>
        </w:tc>
      </w:tr>
    </w:tbl>
    <w:p>
      <w:pPr>
        <w:spacing w:after="120"/>
      </w:pPr>
    </w:p>
    <w:p>
      <w:pPr>
        <w:pStyle w:val="Heading2"/>
      </w:pPr>
      <w:r>
        <w:rPr>
          <w:rFonts w:ascii="Consolas" w:cs="Consolas" w:eastAsia="Consolas" w:hAnsi="Consolas"/>
          <w:sz w:val="19"/>
          <w:szCs w:val="19"/>
        </w:rPr>
        <w:t xml:space="preserve">lake__aggregate_events</w:t>
      </w:r>
    </w:p>
    <w:p>
      <w:pPr>
        <w:spacing w:after="140"/>
      </w:pPr>
      <w:r>
        <w:t xml:space="preserve">Count events grouped by up to 5 fields (optionally distinct values of one field), most frequent first.</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863"/>
        <w:gridCol w:w="1653"/>
        <w:gridCol w:w="1653"/>
      </w:tblGrid>
      <w:tr>
        <w:trPr>
          <w:tblHeader/>
        </w:trPr>
        <w:tc>
          <w:tcPr>
            <w:tcW w:type="dxa" w:w="346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86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165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65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4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group_by</w:t>
            </w:r>
          </w:p>
        </w:tc>
        <w:tc>
          <w:tcPr>
            <w:tcW w:type="dxa" w:w="28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4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classes</w:t>
            </w:r>
          </w:p>
        </w:tc>
        <w:tc>
          <w:tcPr>
            <w:tcW w:type="dxa" w:w="28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 / null</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34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last_minutes</w:t>
            </w:r>
          </w:p>
        </w:tc>
        <w:tc>
          <w:tcPr>
            <w:tcW w:type="dxa" w:w="28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60</w:t>
            </w:r>
          </w:p>
        </w:tc>
      </w:tr>
      <w:tr>
        <w:tc>
          <w:tcPr>
            <w:tcW w:type="dxa" w:w="34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where</w:t>
            </w:r>
          </w:p>
        </w:tc>
        <w:tc>
          <w:tcPr>
            <w:tcW w:type="dxa" w:w="28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 / null</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34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count_distinct</w:t>
            </w:r>
          </w:p>
        </w:tc>
        <w:tc>
          <w:tcPr>
            <w:tcW w:type="dxa" w:w="28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 / null</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34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min_count</w:t>
            </w:r>
          </w:p>
        </w:tc>
        <w:tc>
          <w:tcPr>
            <w:tcW w:type="dxa" w:w="28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 / null</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34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limit</w:t>
            </w:r>
          </w:p>
        </w:tc>
        <w:tc>
          <w:tcPr>
            <w:tcW w:type="dxa" w:w="28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5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50</w:t>
            </w:r>
          </w:p>
        </w:tc>
      </w:tr>
    </w:tbl>
    <w:p>
      <w:pPr>
        <w:spacing w:after="120"/>
      </w:pPr>
    </w:p>
    <w:p>
      <w:pPr>
        <w:pStyle w:val="Heading2"/>
      </w:pPr>
      <w:r>
        <w:rPr>
          <w:rFonts w:ascii="Consolas" w:cs="Consolas" w:eastAsia="Consolas" w:hAnsi="Consolas"/>
          <w:sz w:val="19"/>
          <w:szCs w:val="19"/>
        </w:rPr>
        <w:t xml:space="preserve">lake__entity_timeline</w:t>
      </w:r>
    </w:p>
    <w:p>
      <w:pPr>
        <w:spacing w:after="140"/>
      </w:pPr>
      <w:r>
        <w:t xml:space="preserve">Chronological events for one entity. entity_type: user | device | ip | domain | hash.</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5"/>
        <w:gridCol w:w="2626"/>
        <w:gridCol w:w="2062"/>
        <w:gridCol w:w="1625"/>
      </w:tblGrid>
      <w:tr>
        <w:trPr>
          <w:tblHeader/>
        </w:trPr>
        <w:tc>
          <w:tcPr>
            <w:tcW w:type="dxa" w:w="332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62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06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62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3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entity_type</w:t>
            </w:r>
          </w:p>
        </w:tc>
        <w:tc>
          <w:tcPr>
            <w:tcW w:type="dxa" w:w="262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0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6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3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value</w:t>
            </w:r>
          </w:p>
        </w:tc>
        <w:tc>
          <w:tcPr>
            <w:tcW w:type="dxa" w:w="262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0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6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3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hours</w:t>
            </w:r>
          </w:p>
        </w:tc>
        <w:tc>
          <w:tcPr>
            <w:tcW w:type="dxa" w:w="262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20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24</w:t>
            </w:r>
          </w:p>
        </w:tc>
      </w:tr>
      <w:tr>
        <w:tc>
          <w:tcPr>
            <w:tcW w:type="dxa" w:w="33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limit</w:t>
            </w:r>
          </w:p>
        </w:tc>
        <w:tc>
          <w:tcPr>
            <w:tcW w:type="dxa" w:w="262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20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62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100</w:t>
            </w:r>
          </w:p>
        </w:tc>
      </w:tr>
    </w:tbl>
    <w:p>
      <w:pPr>
        <w:spacing w:after="120"/>
      </w:pPr>
    </w:p>
    <w:p>
      <w:pPr>
        <w:pStyle w:val="Heading2"/>
      </w:pPr>
      <w:r>
        <w:rPr>
          <w:rFonts w:ascii="Consolas" w:cs="Consolas" w:eastAsia="Consolas" w:hAnsi="Consolas"/>
          <w:sz w:val="19"/>
          <w:szCs w:val="19"/>
        </w:rPr>
        <w:t xml:space="preserve">lake__ioc_sweep</w:t>
      </w:r>
    </w:p>
    <w:p>
      <w:pPr>
        <w:spacing w:after="140"/>
      </w:pPr>
      <w:r>
        <w:t xml:space="preserve">Search IPs, domains and file hashes across all telemetry; returns hits grouped by device and user.</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9"/>
        <w:gridCol w:w="2348"/>
        <w:gridCol w:w="2191"/>
        <w:gridCol w:w="1740"/>
      </w:tblGrid>
      <w:tr>
        <w:trPr>
          <w:tblHeader/>
        </w:trPr>
        <w:tc>
          <w:tcPr>
            <w:tcW w:type="dxa" w:w="335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34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19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74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35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indicators</w:t>
            </w:r>
          </w:p>
        </w:tc>
        <w:tc>
          <w:tcPr>
            <w:tcW w:type="dxa" w:w="234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w:t>
            </w:r>
          </w:p>
        </w:tc>
        <w:tc>
          <w:tcPr>
            <w:tcW w:type="dxa" w:w="21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7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35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hours</w:t>
            </w:r>
          </w:p>
        </w:tc>
        <w:tc>
          <w:tcPr>
            <w:tcW w:type="dxa" w:w="234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21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7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72</w:t>
            </w:r>
          </w:p>
        </w:tc>
      </w:tr>
    </w:tbl>
    <w:p>
      <w:pPr>
        <w:spacing w:after="120"/>
      </w:pPr>
    </w:p>
    <w:p>
      <w:pPr>
        <w:pStyle w:val="Heading2"/>
      </w:pPr>
      <w:r>
        <w:t xml:space="preserve">Server </w:t>
      </w:r>
      <w:r>
        <w:rPr>
          <w:rFonts w:ascii="Consolas" w:cs="Consolas" w:eastAsia="Consolas" w:hAnsi="Consolas"/>
          <w:sz w:val="19"/>
          <w:szCs w:val="19"/>
        </w:rPr>
        <w:t xml:space="preserve">context</w:t>
      </w:r>
    </w:p>
    <w:p>
      <w:pPr>
        <w:pStyle w:val="Heading2"/>
      </w:pPr>
      <w:r>
        <w:rPr>
          <w:rFonts w:ascii="Consolas" w:cs="Consolas" w:eastAsia="Consolas" w:hAnsi="Consolas"/>
          <w:sz w:val="19"/>
          <w:szCs w:val="19"/>
        </w:rPr>
        <w:t xml:space="preserve">context__lookup_asset</w:t>
      </w:r>
    </w:p>
    <w:p>
      <w:pPr>
        <w:spacing w:after="140"/>
      </w:pPr>
      <w:r>
        <w:t xml:space="preserve">CMDB record for a hostname, FQDN, alias or IP: business service, owner, criticality 1-5, exposure.</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94"/>
        <w:gridCol w:w="2020"/>
        <w:gridCol w:w="2347"/>
        <w:gridCol w:w="1777"/>
      </w:tblGrid>
      <w:tr>
        <w:trPr>
          <w:tblHeader/>
        </w:trPr>
        <w:tc>
          <w:tcPr>
            <w:tcW w:type="dxa" w:w="349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02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34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77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4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name_or_ip</w:t>
            </w:r>
          </w:p>
        </w:tc>
        <w:tc>
          <w:tcPr>
            <w:tcW w:type="dxa" w:w="202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77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bl>
    <w:p>
      <w:pPr>
        <w:spacing w:after="120"/>
      </w:pPr>
    </w:p>
    <w:p>
      <w:pPr>
        <w:pStyle w:val="Heading2"/>
      </w:pPr>
      <w:r>
        <w:rPr>
          <w:rFonts w:ascii="Consolas" w:cs="Consolas" w:eastAsia="Consolas" w:hAnsi="Consolas"/>
          <w:sz w:val="19"/>
          <w:szCs w:val="19"/>
        </w:rPr>
        <w:t xml:space="preserve">context__lookup_identity</w:t>
      </w:r>
    </w:p>
    <w:p>
      <w:pPr>
        <w:spacing w:after="140"/>
      </w:pPr>
      <w:r>
        <w:t xml:space="preserve">Directory record for a UPN / e-mail / DOMAIN\sam: display name, department, privileged flag.</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3"/>
        <w:gridCol w:w="2217"/>
        <w:gridCol w:w="2564"/>
        <w:gridCol w:w="1914"/>
      </w:tblGrid>
      <w:tr>
        <w:trPr>
          <w:tblHeader/>
        </w:trPr>
        <w:tc>
          <w:tcPr>
            <w:tcW w:type="dxa" w:w="294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21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56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91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294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user</w:t>
            </w:r>
          </w:p>
        </w:tc>
        <w:tc>
          <w:tcPr>
            <w:tcW w:type="dxa" w:w="221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56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9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bl>
    <w:p>
      <w:pPr>
        <w:spacing w:after="120"/>
      </w:pPr>
    </w:p>
    <w:p>
      <w:pPr>
        <w:pStyle w:val="Heading2"/>
      </w:pPr>
      <w:r>
        <w:rPr>
          <w:rFonts w:ascii="Consolas" w:cs="Consolas" w:eastAsia="Consolas" w:hAnsi="Consolas"/>
          <w:sz w:val="19"/>
          <w:szCs w:val="19"/>
        </w:rPr>
        <w:t xml:space="preserve">context__check_indicator</w:t>
      </w:r>
    </w:p>
    <w:p>
      <w:pPr>
        <w:spacing w:after="140"/>
      </w:pPr>
      <w:r>
        <w:t xml:space="preserve">Is this IP / domain / URL / hash on a configured threat-intelligence list?</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4"/>
        <w:gridCol w:w="2185"/>
        <w:gridCol w:w="2528"/>
        <w:gridCol w:w="1891"/>
      </w:tblGrid>
      <w:tr>
        <w:trPr>
          <w:tblHeader/>
        </w:trPr>
        <w:tc>
          <w:tcPr>
            <w:tcW w:type="dxa" w:w="303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18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52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89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0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value</w:t>
            </w:r>
          </w:p>
        </w:tc>
        <w:tc>
          <w:tcPr>
            <w:tcW w:type="dxa" w:w="218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5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8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bl>
    <w:p>
      <w:pPr>
        <w:spacing w:after="120"/>
      </w:pPr>
    </w:p>
    <w:p>
      <w:pPr>
        <w:pStyle w:val="Heading2"/>
      </w:pPr>
      <w:r>
        <w:rPr>
          <w:rFonts w:ascii="Consolas" w:cs="Consolas" w:eastAsia="Consolas" w:hAnsi="Consolas"/>
          <w:sz w:val="19"/>
          <w:szCs w:val="19"/>
        </w:rPr>
        <w:t xml:space="preserve">context__get_alert</w:t>
      </w:r>
    </w:p>
    <w:p>
      <w:pPr>
        <w:spacing w:after="140"/>
      </w:pPr>
      <w:r>
        <w:t xml:space="preserve">Full alert with its sample events.</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3"/>
        <w:gridCol w:w="2096"/>
        <w:gridCol w:w="2430"/>
        <w:gridCol w:w="1829"/>
      </w:tblGrid>
      <w:tr>
        <w:trPr>
          <w:tblHeader/>
        </w:trPr>
        <w:tc>
          <w:tcPr>
            <w:tcW w:type="dxa" w:w="328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09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43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82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28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alert_id</w:t>
            </w:r>
          </w:p>
        </w:tc>
        <w:tc>
          <w:tcPr>
            <w:tcW w:type="dxa" w:w="209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4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8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bl>
    <w:p>
      <w:pPr>
        <w:spacing w:after="120"/>
      </w:pPr>
    </w:p>
    <w:p>
      <w:pPr>
        <w:pStyle w:val="Heading2"/>
      </w:pPr>
      <w:r>
        <w:rPr>
          <w:rFonts w:ascii="Consolas" w:cs="Consolas" w:eastAsia="Consolas" w:hAnsi="Consolas"/>
          <w:sz w:val="19"/>
          <w:szCs w:val="19"/>
        </w:rPr>
        <w:t xml:space="preserve">context__related_alerts</w:t>
      </w:r>
    </w:p>
    <w:p>
      <w:pPr>
        <w:spacing w:after="140"/>
      </w:pPr>
      <w:r>
        <w:t xml:space="preserve">Other alerts on the same entity in the last N hours (max 14 days).</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0"/>
        <w:gridCol w:w="2540"/>
        <w:gridCol w:w="2272"/>
        <w:gridCol w:w="1796"/>
      </w:tblGrid>
      <w:tr>
        <w:trPr>
          <w:tblHeader/>
        </w:trPr>
        <w:tc>
          <w:tcPr>
            <w:tcW w:type="dxa" w:w="303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54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27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79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0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entity</w:t>
            </w:r>
          </w:p>
        </w:tc>
        <w:tc>
          <w:tcPr>
            <w:tcW w:type="dxa" w:w="2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27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79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0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hours</w:t>
            </w:r>
          </w:p>
        </w:tc>
        <w:tc>
          <w:tcPr>
            <w:tcW w:type="dxa" w:w="2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integer</w:t>
            </w:r>
          </w:p>
        </w:tc>
        <w:tc>
          <w:tcPr>
            <w:tcW w:type="dxa" w:w="227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79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24</w:t>
            </w:r>
          </w:p>
        </w:tc>
      </w:tr>
    </w:tbl>
    <w:p>
      <w:pPr>
        <w:spacing w:after="120"/>
      </w:pPr>
    </w:p>
    <w:p>
      <w:pPr>
        <w:pStyle w:val="Heading2"/>
      </w:pPr>
      <w:r>
        <w:t xml:space="preserve">Server </w:t>
      </w:r>
      <w:r>
        <w:rPr>
          <w:rFonts w:ascii="Consolas" w:cs="Consolas" w:eastAsia="Consolas" w:hAnsi="Consolas"/>
          <w:sz w:val="19"/>
          <w:szCs w:val="19"/>
        </w:rPr>
        <w:t xml:space="preserve">cases</w:t>
      </w:r>
    </w:p>
    <w:p>
      <w:pPr>
        <w:pStyle w:val="Heading2"/>
      </w:pPr>
      <w:r>
        <w:rPr>
          <w:rFonts w:ascii="Consolas" w:cs="Consolas" w:eastAsia="Consolas" w:hAnsi="Consolas"/>
          <w:sz w:val="19"/>
          <w:szCs w:val="19"/>
        </w:rPr>
        <w:t xml:space="preserve">cases__get_case</w:t>
      </w:r>
    </w:p>
    <w:p>
      <w:pPr>
        <w:spacing w:after="140"/>
      </w:pPr>
      <w:r>
        <w:t xml:space="preserve">Case with its alerts, notes and approvals.</w:t>
      </w:r>
    </w:p>
    <w:p>
      <w:pPr>
        <w:spacing w:after="140"/>
      </w:pPr>
      <w:r>
        <w:t xml:space="preserve">Side effects: none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4"/>
        <w:gridCol w:w="2124"/>
        <w:gridCol w:w="2462"/>
        <w:gridCol w:w="1848"/>
      </w:tblGrid>
      <w:tr>
        <w:trPr>
          <w:tblHeader/>
        </w:trPr>
        <w:tc>
          <w:tcPr>
            <w:tcW w:type="dxa" w:w="320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12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46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84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2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case_id</w:t>
            </w:r>
          </w:p>
        </w:tc>
        <w:tc>
          <w:tcPr>
            <w:tcW w:type="dxa" w:w="212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46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84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bl>
    <w:p>
      <w:pPr>
        <w:spacing w:after="120"/>
      </w:pPr>
    </w:p>
    <w:p>
      <w:pPr>
        <w:pStyle w:val="Heading2"/>
      </w:pPr>
      <w:r>
        <w:rPr>
          <w:rFonts w:ascii="Consolas" w:cs="Consolas" w:eastAsia="Consolas" w:hAnsi="Consolas"/>
          <w:sz w:val="19"/>
          <w:szCs w:val="19"/>
        </w:rPr>
        <w:t xml:space="preserve">cases__add_case_note</w:t>
      </w:r>
    </w:p>
    <w:p>
      <w:pPr>
        <w:spacing w:after="140"/>
      </w:pPr>
      <w:r>
        <w:t xml:space="preserve">Append an investigation note. evidence = query_id / event_uid / alert_id values that support it.</w:t>
      </w:r>
    </w:p>
    <w:p>
      <w:pPr>
        <w:spacing w:after="140"/>
      </w:pPr>
      <w:r>
        <w:t xml:space="preserve">Side effects: writes (see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6"/>
        <w:gridCol w:w="2741"/>
        <w:gridCol w:w="2141"/>
        <w:gridCol w:w="1700"/>
      </w:tblGrid>
      <w:tr>
        <w:trPr>
          <w:tblHeader/>
        </w:trPr>
        <w:tc>
          <w:tcPr>
            <w:tcW w:type="dxa" w:w="305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74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14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70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0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case_id</w:t>
            </w:r>
          </w:p>
        </w:tc>
        <w:tc>
          <w:tcPr>
            <w:tcW w:type="dxa" w:w="27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1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70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0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note</w:t>
            </w:r>
          </w:p>
        </w:tc>
        <w:tc>
          <w:tcPr>
            <w:tcW w:type="dxa" w:w="27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1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70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0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evidence</w:t>
            </w:r>
          </w:p>
        </w:tc>
        <w:tc>
          <w:tcPr>
            <w:tcW w:type="dxa" w:w="27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array / null</w:t>
            </w:r>
          </w:p>
        </w:tc>
        <w:tc>
          <w:tcPr>
            <w:tcW w:type="dxa" w:w="21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w:t>
            </w:r>
          </w:p>
        </w:tc>
        <w:tc>
          <w:tcPr>
            <w:tcW w:type="dxa" w:w="170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bl>
    <w:p>
      <w:pPr>
        <w:spacing w:after="120"/>
      </w:pPr>
    </w:p>
    <w:p>
      <w:pPr>
        <w:pStyle w:val="Heading2"/>
      </w:pPr>
      <w:r>
        <w:t xml:space="preserve">Server </w:t>
      </w:r>
      <w:r>
        <w:rPr>
          <w:rFonts w:ascii="Consolas" w:cs="Consolas" w:eastAsia="Consolas" w:hAnsi="Consolas"/>
          <w:sz w:val="19"/>
          <w:szCs w:val="19"/>
        </w:rPr>
        <w:t xml:space="preserve">response</w:t>
      </w:r>
    </w:p>
    <w:p>
      <w:pPr>
        <w:pStyle w:val="Heading2"/>
      </w:pPr>
      <w:r>
        <w:rPr>
          <w:rFonts w:ascii="Consolas" w:cs="Consolas" w:eastAsia="Consolas" w:hAnsi="Consolas"/>
          <w:sz w:val="19"/>
          <w:szCs w:val="19"/>
        </w:rPr>
        <w:t xml:space="preserve">response__list_actions</w:t>
      </w:r>
    </w:p>
    <w:p>
      <w:pPr>
        <w:spacing w:after="140"/>
      </w:pPr>
      <w:r>
        <w:t xml:space="preserve">Containment actions this deployment allows, and what target each expects.</w:t>
      </w:r>
    </w:p>
    <w:p>
      <w:pPr>
        <w:spacing w:after="140"/>
      </w:pPr>
      <w:r>
        <w:t xml:space="preserve">Side effects: none (read-only)</w:t>
      </w:r>
    </w:p>
    <w:p>
      <w:pPr>
        <w:pStyle w:val="Heading2"/>
      </w:pPr>
      <w:r>
        <w:rPr>
          <w:rFonts w:ascii="Consolas" w:cs="Consolas" w:eastAsia="Consolas" w:hAnsi="Consolas"/>
          <w:sz w:val="19"/>
          <w:szCs w:val="19"/>
        </w:rPr>
        <w:t xml:space="preserve">response__request_containment</w:t>
      </w:r>
    </w:p>
    <w:p>
      <w:pPr>
        <w:spacing w:after="140"/>
      </w:pPr>
      <w:r>
        <w:t xml:space="preserve">Ask a human to approve a containment action. Explain the evidence in rationale. Nothing runs until approved.</w:t>
      </w:r>
    </w:p>
    <w:p>
      <w:pPr>
        <w:spacing w:after="140"/>
      </w:pPr>
      <w:r>
        <w:t xml:space="preserve">Side effects: writes (see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0"/>
        <w:gridCol w:w="2556"/>
        <w:gridCol w:w="2279"/>
        <w:gridCol w:w="1383"/>
      </w:tblGrid>
      <w:tr>
        <w:trPr>
          <w:tblHeader/>
        </w:trPr>
        <w:tc>
          <w:tcPr>
            <w:tcW w:type="dxa" w:w="342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Parameter</w:t>
            </w:r>
          </w:p>
        </w:tc>
        <w:tc>
          <w:tcPr>
            <w:tcW w:type="dxa" w:w="255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Type</w:t>
            </w:r>
          </w:p>
        </w:tc>
        <w:tc>
          <w:tcPr>
            <w:tcW w:type="dxa" w:w="227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Required</w:t>
            </w:r>
          </w:p>
        </w:tc>
        <w:tc>
          <w:tcPr>
            <w:tcW w:type="dxa" w:w="138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w:t>
            </w:r>
          </w:p>
        </w:tc>
      </w:tr>
      <w:tr>
        <w:tc>
          <w:tcPr>
            <w:tcW w:type="dxa" w:w="342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case_id</w:t>
            </w:r>
          </w:p>
        </w:tc>
        <w:tc>
          <w:tcPr>
            <w:tcW w:type="dxa" w:w="25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2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38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42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action</w:t>
            </w:r>
          </w:p>
        </w:tc>
        <w:tc>
          <w:tcPr>
            <w:tcW w:type="dxa" w:w="25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2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38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42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target</w:t>
            </w:r>
          </w:p>
        </w:tc>
        <w:tc>
          <w:tcPr>
            <w:tcW w:type="dxa" w:w="25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2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38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r>
        <w:tc>
          <w:tcPr>
            <w:tcW w:type="dxa" w:w="342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rationale</w:t>
            </w:r>
          </w:p>
        </w:tc>
        <w:tc>
          <w:tcPr>
            <w:tcW w:type="dxa" w:w="25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string</w:t>
            </w:r>
          </w:p>
        </w:tc>
        <w:tc>
          <w:tcPr>
            <w:tcW w:type="dxa" w:w="22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yes</w:t>
            </w:r>
          </w:p>
        </w:tc>
        <w:tc>
          <w:tcPr>
            <w:tcW w:type="dxa" w:w="138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36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636E"/>
        <w:sz w:val="16"/>
        <w:szCs w:val="16"/>
      </w:rPr>
      <w:t xml:space="preserve">MERIDIAN 1.0.0 - Low-Level Design - Azure + Microsoft Foundry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lvl w:ilvl="3" w15:tentative="1">
      <w:start w:val="1"/>
      <w:numFmt w:val="bullet"/>
      <w:lvlText w:val="–"/>
      <w:lvlJc w:val="left"/>
      <w:pPr>
        <w:ind w:left="144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decimal"/>
      <w:lvlText w:val="%3."/>
      <w:lvlJc w:val="left"/>
      <w:pPr>
        <w:ind w:left="1080" w:hanging="300"/>
      </w:pPr>
    </w:lvl>
    <w:lvl w:ilvl="3" w15: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969D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328"/>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63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d317e0f47cf97cfb6dc69026f2e2751281c6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Low-Level Design - Azure + Microsoft Foundry</dc:title>
  <dc:creator>Peter Akinyele</dc:creator>
  <dc:description>Resources, network, identity, data flows, managed agents, operations and deployment on Microsoft Azure</dc:description>
  <cp:lastModifiedBy>Un-named</cp:lastModifiedBy>
  <cp:revision>1</cp:revision>
  <dcterms:created xsi:type="dcterms:W3CDTF">2026-10-01T21:11:35.535Z</dcterms:created>
  <dcterms:modified xsi:type="dcterms:W3CDTF">2026-10-01T21:11:35.536Z</dcterms:modified>
</cp:coreProperties>
</file>

<file path=docProps/custom.xml><?xml version="1.0" encoding="utf-8"?>
<Properties xmlns="http://schemas.openxmlformats.org/officeDocument/2006/custom-properties" xmlns:vt="http://schemas.openxmlformats.org/officeDocument/2006/docPropsVTypes"/>
</file>