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969DA"/>
          <w:sz w:val="64"/>
          <w:szCs w:val="64"/>
        </w:rPr>
        <w:t xml:space="preserve">MERIDIAN</w:t>
      </w:r>
    </w:p>
    <w:p>
      <w:pPr>
        <w:spacing w:after="120"/>
      </w:pPr>
      <w:r>
        <w:rPr>
          <w:b/>
          <w:bCs/>
          <w:color w:val="1F2328"/>
          <w:sz w:val="40"/>
          <w:szCs w:val="40"/>
        </w:rPr>
        <w:t xml:space="preserve">Detailed Design</w:t>
      </w:r>
    </w:p>
    <w:p>
      <w:pPr>
        <w:spacing w:after="600"/>
      </w:pPr>
      <w:r>
        <w:rPr>
          <w:color w:val="59636E"/>
          <w:sz w:val="26"/>
          <w:szCs w:val="26"/>
        </w:rPr>
        <w:t xml:space="preserve">Architecture decisions, component design, data model, API, configuration and detection engineering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8"/>
        <w:gridCol w:w="6730"/>
      </w:tblGrid>
      <w:tr>
        <w:trPr>
          <w:tblHeader/>
        </w:trPr>
        <w:tc>
          <w:tcPr>
            <w:tcW w:type="dxa" w:w="29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7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9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67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 1.0.1 - SIEM-less detection, investigation and response with AI agents over MCP</w:t>
            </w:r>
          </w:p>
        </w:tc>
      </w:tr>
      <w:tr>
        <w:tc>
          <w:tcPr>
            <w:tcW w:type="dxa" w:w="29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67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Detailed Design</w:t>
            </w:r>
          </w:p>
        </w:tc>
      </w:tr>
      <w:tr>
        <w:tc>
          <w:tcPr>
            <w:tcW w:type="dxa" w:w="29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Deployment option</w:t>
            </w:r>
          </w:p>
        </w:tc>
        <w:tc>
          <w:tcPr>
            <w:tcW w:type="dxa" w:w="67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Both: Azure + Microsoft Foundry, AWS + Amazon Bedrock</w:t>
            </w:r>
          </w:p>
        </w:tc>
      </w:tr>
      <w:tr>
        <w:tc>
          <w:tcPr>
            <w:tcW w:type="dxa" w:w="29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Version / date</w:t>
            </w:r>
          </w:p>
        </w:tc>
        <w:tc>
          <w:tcPr>
            <w:tcW w:type="dxa" w:w="67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1.0.1 / 2026-10-02</w:t>
            </w:r>
          </w:p>
        </w:tc>
      </w:tr>
      <w:tr>
        <w:tc>
          <w:tcPr>
            <w:tcW w:type="dxa" w:w="29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7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Peter Akinyele</w:t>
            </w:r>
          </w:p>
        </w:tc>
      </w:tr>
      <w:tr>
        <w:tc>
          <w:tcPr>
            <w:tcW w:type="dxa" w:w="29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9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67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Generated from the repository markdown (docs/) by scripts/build_docx.js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59636E"/>
          <w:sz w:val="16"/>
          <w:szCs w:val="16"/>
        </w:rPr>
        <w:t xml:space="preserve">Right-click the table and choose Update Field if page numbers are not shown.</w:t>
      </w:r>
    </w:p>
    <w:p>
      <w:r>
        <w:br w:type="page"/>
      </w:r>
    </w:p>
    <w:p>
      <w:pPr>
        <w:pStyle w:val="Heading1"/>
      </w:pPr>
      <w:r>
        <w:t xml:space="preserve">MERIDIAN design documentation</w:t>
      </w:r>
    </w:p>
    <w:p>
      <w:pPr>
        <w:spacing w:after="140"/>
      </w:pPr>
      <w:r>
        <w:t xml:space="preserve">This folder is the detailed design of MERIDIAN 1.0.1. It sits between the architecture documents (what and why) and the deployment runbooks (how to stand it up).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8"/>
        <w:gridCol w:w="3991"/>
        <w:gridCol w:w="2089"/>
      </w:tblGrid>
      <w:tr>
        <w:trPr>
          <w:tblHeader/>
        </w:trP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Contents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../HLD.md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High-level design: layers, flows, security, NFRs, cost model, migration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Architects, CISO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ARCHITECTURE-DECISIONS.md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Architecture decision records (ADR-001 to ADR-014): context, decision, consequences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Architects, reviewers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COMPONENT-DESIGN.md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Each module: responsibility, interfaces, key behaviour, failure handling, extension points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Engineers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DATA-MODEL.md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Lake schema (OCSF-flat), store tables, state machines (generated)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Engineers, detection engineers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API-REFERENCE.md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 and MCP endpoints with required roles and scopes (generated)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Integrators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CONFIGURATION.md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Every configuration section with defaults and guidance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Platform engineers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ENVIRONMENT.md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Environment variables and secrets (generated)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Platform engineers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DETECTION-ENGINEERING.md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Writing, testing and promoting rules; Sigma support matrix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Detection engineers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../LLD-azure.md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../LLD-aws.md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Cloud low-level designs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Platform engineers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../MCP-TOOLS.md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MCP tool reference (generated)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 developers</w:t>
            </w:r>
          </w:p>
        </w:tc>
      </w:tr>
      <w:tr>
        <w:tc>
          <w:tcPr>
            <w:tcW w:type="dxa" w:w="3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../SECURITY.md</w:t>
            </w:r>
          </w:p>
        </w:tc>
        <w:tc>
          <w:tcPr>
            <w:tcW w:type="dxa" w:w="39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Controls, threat model, hardening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Security architects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Deployment runbooks are in </w:t>
      </w:r>
      <w:r>
        <w:t xml:space="preserve">../deployment/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Generated documents.</w:t>
      </w:r>
      <w:r>
        <w:t xml:space="preserve"> Run </w:t>
      </w:r>
      <w:r>
        <w:rPr>
          <w:rFonts w:ascii="Consolas" w:cs="Consolas" w:eastAsia="Consolas" w:hAnsi="Consolas"/>
          <w:sz w:val="19"/>
          <w:szCs w:val="19"/>
        </w:rPr>
        <w:t xml:space="preserve">python scripts/gen_reference_docs.py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python scripts/gen_mcp_docs.py</w:t>
      </w:r>
      <w:r>
        <w:t xml:space="preserve"> after code changes. CI fails if the generated files differ from what is committed.</w:t>
      </w:r>
    </w:p>
    <w:p>
      <w:r>
        <w:br w:type="page"/>
      </w:r>
    </w:p>
    <w:p>
      <w:pPr>
        <w:pStyle w:val="Heading1"/>
      </w:pPr>
      <w:r>
        <w:t xml:space="preserve">Architecture decision records</w:t>
      </w:r>
    </w:p>
    <w:p>
      <w:pPr>
        <w:spacing w:after="140"/>
      </w:pPr>
      <w:r>
        <w:t xml:space="preserve">Each record states the context, the decision, the alternatives considered and the consequences, including the costs we accept. Status is </w:t>
      </w:r>
      <w:r>
        <w:rPr>
          <w:i/>
          <w:iCs/>
        </w:rPr>
        <w:t xml:space="preserve">Accepted</w:t>
      </w:r>
      <w:r>
        <w:t xml:space="preserve"> unless stated otherwise.</w:t>
      </w:r>
    </w:p>
    <w:p>
      <w:pPr>
        <w:pStyle w:val="Heading2"/>
      </w:pPr>
      <w:r>
        <w:t xml:space="preserve">ADR-001 Replace the SIEM layer with a lake + rules + agents, not with agents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Context.</w:t>
      </w:r>
      <w:r>
        <w:t xml:space="preserve"> The goal is to remove the per-GB SIEM licence and its infrastructure. An all-AI design (agents reading raw logs) would be cheaper to build but neither deterministic, testable nor auditable, and it would be very expensive in tokens at enterprise volumes.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  <w:r>
        <w:t xml:space="preserve"> Three layers: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 object-storage lake for retention and search;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deterministic Sigma-compatible rules for detection;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AI agents for triage, investigation and hunting.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cheaper SIEM tier: lock-in remains.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 open-source SIEM (OpenSearch/Wazuh): cluster operations remain.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Agents only: rejected for cost and assurance.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Detection quality depends on rule content, which must be built (see the executive review, Phase 2).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Agent spend scales with alerts, not with log volume.</w:t>
      </w:r>
    </w:p>
    <w:p>
      <w:pPr>
        <w:spacing w:after="60"/>
      </w:pPr>
    </w:p>
    <w:p>
      <w:pPr>
        <w:pStyle w:val="Heading2"/>
      </w:pPr>
      <w:r>
        <w:t xml:space="preserve">ADR-002 Normalise to a flat OCSF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Context.</w:t>
      </w:r>
      <w:r>
        <w:t xml:space="preserve"> Rules, agents and three query engines need one schema. Nested OCSF is verbose for rules and wasteful for columnar pruning.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OCSF class and activity semantics, flattened into 42 typed columns (</w:t>
      </w:r>
      <w:r>
        <w:rPr>
          <w:rFonts w:ascii="Consolas" w:cs="Consolas" w:eastAsia="Consolas" w:hAnsi="Consolas"/>
          <w:sz w:val="19"/>
          <w:szCs w:val="19"/>
        </w:rPr>
        <w:t xml:space="preserve">meridian/ocsf.py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original record is kept in </w:t>
      </w:r>
      <w:r>
        <w:rPr>
          <w:rFonts w:ascii="Consolas" w:cs="Consolas" w:eastAsia="Consolas" w:hAnsi="Consolas"/>
          <w:sz w:val="19"/>
          <w:szCs w:val="19"/>
        </w:rPr>
        <w:t xml:space="preserve">raw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Unknown fields are rejected at mapping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Some source-specific detail is available only in </w:t>
      </w:r>
      <w:r>
        <w:rPr>
          <w:rFonts w:ascii="Consolas" w:cs="Consolas" w:eastAsia="Consolas" w:hAnsi="Consolas"/>
          <w:sz w:val="19"/>
          <w:szCs w:val="19"/>
        </w:rPr>
        <w:t xml:space="preserve">raw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Adding a column is a schema change (Parquet union-by-name and an Athena/Glue update).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Email sender/subject and registry columns are future additions.</w:t>
      </w:r>
    </w:p>
    <w:p>
      <w:pPr>
        <w:spacing w:after="60"/>
      </w:pPr>
    </w:p>
    <w:p>
      <w:pPr>
        <w:pStyle w:val="Heading2"/>
      </w:pPr>
      <w:r>
        <w:t xml:space="preserve">ADR-003 Land raw batches first, then process (landing zone pattern)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Context.</w:t>
      </w:r>
      <w:r>
        <w:t xml:space="preserve"> Streaming straight into a processor loses data when the processor fails, and makes reprocessing impossible.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All sources land as immutable files: Event Hubs Capture, S3, syslog flush, HTTPS push.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 object-created notification queues the work.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Processing is idempotent, because the lake file name is derived from the landing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Detection latency is bounded by batch intervals (about 1 minute plus processing).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Replay is free (</w:t>
      </w:r>
      <w:r>
        <w:rPr>
          <w:rFonts w:ascii="Consolas" w:cs="Consolas" w:eastAsia="Consolas" w:hAnsi="Consolas"/>
          <w:sz w:val="19"/>
          <w:szCs w:val="19"/>
        </w:rPr>
        <w:t xml:space="preserve">meridian replay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Many small files result, so compaction is a Phase 1 item.</w:t>
      </w:r>
    </w:p>
    <w:p>
      <w:pPr>
        <w:spacing w:after="60"/>
      </w:pPr>
    </w:p>
    <w:p>
      <w:pPr>
        <w:pStyle w:val="Heading2"/>
      </w:pPr>
      <w:r>
        <w:t xml:space="preserve">ADR-004 Sigma-compatible rules, not a custom DSL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  <w:r>
        <w:t xml:space="preserve"> A Sigma subset with explicit errors for unsupported constructs, plus Sigma-style correlation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Content is portable to and from other tools.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Community rules need field mapping, and some will not load. The import yield must be measured before the content plan relies on it.</w:t>
      </w:r>
    </w:p>
    <w:p>
      <w:pPr>
        <w:spacing w:after="60"/>
      </w:pPr>
    </w:p>
    <w:p>
      <w:pPr>
        <w:pStyle w:val="Heading2"/>
      </w:pPr>
      <w:r>
        <w:t xml:space="preserve">ADR-005 Agents act only through MCP servers with scopes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Context.</w:t>
      </w:r>
      <w:r>
        <w:t xml:space="preserve"> An LLM given broad credentials is an unacceptable risk: prompt injection through log content is expected.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Four MCP servers (lake, context, cases, response), each requiring a scope.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Tools validate every argument, cap rows and time windows, and label telemetry as untrusted.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same servers serve the built-in runtime (in-process) and managed agents (Foundry Agent Service, AgentCore Gateway) over streamable HTTP.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  <w:r>
        <w:t xml:space="preserve"> Every new agent capability is a reviewed tool, not a prompt change.</w:t>
      </w:r>
    </w:p>
    <w:p>
      <w:pPr>
        <w:spacing w:after="60"/>
      </w:pPr>
    </w:p>
    <w:p>
      <w:pPr>
        <w:pStyle w:val="Heading2"/>
      </w:pPr>
      <w:r>
        <w:t xml:space="preserve">ADR-006 Response is request-only; humans approve; the platform executes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request_containment</w:t>
      </w:r>
      <w:r>
        <w:t xml:space="preserve"> creates a pending approval.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responder approves it under four-eyes rules, with identities compared in canonical form.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decision is atomic, and the executor uses the platform identity.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Dry run is the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Alternatives.</w:t>
      </w:r>
      <w:r>
        <w:t xml:space="preserve"> Autonomous containment for high-confidence cases. Rejected for 1.0: insufficient evidence of model calibration, and regulators expect human accountability.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  <w:r>
        <w:t xml:space="preserve"> Mean time to contain includes human response time; Teams/Slack notifications shorten it.</w:t>
      </w:r>
    </w:p>
    <w:p>
      <w:pPr>
        <w:spacing w:after="60"/>
      </w:pPr>
    </w:p>
    <w:p>
      <w:pPr>
        <w:pStyle w:val="Heading2"/>
      </w:pPr>
      <w:r>
        <w:t xml:space="preserve">ADR-007 Policy, not the model, decides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model returns a validated verdict, confidence and evidence.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Configured policy decides what happens next: close, keep, join or open a case, investigate.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Auto-close requires a benign verdict at confidence &gt;= 0.8, rule severity &lt;= 2, no crown-jewel asset, and a non-degraded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  <w:r>
        <w:t xml:space="preserve"> Behaviour can be audited and changed without retraining or re-prompting.</w:t>
      </w:r>
    </w:p>
    <w:p>
      <w:pPr>
        <w:spacing w:after="60"/>
      </w:pPr>
    </w:p>
    <w:p>
      <w:pPr>
        <w:pStyle w:val="Heading2"/>
      </w:pPr>
      <w:r>
        <w:t xml:space="preserve">ADR-008 Engine-neutral, injection-safe query compiler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Agents and rules describe queries as a validated </w:t>
      </w:r>
      <w:r>
        <w:rPr>
          <w:rFonts w:ascii="Consolas" w:cs="Consolas" w:eastAsia="Consolas" w:hAnsi="Consolas"/>
          <w:sz w:val="19"/>
          <w:szCs w:val="19"/>
        </w:rPr>
        <w:t xml:space="preserve">QuerySpec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It compiles to DuckDB/Trino SQL or KQL, with an allow-listed field set, bound parameters and quoted identifiers.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 free-form SQL from models.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Some analyst queries need a richer spec; a search UI is planned for Phase 4.</w:t>
      </w:r>
    </w:p>
    <w:p>
      <w:pPr>
        <w:spacing w:after="60"/>
      </w:pPr>
    </w:p>
    <w:p>
      <w:pPr>
        <w:pStyle w:val="Heading2"/>
      </w:pPr>
      <w:r>
        <w:t xml:space="preserve">ADR-009 Pluggable query engines: DuckDB, Athena, ADX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DuckDB in-process for small estates and local use.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Athena (pay per TB scanned) on AWS.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Azure Data Explorer (dedicated cluster) for medium and large Azure estates.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DuckDB is serialised per process: no concurrency, and memory-bound.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Athena cost depends on query shape: compaction and entity-sorted files are needed at scale.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ADX is a fixed monthly cost.</w:t>
      </w:r>
    </w:p>
    <w:p>
      <w:pPr>
        <w:spacing w:after="60"/>
      </w:pPr>
    </w:p>
    <w:p>
      <w:pPr>
        <w:pStyle w:val="Heading2"/>
      </w:pPr>
      <w:r>
        <w:t xml:space="preserve">ADR-010 PostgreSQL as the operational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  <w:r>
        <w:t xml:space="preserve"> PostgreSQL (Aurora Serverless v2 / Flexible Server, both with HA) holds the operational records: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alerts, cases, approvals and runs;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work queue (leases);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cursors and locks;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audit chain.</w:t>
      </w:r>
    </w:p>
    <w:p>
      <w:pPr>
        <w:spacing w:after="80"/>
        <w:ind w:left="720"/>
      </w:pPr>
      <w:r>
        <w:t xml:space="preserve">SQLite is used for local and test only. The suite runs on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One operational dependency.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Schema migrations need a tool (Alembic): planned before the first schema change after 1.0.</w:t>
      </w:r>
    </w:p>
    <w:p>
      <w:pPr>
        <w:spacing w:after="60"/>
      </w:pPr>
    </w:p>
    <w:p>
      <w:pPr>
        <w:pStyle w:val="Heading2"/>
      </w:pPr>
      <w:r>
        <w:t xml:space="preserve">ADR-011 Tamper-evident audit as a hash chain in the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  <w:r>
        <w:t xml:space="preserve"> Every tool call, decision, execution, case change and login is a row whose hash covers the previous hash. Writers are serialised (process lock plus PostgreSQL advisory lock).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database administrator could rewrite the whole chain.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Exporting chain heads daily to a write-once location is the recommended hardening.</w:t>
      </w:r>
    </w:p>
    <w:p>
      <w:pPr>
        <w:spacing w:after="60"/>
      </w:pPr>
    </w:p>
    <w:p>
      <w:pPr>
        <w:pStyle w:val="Heading2"/>
      </w:pPr>
      <w:r>
        <w:t xml:space="preserve">ADR-012 Claude through the customer's cloud (Foundry or Bedrock), with a deterministic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Claude models are called through Microsoft Foundry (managed identity) or Amazon Bedrock (IAM role): no API keys, private endpoints, the customer's agreements.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fast tier handles triage and tuning; a deep tier handles investigation and hunting. On AWS the fast tier is Haiku 4.5; on Azure both tiers are Sonnet 5.5, because only the Sonnet and Opus Azure-hosted versions are offered in the US Data Zone.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Every run records the SHA-256 of the agent's definition (instructions, tools, limits, output schema), so any verdict can be traced to the exact constitution that produced it (</w:t>
      </w:r>
      <w:r>
        <w:rPr>
          <w:rFonts w:ascii="Consolas" w:cs="Consolas" w:eastAsia="Consolas" w:hAnsi="Consolas"/>
          <w:sz w:val="19"/>
          <w:szCs w:val="19"/>
        </w:rPr>
        <w:t xml:space="preserve">meridian baseline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scripted analyst takes over when the budget is exhausted or the model is unavailable.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Inference residency depends on regional model availability; UAE workloads use cross-region inference today.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Model spend is capped per run and per day.</w:t>
      </w:r>
    </w:p>
    <w:p>
      <w:pPr>
        <w:spacing w:after="60"/>
      </w:pPr>
    </w:p>
    <w:p>
      <w:pPr>
        <w:pStyle w:val="Heading2"/>
      </w:pPr>
      <w:r>
        <w:t xml:space="preserve">ADR-013 One container image, several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  <w:r>
        <w:t xml:space="preserve"> One image runs as </w:t>
      </w:r>
      <w:r>
        <w:rPr>
          <w:rFonts w:ascii="Consolas" w:cs="Consolas" w:eastAsia="Consolas" w:hAnsi="Consolas"/>
          <w:sz w:val="19"/>
          <w:szCs w:val="19"/>
        </w:rPr>
        <w:t xml:space="preserve">api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worker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agents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scheduler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syslog</w:t>
      </w:r>
      <w:r>
        <w:t xml:space="preserve">. A singleton scheduler is protected by a lease 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simple supply chain and one SBOM.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Roles scale independently.</w:t>
      </w:r>
    </w:p>
    <w:p>
      <w:pPr>
        <w:spacing w:after="60"/>
      </w:pPr>
    </w:p>
    <w:p>
      <w:pPr>
        <w:pStyle w:val="Heading2"/>
      </w:pPr>
      <w:r>
        <w:t xml:space="preserve">ADR-014 Configuration as code with secrets only by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Decision.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One YAML file per deployment.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Secret-like keys must be </w:t>
      </w:r>
      <w:r>
        <w:rPr>
          <w:rFonts w:ascii="Consolas" w:cs="Consolas" w:eastAsia="Consolas" w:hAnsi="Consolas"/>
          <w:sz w:val="19"/>
          <w:szCs w:val="19"/>
        </w:rPr>
        <w:t xml:space="preserve">${ENV}</w:t>
      </w:r>
      <w:r>
        <w:t xml:space="preserve"> references; the loader refuses literals.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/readyz</w:t>
      </w:r>
      <w:r>
        <w:t xml:space="preserve"> refuses traffic while any secret still holds a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Consequences.</w:t>
      </w:r>
      <w:r>
        <w:t xml:space="preserve"> Secrets live only in Key Vault or Secrets Manager. Configuration can be reviewed in pull requests.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Component design</w:t>
      </w:r>
    </w:p>
    <w:p>
      <w:pPr>
        <w:spacing w:after="140"/>
      </w:pPr>
      <w:r>
        <w:t xml:space="preserve">The code is organised as one Python package (</w:t>
      </w:r>
      <w:r>
        <w:rPr>
          <w:rFonts w:ascii="Consolas" w:cs="Consolas" w:eastAsia="Consolas" w:hAnsi="Consolas"/>
          <w:sz w:val="19"/>
          <w:szCs w:val="19"/>
        </w:rPr>
        <w:t xml:space="preserve">meridian/</w:t>
      </w:r>
      <w:r>
        <w:t xml:space="preserve">, about 6,300 lines) with clear module boundaries. Each section below covers a module's responsibility, its interfaces, its key behaviour, how it fails, and how to extend it.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meridian/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config.py        settings loader (YAML + ${ENV}), secret guard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ocsf.py          OCSF-flat schema, event builder, timestamp normalisation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mappers/         source format -&gt; OCSF events (syslog, cef, leef, windows, mde, entra, cloudtrail, ocsf, json)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ingest/          landing zone, work notifications (local / SQS / Azure Queue), pipeline, syslog receiver (UDP/TCP/TLS),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HTTPS push (HMAC, source tokens, Splunk HEC), API pull collector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lake/            object stores (local / S3 / ADLS), Parquet writer, QuerySpec compiler, engines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detect/          Sigma parser, streaming detector, correlation runner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context/         assets, identities, threat intel; enrichment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store/           operational store (SQLAlchemy Core): alerts, cases, approvals, runs, queue, audit, locks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mcp_servers/     toolbox (the security boundary) + four MCP servers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agents/          agent definitions, runtime loop, model providers, orchestrator (policy)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response/        action registry, target validation, approval decision and execution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api/             FastAPI app: console, REST, MCP mounts, ingest, EDL, metrics; auth (keys, sessions, OIDC)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integrations.py  LODESTAR hand-off, Slack / Teams notifications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identity.py      canonical identities (four-eyes)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runtime.py       wiring: lazily builds every component from settings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cli.py           roles and operator commands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doctor.py        configuration and connectivity checks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demo/            fictional estate generator (Kestrel Logistics)</w:t>
      </w:r>
    </w:p>
    <w:p>
      <w:pPr>
        <w:pStyle w:val="Heading2"/>
      </w:pPr>
      <w:r>
        <w:t xml:space="preserve">1. Configuration (</w:t>
      </w:r>
      <w:r>
        <w:rPr>
          <w:rFonts w:ascii="Consolas" w:cs="Consolas" w:eastAsia="Consolas" w:hAnsi="Consolas"/>
          <w:sz w:val="19"/>
          <w:szCs w:val="19"/>
        </w:rPr>
        <w:t xml:space="preserve">config.py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Responsibility.</w:t>
      </w:r>
      <w:r>
        <w:t xml:space="preserve"> Load one YAML file (</w:t>
      </w:r>
      <w:r>
        <w:rPr>
          <w:rFonts w:ascii="Consolas" w:cs="Consolas" w:eastAsia="Consolas" w:hAnsi="Consolas"/>
          <w:sz w:val="19"/>
          <w:szCs w:val="19"/>
        </w:rPr>
        <w:t xml:space="preserve">$MERIDIAN_CONFIG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config/meridian.yaml</w:t>
      </w:r>
      <w:r>
        <w:t xml:space="preserve">), resolve </w:t>
      </w:r>
      <w:r>
        <w:rPr>
          <w:rFonts w:ascii="Consolas" w:cs="Consolas" w:eastAsia="Consolas" w:hAnsi="Consolas"/>
          <w:sz w:val="19"/>
          <w:szCs w:val="19"/>
        </w:rPr>
        <w:t xml:space="preserve">${VAR}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${VAR:-default}</w:t>
      </w:r>
      <w:r>
        <w:t xml:space="preserve">, and produce a typed </w:t>
      </w:r>
      <w:r>
        <w:rPr>
          <w:rFonts w:ascii="Consolas" w:cs="Consolas" w:eastAsia="Consolas" w:hAnsi="Consolas"/>
          <w:sz w:val="19"/>
          <w:szCs w:val="19"/>
        </w:rPr>
        <w:t xml:space="preserve">Settings</w:t>
      </w:r>
      <w:r>
        <w:t xml:space="preserve"> object.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Guard.</w:t>
      </w:r>
      <w:r>
        <w:t xml:space="preserve"> A key that looks like a secret (secret, password, token, api_key, access_key, private_key, connection_string, sas) must be an </w:t>
      </w:r>
      <w:r>
        <w:rPr>
          <w:rFonts w:ascii="Consolas" w:cs="Consolas" w:eastAsia="Consolas" w:hAnsi="Consolas"/>
          <w:sz w:val="19"/>
          <w:szCs w:val="19"/>
        </w:rPr>
        <w:t xml:space="preserve">${ENV}</w:t>
      </w:r>
      <w:r>
        <w:t xml:space="preserve"> reference, or loading fails.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 URL.</w:t>
      </w:r>
      <w:r>
        <w:t xml:space="preserve"> On AWS it is built from the Aurora managed secret (</w:t>
      </w:r>
      <w:r>
        <w:rPr>
          <w:rFonts w:ascii="Consolas" w:cs="Consolas" w:eastAsia="Consolas" w:hAnsi="Consolas"/>
          <w:sz w:val="19"/>
          <w:szCs w:val="19"/>
        </w:rPr>
        <w:t xml:space="preserve">MERIDIAN_DB_CREDENTIALS</w:t>
      </w:r>
      <w:r>
        <w:t xml:space="preserve">) and </w:t>
      </w:r>
      <w:r>
        <w:rPr>
          <w:rFonts w:ascii="Consolas" w:cs="Consolas" w:eastAsia="Consolas" w:hAnsi="Consolas"/>
          <w:sz w:val="19"/>
          <w:szCs w:val="19"/>
        </w:rPr>
        <w:t xml:space="preserve">MERIDIAN_DB_HOST</w:t>
      </w:r>
      <w:r>
        <w:t xml:space="preserve">, so password rotation needs no configuration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Failure handling.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ConfigError</w:t>
      </w:r>
      <w:r>
        <w:t xml:space="preserve"> stops start-up with a precise message; </w:t>
      </w:r>
      <w:r>
        <w:rPr>
          <w:rFonts w:ascii="Consolas" w:cs="Consolas" w:eastAsia="Consolas" w:hAnsi="Consolas"/>
          <w:sz w:val="19"/>
          <w:szCs w:val="19"/>
        </w:rPr>
        <w:t xml:space="preserve">meridian doctor</w:t>
      </w:r>
      <w:r>
        <w:t xml:space="preserve"> explains the fix.</w:t>
      </w:r>
    </w:p>
    <w:p>
      <w:pPr>
        <w:spacing w:after="60"/>
      </w:pPr>
    </w:p>
    <w:p>
      <w:pPr>
        <w:pStyle w:val="Heading2"/>
      </w:pPr>
      <w:r>
        <w:t xml:space="preserve">2. Schema (</w:t>
      </w:r>
      <w:r>
        <w:rPr>
          <w:rFonts w:ascii="Consolas" w:cs="Consolas" w:eastAsia="Consolas" w:hAnsi="Consolas"/>
          <w:sz w:val="19"/>
          <w:szCs w:val="19"/>
        </w:rPr>
        <w:t xml:space="preserve">ocsf.py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Responsibility.</w:t>
      </w:r>
      <w:r>
        <w:t xml:space="preserve"> Define the 42 columns and 11 classes, and build events.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event(class_uid, time=, source=, raw=, **fields)</w:t>
      </w:r>
      <w:r>
        <w:t xml:space="preserve"> rejects unknown fields.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Timestamps (ISO-8601 with any offset, epoch seconds or milliseconds, nanosecond strings) are normalised to UTC.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Extension.</w:t>
      </w:r>
      <w:r>
        <w:t xml:space="preserve"> Add a column to </w:t>
      </w:r>
      <w:r>
        <w:rPr>
          <w:rFonts w:ascii="Consolas" w:cs="Consolas" w:eastAsia="Consolas" w:hAnsi="Consolas"/>
          <w:sz w:val="19"/>
          <w:szCs w:val="19"/>
        </w:rPr>
        <w:t xml:space="preserve">COLUMNS</w:t>
      </w:r>
      <w:r>
        <w:t xml:space="preserve">, the Glue table (</w:t>
      </w:r>
      <w:r>
        <w:rPr>
          <w:rFonts w:ascii="Consolas" w:cs="Consolas" w:eastAsia="Consolas" w:hAnsi="Consolas"/>
          <w:sz w:val="19"/>
          <w:szCs w:val="19"/>
        </w:rPr>
        <w:t xml:space="preserve">infra/aws/data.tf</w:t>
      </w:r>
      <w:r>
        <w:t xml:space="preserve">) and the ADX schema (</w:t>
      </w:r>
      <w:r>
        <w:rPr>
          <w:rFonts w:ascii="Consolas" w:cs="Consolas" w:eastAsia="Consolas" w:hAnsi="Consolas"/>
          <w:sz w:val="19"/>
          <w:szCs w:val="19"/>
        </w:rPr>
        <w:t xml:space="preserve">python scripts/gen_adx_schema.py</w:t>
      </w:r>
      <w:r>
        <w:t xml:space="preserve">).</w:t>
      </w:r>
    </w:p>
    <w:p>
      <w:pPr>
        <w:spacing w:after="60"/>
      </w:pPr>
    </w:p>
    <w:p>
      <w:pPr>
        <w:pStyle w:val="Heading2"/>
      </w:pPr>
      <w:r>
        <w:t xml:space="preserve">3. Mappers (</w:t>
      </w:r>
      <w:r>
        <w:rPr>
          <w:rFonts w:ascii="Consolas" w:cs="Consolas" w:eastAsia="Consolas" w:hAnsi="Consolas"/>
          <w:sz w:val="19"/>
          <w:szCs w:val="19"/>
        </w:rPr>
        <w:t xml:space="preserve">mappers/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Interface.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mapper(record, settings) -&gt; list[event]</w:t>
      </w:r>
      <w:r>
        <w:t xml:space="preserve">. A mapper returns </w:t>
      </w:r>
      <w:r>
        <w:rPr>
          <w:rFonts w:ascii="Consolas" w:cs="Consolas" w:eastAsia="Consolas" w:hAnsi="Consolas"/>
          <w:sz w:val="19"/>
          <w:szCs w:val="19"/>
        </w:rPr>
        <w:t xml:space="preserve">[]</w:t>
      </w:r>
      <w:r>
        <w:t xml:space="preserve"> for records it does not handle, and raises for malformed ones; the pipeline counts those as rejected without failing the batch.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5"/>
        <w:gridCol w:w="3798"/>
        <w:gridCol w:w="4345"/>
      </w:tblGrid>
      <w:tr>
        <w:trPr>
          <w:tblHeader/>
        </w:trPr>
        <w:tc>
          <w:tcPr>
            <w:tcW w:type="dxa" w:w="14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Mapper</w:t>
            </w:r>
          </w:p>
        </w:tc>
        <w:tc>
          <w:tcPr>
            <w:tcW w:type="dxa" w:w="37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Input</w:t>
            </w:r>
          </w:p>
        </w:tc>
        <w:tc>
          <w:tcPr>
            <w:tcW w:type="dxa" w:w="4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</w:p>
        </w:tc>
        <w:tc>
          <w:tcPr>
            <w:tcW w:type="dxa" w:w="37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RFC 5424 / 3164 lines, or structured records (journald, Vector, Fluent Bit)</w:t>
            </w:r>
          </w:p>
        </w:tc>
        <w:tc>
          <w:tcPr>
            <w:tcW w:type="dxa" w:w="4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Routes CEF, LEEF and Windows JSON; built-in sshd / sudo / useradd / usermod patterns plus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settings.patterns</w:t>
            </w:r>
            <w:r>
              <w:rPr>
                <w:sz w:val="18"/>
                <w:szCs w:val="18"/>
              </w:rPr>
              <w:t xml:space="preserve">; unrecognised lines kept as class 0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keep_unparsed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4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cef</w:t>
            </w:r>
          </w:p>
        </w:tc>
        <w:tc>
          <w:tcPr>
            <w:tcW w:type="dxa" w:w="37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CEF lines (syslog)</w:t>
            </w:r>
          </w:p>
        </w:tc>
        <w:tc>
          <w:tcPr>
            <w:tcW w:type="dxa" w:w="4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Common CEF extension keys mapped; severity normalised</w:t>
            </w:r>
          </w:p>
        </w:tc>
      </w:tr>
      <w:tr>
        <w:tc>
          <w:tcPr>
            <w:tcW w:type="dxa" w:w="14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leef</w:t>
            </w:r>
          </w:p>
        </w:tc>
        <w:tc>
          <w:tcPr>
            <w:tcW w:type="dxa" w:w="37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LEEF 1.0 / 2.0</w:t>
            </w:r>
          </w:p>
        </w:tc>
        <w:tc>
          <w:tcPr>
            <w:tcW w:type="dxa" w:w="4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Custom delimiters;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sev</w:t>
            </w:r>
            <w:r>
              <w:rPr>
                <w:sz w:val="18"/>
                <w:szCs w:val="18"/>
              </w:rPr>
              <w:t xml:space="preserve"> 1-10 normalised</w:t>
            </w:r>
          </w:p>
        </w:tc>
      </w:tr>
      <w:tr>
        <w:tc>
          <w:tcPr>
            <w:tcW w:type="dxa" w:w="14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windows</w:t>
            </w:r>
          </w:p>
        </w:tc>
        <w:tc>
          <w:tcPr>
            <w:tcW w:type="dxa" w:w="37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NXLog JSON, Winlogbeat, Fluent Bit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event_data_as_map</w:t>
            </w:r>
            <w:r>
              <w:rPr>
                <w:sz w:val="18"/>
                <w:szCs w:val="18"/>
              </w:rPr>
              <w:t xml:space="preserve">), rendered XML, XML-to-JSON</w:t>
            </w:r>
          </w:p>
        </w:tc>
        <w:tc>
          <w:tcPr>
            <w:tcW w:type="dxa" w:w="4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Security, System, Sysmon, PowerShell 4104, Defender AV;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settings.timezone</w:t>
            </w:r>
            <w:r>
              <w:rPr>
                <w:sz w:val="18"/>
                <w:szCs w:val="18"/>
              </w:rPr>
              <w:t xml:space="preserve"> for naive times; other IDs kept as class 0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keep_unmapped</w:t>
            </w:r>
            <w:r>
              <w:rPr>
                <w:sz w:val="18"/>
                <w:szCs w:val="18"/>
              </w:rPr>
              <w:t xml:space="preserve">); DTD/entities refused</w:t>
            </w:r>
          </w:p>
        </w:tc>
      </w:tr>
      <w:tr>
        <w:tc>
          <w:tcPr>
            <w:tcW w:type="dxa" w:w="14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mde</w:t>
            </w:r>
          </w:p>
        </w:tc>
        <w:tc>
          <w:tcPr>
            <w:tcW w:type="dxa" w:w="37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Defender XDR streaming / Advanced Hunting tables</w:t>
            </w:r>
          </w:p>
        </w:tc>
        <w:tc>
          <w:tcPr>
            <w:tcW w:type="dxa" w:w="4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Process, network, file, logon, alert tables</w:t>
            </w:r>
          </w:p>
        </w:tc>
      </w:tr>
      <w:tr>
        <w:tc>
          <w:tcPr>
            <w:tcW w:type="dxa" w:w="14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</w:t>
            </w:r>
          </w:p>
        </w:tc>
        <w:tc>
          <w:tcPr>
            <w:tcW w:type="dxa" w:w="37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Entra ID sign-in and audit logs</w:t>
            </w:r>
          </w:p>
        </w:tc>
        <w:tc>
          <w:tcPr>
            <w:tcW w:type="dxa" w:w="4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Risk, MFA, conditional access</w:t>
            </w:r>
          </w:p>
        </w:tc>
      </w:tr>
      <w:tr>
        <w:tc>
          <w:tcPr>
            <w:tcW w:type="dxa" w:w="14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</w:t>
            </w:r>
          </w:p>
        </w:tc>
        <w:tc>
          <w:tcPr>
            <w:tcW w:type="dxa" w:w="37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CloudTrail records</w:t>
            </w:r>
          </w:p>
        </w:tc>
        <w:tc>
          <w:tcPr>
            <w:tcW w:type="dxa" w:w="4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Records</w:t>
            </w:r>
            <w:r>
              <w:rPr>
                <w:sz w:val="18"/>
                <w:szCs w:val="18"/>
              </w:rPr>
              <w:t xml:space="preserve"> arrays unwrapped</w:t>
            </w:r>
          </w:p>
        </w:tc>
      </w:tr>
      <w:tr>
        <w:tc>
          <w:tcPr>
            <w:tcW w:type="dxa" w:w="14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ocsf</w:t>
            </w:r>
          </w:p>
        </w:tc>
        <w:tc>
          <w:tcPr>
            <w:tcW w:type="dxa" w:w="37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Nested OCSF (Security Lake, OCSF producers)</w:t>
            </w:r>
          </w:p>
        </w:tc>
        <w:tc>
          <w:tcPr>
            <w:tcW w:type="dxa" w:w="4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Flattened</w:t>
            </w:r>
          </w:p>
        </w:tc>
      </w:tr>
      <w:tr>
        <w:tc>
          <w:tcPr>
            <w:tcW w:type="dxa" w:w="149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</w:p>
        </w:tc>
        <w:tc>
          <w:tcPr>
            <w:tcW w:type="dxa" w:w="37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Any JSON</w:t>
            </w:r>
          </w:p>
        </w:tc>
        <w:tc>
          <w:tcPr>
            <w:tcW w:type="dxa" w:w="434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settings.class_uid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class_field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class_map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field_map</w:t>
            </w:r>
            <w:r>
              <w:rPr>
                <w:sz w:val="18"/>
                <w:szCs w:val="18"/>
              </w:rPr>
              <w:t xml:space="preserve"> with dotted paths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Extension.</w:t>
      </w:r>
      <w:r>
        <w:t xml:space="preserve"> Write </w:t>
      </w:r>
      <w:r>
        <w:rPr>
          <w:rFonts w:ascii="Consolas" w:cs="Consolas" w:eastAsia="Consolas" w:hAnsi="Consolas"/>
          <w:sz w:val="19"/>
          <w:szCs w:val="19"/>
        </w:rPr>
        <w:t xml:space="preserve">mappers/&lt;name&gt;.py</w:t>
      </w:r>
      <w:r>
        <w:t xml:space="preserve">, register it in </w:t>
      </w:r>
      <w:r>
        <w:rPr>
          <w:rFonts w:ascii="Consolas" w:cs="Consolas" w:eastAsia="Consolas" w:hAnsi="Consolas"/>
          <w:sz w:val="19"/>
          <w:szCs w:val="19"/>
        </w:rPr>
        <w:t xml:space="preserve">mappers/__init__.py</w:t>
      </w:r>
      <w:r>
        <w:t xml:space="preserve">, and add fixtures to </w:t>
      </w:r>
      <w:r>
        <w:rPr>
          <w:rFonts w:ascii="Consolas" w:cs="Consolas" w:eastAsia="Consolas" w:hAnsi="Consolas"/>
          <w:sz w:val="19"/>
          <w:szCs w:val="19"/>
        </w:rPr>
        <w:t xml:space="preserve">tests/test_mappers.py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Preview.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meridian map-test --file &lt;sample&gt; --format &lt;mapper&gt;</w:t>
      </w:r>
      <w:r>
        <w:t xml:space="preserve"> shows classes, populated columns and rejects without storing anything.</w:t>
      </w:r>
    </w:p>
    <w:p>
      <w:pPr>
        <w:spacing w:after="60"/>
      </w:pPr>
    </w:p>
    <w:p>
      <w:pPr>
        <w:pStyle w:val="Heading2"/>
      </w:pPr>
      <w:r>
        <w:t xml:space="preserve">4. Ingestion (</w:t>
      </w:r>
      <w:r>
        <w:rPr>
          <w:rFonts w:ascii="Consolas" w:cs="Consolas" w:eastAsia="Consolas" w:hAnsi="Consolas"/>
          <w:sz w:val="19"/>
          <w:szCs w:val="19"/>
        </w:rPr>
        <w:t xml:space="preserve">ingest/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Landing.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write_batch</w:t>
      </w:r>
      <w:r>
        <w:t xml:space="preserve"> writes gzip JSONL or log batches. </w:t>
      </w:r>
      <w:r>
        <w:rPr>
          <w:rFonts w:ascii="Consolas" w:cs="Consolas" w:eastAsia="Consolas" w:hAnsi="Consolas"/>
          <w:sz w:val="19"/>
          <w:szCs w:val="19"/>
        </w:rPr>
        <w:t xml:space="preserve">read_batch</w:t>
      </w:r>
      <w:r>
        <w:t xml:space="preserve"> reads Avro (Event Hubs Capture </w:t>
      </w:r>
      <w:r>
        <w:rPr>
          <w:rFonts w:ascii="Consolas" w:cs="Consolas" w:eastAsia="Consolas" w:hAnsi="Consolas"/>
          <w:sz w:val="19"/>
          <w:szCs w:val="19"/>
        </w:rPr>
        <w:t xml:space="preserve">Body</w:t>
      </w:r>
      <w:r>
        <w:t xml:space="preserve">), JSON, JSONL, gzip and line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Queues.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2"/>
        <w:gridCol w:w="1352"/>
        <w:gridCol w:w="6214"/>
      </w:tblGrid>
      <w:tr>
        <w:trPr>
          <w:tblHeader/>
        </w:trPr>
        <w:tc>
          <w:tcPr>
            <w:tcW w:type="dxa" w:w="20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Queue</w:t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LocalQueue</w:t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Local use</w:t>
            </w:r>
          </w:p>
        </w:tc>
        <w:tc>
          <w:tcPr>
            <w:tcW w:type="dxa" w:w="6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Scans for unprocessed keys</w:t>
            </w:r>
          </w:p>
        </w:tc>
      </w:tr>
      <w:tr>
        <w:tc>
          <w:tcPr>
            <w:tcW w:type="dxa" w:w="20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SQSQueue</w:t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</w:t>
            </w:r>
          </w:p>
        </w:tc>
        <w:tc>
          <w:tcPr>
            <w:tcW w:type="dxa" w:w="6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S3, EventBridge and SNS envelopes; 900 s visibility</w:t>
            </w:r>
          </w:p>
        </w:tc>
      </w:tr>
      <w:tr>
        <w:tc>
          <w:tcPr>
            <w:tcW w:type="dxa" w:w="20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AzureQueue</w:t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Azure</w:t>
            </w:r>
          </w:p>
        </w:tc>
        <w:tc>
          <w:tcPr>
            <w:tcW w:type="dxa" w:w="6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 Grid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BlobCreated</w:t>
            </w:r>
            <w:r>
              <w:rPr>
                <w:sz w:val="18"/>
                <w:szCs w:val="18"/>
              </w:rPr>
              <w:t xml:space="preserve">; messages delivered more than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max_attempts</w:t>
            </w:r>
            <w:r>
              <w:rPr>
                <w:sz w:val="18"/>
                <w:szCs w:val="18"/>
              </w:rPr>
              <w:t xml:space="preserve"> times are parked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&lt;queue&gt;-poison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Delivery is at-least-once everywhere, and processing is idempotent.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Pipeline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Pipeline.process(key, force)</w:t>
      </w:r>
      <w:r>
        <w:t xml:space="preserve">):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resolve the source by prefix;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read the batch and map each record;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remove duplicate </w:t>
      </w:r>
      <w:r>
        <w:rPr>
          <w:rFonts w:ascii="Consolas" w:cs="Consolas" w:eastAsia="Consolas" w:hAnsi="Consolas"/>
          <w:sz w:val="19"/>
          <w:szCs w:val="19"/>
        </w:rPr>
        <w:t xml:space="preserve">event_uid</w:t>
      </w:r>
      <w:r>
        <w:t xml:space="preserve">s and enrich;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write Parquet;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run streaming rules and upsert alerts;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queue new alerts for triage;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mark the batch processed.</w:t>
      </w:r>
    </w:p>
    <w:p>
      <w:pPr>
        <w:spacing w:after="80"/>
        <w:ind w:left="720"/>
      </w:pPr>
      <w:r>
        <w:t xml:space="preserve">A failing batch is not acknowledged (cloud) or is recorded as failed (local), so one bad batch never stops the worker.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Syslog.</w:t>
      </w:r>
      <w:r>
        <w:t xml:space="preserve"> UDP, TCP and TLS (</w:t>
      </w:r>
      <w:r>
        <w:rPr>
          <w:rFonts w:ascii="Consolas" w:cs="Consolas" w:eastAsia="Consolas" w:hAnsi="Consolas"/>
          <w:sz w:val="19"/>
          <w:szCs w:val="19"/>
        </w:rPr>
        <w:t xml:space="preserve">--tls-port</w:t>
      </w:r>
      <w:r>
        <w:t xml:space="preserve">, optional mutual TLS with </w:t>
      </w:r>
      <w:r>
        <w:rPr>
          <w:rFonts w:ascii="Consolas" w:cs="Consolas" w:eastAsia="Consolas" w:hAnsi="Consolas"/>
          <w:sz w:val="19"/>
          <w:szCs w:val="19"/>
        </w:rPr>
        <w:t xml:space="preserve">--tls-client-ca</w:t>
      </w:r>
      <w:r>
        <w:t xml:space="preserve">; certificate and key from files or PEM environment variables held in memory). Newline-delimited and RFC 6587 / 5425 octet counting.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HTTPS push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ingest/push.py</w:t>
      </w:r>
      <w:r>
        <w:t xml:space="preserve">). HMAC or a token bound to one source (</w:t>
      </w:r>
      <w:r>
        <w:rPr>
          <w:rFonts w:ascii="Consolas" w:cs="Consolas" w:eastAsia="Consolas" w:hAnsi="Consolas"/>
          <w:sz w:val="19"/>
          <w:szCs w:val="19"/>
        </w:rPr>
        <w:t xml:space="preserve">MERIDIAN_INGEST_TOKENS</w:t>
      </w:r>
      <w:r>
        <w:t xml:space="preserve">); gzip with a 64 MB decompressed cap; JSON, NDJSON or lines; Splunk HEC-compatible </w:t>
      </w:r>
      <w:r>
        <w:rPr>
          <w:rFonts w:ascii="Consolas" w:cs="Consolas" w:eastAsia="Consolas" w:hAnsi="Consolas"/>
          <w:sz w:val="19"/>
          <w:szCs w:val="19"/>
        </w:rPr>
        <w:t xml:space="preserve">/services/collector</w:t>
      </w:r>
      <w:r>
        <w:t xml:space="preserve">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pull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ingest/pull.py</w:t>
      </w:r>
      <w:r>
        <w:t xml:space="preserve">, role </w:t>
      </w:r>
      <w:r>
        <w:rPr>
          <w:rFonts w:ascii="Consolas" w:cs="Consolas" w:eastAsia="Consolas" w:hAnsi="Consolas"/>
          <w:sz w:val="19"/>
          <w:szCs w:val="19"/>
        </w:rPr>
        <w:t xml:space="preserve">collect</w:t>
      </w:r>
      <w:r>
        <w:t xml:space="preserve">). Bearer, header, basic or OAuth2 client credentials; link / next-field / header pagination; two-step </w:t>
      </w:r>
      <w:r>
        <w:rPr>
          <w:rFonts w:ascii="Consolas" w:cs="Consolas" w:eastAsia="Consolas" w:hAnsi="Consolas"/>
          <w:sz w:val="19"/>
          <w:szCs w:val="19"/>
        </w:rPr>
        <w:t xml:space="preserve">expand</w:t>
      </w:r>
      <w:r>
        <w:t xml:space="preserve">; cursor modes </w:t>
      </w:r>
      <w:r>
        <w:rPr>
          <w:rFonts w:ascii="Consolas" w:cs="Consolas" w:eastAsia="Consolas" w:hAnsi="Consolas"/>
          <w:sz w:val="19"/>
          <w:szCs w:val="19"/>
        </w:rPr>
        <w:t xml:space="preserve">max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window</w:t>
      </w:r>
      <w:r>
        <w:t xml:space="preserve">; the cursor advances only after the landing write.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buffer flushes every </w:t>
      </w:r>
      <w:r>
        <w:rPr>
          <w:rFonts w:ascii="Consolas" w:cs="Consolas" w:eastAsia="Consolas" w:hAnsi="Consolas"/>
          <w:sz w:val="19"/>
          <w:szCs w:val="19"/>
        </w:rPr>
        <w:t xml:space="preserve">--flush</w:t>
      </w:r>
      <w:r>
        <w:t xml:space="preserve"> seconds or 20,000 lines.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failed flush keeps the lines (bounded, oldest dropped and counted).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SIGTERM triggers a final flush.</w:t>
      </w:r>
    </w:p>
    <w:p>
      <w:pPr>
        <w:spacing w:after="60"/>
      </w:pPr>
    </w:p>
    <w:p>
      <w:pPr>
        <w:pStyle w:val="Heading2"/>
      </w:pPr>
      <w:r>
        <w:t xml:space="preserve">5. Lake (</w:t>
      </w:r>
      <w:r>
        <w:rPr>
          <w:rFonts w:ascii="Consolas" w:cs="Consolas" w:eastAsia="Consolas" w:hAnsi="Consolas"/>
          <w:sz w:val="19"/>
          <w:szCs w:val="19"/>
        </w:rPr>
        <w:t xml:space="preserve">lake/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LocalStore</w:t>
      </w:r>
      <w:r>
        <w:t xml:space="preserve">: atomic writes, path-escape protection.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S3Store</w:t>
      </w:r>
      <w:r>
        <w:t xml:space="preserve">: bucket-default SSE-KMS.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AzureStore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overwrite=False</w:t>
      </w:r>
      <w:r>
        <w:t xml:space="preserve">; an existing blob counts as success, which keeps WORM and idempotency compatible.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Writer.</w:t>
      </w:r>
      <w:r>
        <w:t xml:space="preserve"> Groups events by </w:t>
      </w:r>
      <w:r>
        <w:rPr>
          <w:rFonts w:ascii="Consolas" w:cs="Consolas" w:eastAsia="Consolas" w:hAnsi="Consolas"/>
          <w:sz w:val="19"/>
          <w:szCs w:val="19"/>
        </w:rPr>
        <w:t xml:space="preserve">(class, UTC day, UTC hour)</w:t>
      </w:r>
      <w:r>
        <w:t xml:space="preserve"> and writes zstd Parquet named after the batch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Query compiler.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QuerySpec</w:t>
      </w:r>
      <w:r>
        <w:t xml:space="preserve"> has these limits: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878"/>
      </w:tblGrid>
      <w:tr>
        <w:trPr>
          <w:tblHeader/>
        </w:trPr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5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Limit</w:t>
            </w:r>
          </w:p>
        </w:tc>
      </w:tr>
      <w:tr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Classes, time window,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</w:t>
            </w:r>
            <w:r>
              <w:rPr>
                <w:sz w:val="18"/>
                <w:szCs w:val="18"/>
              </w:rPr>
              <w:t xml:space="preserve"> conditions</w:t>
            </w:r>
          </w:p>
        </w:tc>
        <w:tc>
          <w:tcPr>
            <w:tcW w:type="dxa" w:w="5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 to 25 conditions, 14 operators</w:t>
            </w:r>
          </w:p>
        </w:tc>
      </w:tr>
      <w:tr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Fields</w:t>
            </w:r>
          </w:p>
        </w:tc>
        <w:tc>
          <w:tcPr>
            <w:tcW w:type="dxa" w:w="5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 to 40</w:t>
            </w:r>
          </w:p>
        </w:tc>
      </w:tr>
      <w:tr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group_by</w:t>
            </w:r>
          </w:p>
        </w:tc>
        <w:tc>
          <w:tcPr>
            <w:tcW w:type="dxa" w:w="5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 to 5, plus optional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count_distinct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having</w:t>
            </w:r>
          </w:p>
        </w:tc>
      </w:tr>
      <w:tr>
        <w:tc>
          <w:tcPr>
            <w:tcW w:type="dxa" w:w="37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Results</w:t>
            </w:r>
          </w:p>
        </w:tc>
        <w:tc>
          <w:tcPr>
            <w:tcW w:type="dxa" w:w="587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Up to 10,000 rows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It compiles to: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compile_sql</w:t>
      </w:r>
      <w:r>
        <w:t xml:space="preserve"> for DuckDB and Trino: quoted identifiers, </w:t>
      </w:r>
      <w:r>
        <w:rPr>
          <w:rFonts w:ascii="Consolas" w:cs="Consolas" w:eastAsia="Consolas" w:hAnsi="Consolas"/>
          <w:sz w:val="19"/>
          <w:szCs w:val="19"/>
        </w:rPr>
        <w:t xml:space="preserve">?</w:t>
      </w:r>
      <w:r>
        <w:t xml:space="preserve"> parameters, partition predicates on </w:t>
      </w:r>
      <w:r>
        <w:rPr>
          <w:rFonts w:ascii="Consolas" w:cs="Consolas" w:eastAsia="Consolas" w:hAnsi="Consolas"/>
          <w:sz w:val="19"/>
          <w:szCs w:val="19"/>
        </w:rPr>
        <w:t xml:space="preserve">dt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cls</w:t>
      </w:r>
      <w: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compile_kql</w:t>
      </w:r>
      <w:r>
        <w:t xml:space="preserve"> for ADX: </w:t>
      </w:r>
      <w:r>
        <w:rPr>
          <w:rFonts w:ascii="Consolas" w:cs="Consolas" w:eastAsia="Consolas" w:hAnsi="Consolas"/>
          <w:sz w:val="19"/>
          <w:szCs w:val="19"/>
        </w:rPr>
        <w:t xml:space="preserve">declare query_parameters</w:t>
      </w:r>
      <w:r>
        <w:t xml:space="preserve">, bracketed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Engines.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DuckDBEngine</w:t>
      </w:r>
      <w:r>
        <w:t xml:space="preserve">: in-process, UTC, credential chain, serialised by a lock.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AthenaEngine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ExecutionParameters</w:t>
      </w:r>
      <w:r>
        <w:t xml:space="preserve">, polling, pagination.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ADXEngine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/v1/rest/query</w:t>
      </w:r>
      <w:r>
        <w:t xml:space="preserve"> with a managed-identity token.</w:t>
      </w:r>
    </w:p>
    <w:p>
      <w:pPr>
        <w:spacing w:after="60"/>
      </w:pPr>
    </w:p>
    <w:p>
      <w:pPr>
        <w:pStyle w:val="Heading2"/>
      </w:pPr>
      <w:r>
        <w:t xml:space="preserve">6. Detection (</w:t>
      </w:r>
      <w:r>
        <w:rPr>
          <w:rFonts w:ascii="Consolas" w:cs="Consolas" w:eastAsia="Consolas" w:hAnsi="Consolas"/>
          <w:sz w:val="19"/>
          <w:szCs w:val="19"/>
        </w:rPr>
        <w:t xml:space="preserve">detect/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Sigma parser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sigma.py</w:t>
      </w:r>
      <w:r>
        <w:t xml:space="preserve">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logsource mapping to OCSF classes, and field mapping from Sigma names;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modifiers </w:t>
      </w:r>
      <w:r>
        <w:rPr>
          <w:rFonts w:ascii="Consolas" w:cs="Consolas" w:eastAsia="Consolas" w:hAnsi="Consolas"/>
          <w:sz w:val="19"/>
          <w:szCs w:val="19"/>
        </w:rPr>
        <w:t xml:space="preserve">contains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startswith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endswith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cidr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gte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lt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lte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exists</w:t>
      </w:r>
      <w:r>
        <w:t xml:space="preserve">, and wildcards;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condition grammar (</w:t>
      </w:r>
      <w:r>
        <w:rPr>
          <w:rFonts w:ascii="Consolas" w:cs="Consolas" w:eastAsia="Consolas" w:hAnsi="Consolas"/>
          <w:sz w:val="19"/>
          <w:szCs w:val="19"/>
        </w:rPr>
        <w:t xml:space="preserve">and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or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not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1 of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all of</w:t>
      </w:r>
      <w:r>
        <w:t xml:space="preserve">, parentheses).</w:t>
      </w:r>
    </w:p>
    <w:p>
      <w:pPr>
        <w:spacing w:after="80"/>
        <w:ind w:left="720"/>
      </w:pPr>
      <w:r>
        <w:t xml:space="preserve">Unsupported constructs raise </w:t>
      </w:r>
      <w:r>
        <w:rPr>
          <w:rFonts w:ascii="Consolas" w:cs="Consolas" w:eastAsia="Consolas" w:hAnsi="Consolas"/>
          <w:sz w:val="19"/>
          <w:szCs w:val="19"/>
        </w:rPr>
        <w:t xml:space="preserve">RuleError</w:t>
      </w:r>
      <w:r>
        <w:t xml:space="preserve"> at load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Streaming detector.</w:t>
      </w:r>
      <w:r>
        <w:t xml:space="preserve"> Evaluates every event against every applicable rule, and groups matches into alerts by rule + entity + suppression bucket. The alert id is deterministic, so repeats update one alert.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Correlation runner.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event_count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value_count</w:t>
      </w:r>
      <w:r>
        <w:t xml:space="preserve"> rules compile to aggregate QuerySpecs. They run every 5 minutes over windows ending now, with catch-up from the persisted cursor (up to 24 h) after downtime.</w:t>
      </w:r>
    </w:p>
    <w:p>
      <w:pPr>
        <w:spacing w:after="60"/>
      </w:pPr>
    </w:p>
    <w:p>
      <w:pPr>
        <w:pStyle w:val="Heading2"/>
      </w:pPr>
      <w:r>
        <w:t xml:space="preserve">7. Context (</w:t>
      </w:r>
      <w:r>
        <w:rPr>
          <w:rFonts w:ascii="Consolas" w:cs="Consolas" w:eastAsia="Consolas" w:hAnsi="Consolas"/>
          <w:sz w:val="19"/>
          <w:szCs w:val="19"/>
        </w:rPr>
        <w:t xml:space="preserve">context/</w:t>
      </w:r>
      <w:r>
        <w:t xml:space="preserve">)</w:t>
      </w:r>
    </w:p>
    <w:p>
      <w:pPr>
        <w:spacing w:after="140"/>
      </w:pPr>
      <w:r>
        <w:t xml:space="preserve">Loads assets (CMDB CSV), identities (CSV) and threat intel (CSV, STIX 2.1 JSON, TXT), then enriches events: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tags: </w:t>
      </w:r>
      <w:r>
        <w:rPr>
          <w:rFonts w:ascii="Consolas" w:cs="Consolas" w:eastAsia="Consolas" w:hAnsi="Consolas"/>
          <w:sz w:val="19"/>
          <w:szCs w:val="19"/>
        </w:rPr>
        <w:t xml:space="preserve">asset: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crit: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crown_jewel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internet_facing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identity: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privileged_user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ioc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ioc_hits</w:t>
      </w:r>
      <w:r>
        <w:t xml:space="preserve">, which also matches parent domains.</w:t>
      </w:r>
    </w:p>
    <w:p>
      <w:pPr>
        <w:spacing w:after="60"/>
      </w:pPr>
    </w:p>
    <w:p>
      <w:pPr>
        <w:spacing w:after="140"/>
      </w:pPr>
      <w:r>
        <w:t xml:space="preserve">Context is loaded once per process; refreshing it needs a role restart (live reload is a Phase 4 item).</w:t>
      </w:r>
    </w:p>
    <w:p>
      <w:pPr>
        <w:pStyle w:val="Heading2"/>
      </w:pPr>
      <w:r>
        <w:t xml:space="preserve">8. Operational store (</w:t>
      </w:r>
      <w:r>
        <w:rPr>
          <w:rFonts w:ascii="Consolas" w:cs="Consolas" w:eastAsia="Consolas" w:hAnsi="Consolas"/>
          <w:sz w:val="19"/>
          <w:szCs w:val="19"/>
        </w:rPr>
        <w:t xml:space="preserve">store/db.py</w:t>
      </w:r>
      <w:r>
        <w:t xml:space="preserve">)</w:t>
      </w:r>
    </w:p>
    <w:p>
      <w:pPr>
        <w:spacing w:after="140"/>
      </w:pPr>
      <w:r>
        <w:t xml:space="preserve">SQLAlchemy Core on PostgreSQL or SQLite. Strings truncate at their declared length. Main operations: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5"/>
        <w:gridCol w:w="7823"/>
      </w:tblGrid>
      <w:tr>
        <w:trPr>
          <w:tblHeader/>
        </w:trPr>
        <w:tc>
          <w:tcPr>
            <w:tcW w:type="dxa" w:w="18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8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18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Batches</w:t>
            </w:r>
          </w:p>
        </w:tc>
        <w:tc>
          <w:tcPr>
            <w:tcW w:type="dxa" w:w="78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batch_done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mark_batch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source_last_seen</w:t>
            </w:r>
          </w:p>
        </w:tc>
      </w:tr>
      <w:tr>
        <w:tc>
          <w:tcPr>
            <w:tcW w:type="dxa" w:w="18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Alerts</w:t>
            </w:r>
          </w:p>
        </w:tc>
        <w:tc>
          <w:tcPr>
            <w:tcW w:type="dxa" w:w="78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upsert_alert</w:t>
            </w:r>
            <w:r>
              <w:rPr>
                <w:sz w:val="18"/>
                <w:szCs w:val="18"/>
              </w:rPr>
              <w:t xml:space="preserve"> (merges samples and counts),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related_alerts</w:t>
            </w:r>
          </w:p>
        </w:tc>
      </w:tr>
      <w:tr>
        <w:tc>
          <w:tcPr>
            <w:tcW w:type="dxa" w:w="18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Cases</w:t>
            </w:r>
          </w:p>
        </w:tc>
        <w:tc>
          <w:tcPr>
            <w:tcW w:type="dxa" w:w="78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open_case_for(entities, hours)</w:t>
            </w:r>
            <w:r>
              <w:rPr>
                <w:sz w:val="18"/>
                <w:szCs w:val="18"/>
              </w:rPr>
              <w:t xml:space="preserve"> groups alerts by shared user or device;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create_case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update_case</w:t>
            </w:r>
            <w:r>
              <w:rPr>
                <w:sz w:val="18"/>
                <w:szCs w:val="18"/>
              </w:rPr>
              <w:t xml:space="preserve"> are audited</w:t>
            </w:r>
          </w:p>
        </w:tc>
      </w:tr>
      <w:tr>
        <w:tc>
          <w:tcPr>
            <w:tcW w:type="dxa" w:w="18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Approvals</w:t>
            </w:r>
          </w:p>
        </w:tc>
        <w:tc>
          <w:tcPr>
            <w:tcW w:type="dxa" w:w="78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request_approval</w:t>
            </w:r>
            <w:r>
              <w:rPr>
                <w:sz w:val="18"/>
                <w:szCs w:val="18"/>
              </w:rPr>
              <w:t xml:space="preserve"> (deduplicated, TTL),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decide_approval</w:t>
            </w:r>
            <w:r>
              <w:rPr>
                <w:sz w:val="18"/>
                <w:szCs w:val="18"/>
              </w:rPr>
              <w:t xml:space="preserve"> (atomic pending to decided),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expire_approvals</w:t>
            </w:r>
          </w:p>
        </w:tc>
      </w:tr>
      <w:tr>
        <w:tc>
          <w:tcPr>
            <w:tcW w:type="dxa" w:w="18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Work queue</w:t>
            </w:r>
          </w:p>
        </w:tc>
        <w:tc>
          <w:tcPr>
            <w:tcW w:type="dxa" w:w="78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enqueue</w:t>
            </w:r>
            <w:r>
              <w:rPr>
                <w:sz w:val="18"/>
                <w:szCs w:val="18"/>
              </w:rPr>
              <w:t xml:space="preserve"> (deduplicated),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lease</w:t>
            </w:r>
            <w:r>
              <w:rPr>
                <w:sz w:val="18"/>
                <w:szCs w:val="18"/>
              </w:rPr>
              <w:t xml:space="preserve"> (optimistic, with lease expiry),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</w:t>
            </w:r>
            <w:r>
              <w:rPr>
                <w:sz w:val="18"/>
                <w:szCs w:val="18"/>
              </w:rPr>
              <w:t xml:space="preserve"> (retry up to max attempts)</w:t>
            </w:r>
          </w:p>
        </w:tc>
      </w:tr>
      <w:tr>
        <w:tc>
          <w:tcPr>
            <w:tcW w:type="dxa" w:w="18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Cursors and locks</w:t>
            </w:r>
          </w:p>
        </w:tc>
        <w:tc>
          <w:tcPr>
            <w:tcW w:type="dxa" w:w="78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get_cursor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set_cursor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try_lock</w:t>
            </w:r>
            <w:r>
              <w:rPr>
                <w:sz w:val="18"/>
                <w:szCs w:val="18"/>
              </w:rPr>
              <w:t xml:space="preserve"> (leader lease)</w:t>
            </w:r>
          </w:p>
        </w:tc>
      </w:tr>
      <w:tr>
        <w:tc>
          <w:tcPr>
            <w:tcW w:type="dxa" w:w="181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</w:t>
            </w:r>
          </w:p>
        </w:tc>
        <w:tc>
          <w:tcPr>
            <w:tcW w:type="dxa" w:w="78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</w:t>
            </w:r>
            <w:r>
              <w:rPr>
                <w:sz w:val="18"/>
                <w:szCs w:val="18"/>
              </w:rPr>
              <w:t xml:space="preserve"> (serialised hash chain),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verify_audit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 MCP servers and toolbox (</w:t>
      </w:r>
      <w:r>
        <w:rPr>
          <w:rFonts w:ascii="Consolas" w:cs="Consolas" w:eastAsia="Consolas" w:hAnsi="Consolas"/>
          <w:sz w:val="19"/>
          <w:szCs w:val="19"/>
        </w:rPr>
        <w:t xml:space="preserve">mcp_servers/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Toolbox.</w:t>
      </w:r>
      <w:r>
        <w:t xml:space="preserve"> Implements every tool. Each call checks the caller's scope (</w:t>
      </w:r>
      <w:r>
        <w:rPr>
          <w:rFonts w:ascii="Consolas" w:cs="Consolas" w:eastAsia="Consolas" w:hAnsi="Consolas"/>
          <w:sz w:val="19"/>
          <w:szCs w:val="19"/>
        </w:rPr>
        <w:t xml:space="preserve">CALLER</w:t>
      </w:r>
      <w:r>
        <w:t xml:space="preserve"> contextvar), validates arguments, applies the row and window caps, labels telemetry results UNTRUSTED, and writes an audit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`build_servers`.</w:t>
      </w:r>
      <w:r>
        <w:t xml:space="preserve"> Registers the tools on four </w:t>
      </w:r>
      <w:r>
        <w:rPr>
          <w:rFonts w:ascii="Consolas" w:cs="Consolas" w:eastAsia="Consolas" w:hAnsi="Consolas"/>
          <w:sz w:val="19"/>
          <w:szCs w:val="19"/>
        </w:rPr>
        <w:t xml:space="preserve">MCPServer</w:t>
      </w:r>
      <w:r>
        <w:t xml:space="preserve"> instances with read-only or write annotations and structured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Exposure.</w:t>
      </w:r>
      <w:r>
        <w:t xml:space="preserve"> The API mounts the servers as stateless streamable HTTP behind </w:t>
      </w:r>
      <w:r>
        <w:rPr>
          <w:rFonts w:ascii="Consolas" w:cs="Consolas" w:eastAsia="Consolas" w:hAnsi="Consolas"/>
          <w:sz w:val="19"/>
          <w:szCs w:val="19"/>
        </w:rPr>
        <w:t xml:space="preserve">MCPAuth</w:t>
      </w:r>
      <w:r>
        <w:t xml:space="preserve">, which accepts: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agent tokens (explicit scopes);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API keys (scopes from the role);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IdP JWTs (scopes from </w:t>
      </w:r>
      <w:r>
        <w:rPr>
          <w:rFonts w:ascii="Consolas" w:cs="Consolas" w:eastAsia="Consolas" w:hAnsi="Consolas"/>
          <w:sz w:val="19"/>
          <w:szCs w:val="19"/>
        </w:rPr>
        <w:t xml:space="preserve">mcp_scope_map</w:t>
      </w:r>
      <w:r>
        <w:t xml:space="preserve">). User tokens are treated as people for four-eyes.</w:t>
      </w:r>
    </w:p>
    <w:p>
      <w:pPr>
        <w:spacing w:after="60"/>
      </w:pPr>
    </w:p>
    <w:p>
      <w:pPr>
        <w:pStyle w:val="Heading2"/>
      </w:pPr>
      <w:r>
        <w:t xml:space="preserve">10. Agents (</w:t>
      </w:r>
      <w:r>
        <w:rPr>
          <w:rFonts w:ascii="Consolas" w:cs="Consolas" w:eastAsia="Consolas" w:hAnsi="Consolas"/>
          <w:sz w:val="19"/>
          <w:szCs w:val="19"/>
        </w:rPr>
        <w:t xml:space="preserve">agents/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Definitions.</w:t>
      </w:r>
      <w:r>
        <w:t xml:space="preserve"> Each agent has a role, a tool allow-list (glob patterns), limits, a model tier, an output schema and a wall-clock timeout: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9"/>
        <w:gridCol w:w="2767"/>
        <w:gridCol w:w="1603"/>
        <w:gridCol w:w="2449"/>
      </w:tblGrid>
      <w:tr>
        <w:trPr>
          <w:tblHeader/>
        </w:trPr>
        <w:tc>
          <w:tcPr>
            <w:tcW w:type="dxa" w:w="2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Agent</w:t>
            </w:r>
          </w:p>
        </w:tc>
        <w:tc>
          <w:tcPr>
            <w:tcW w:type="dxa" w:w="27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Turns / tool calls</w:t>
            </w:r>
          </w:p>
        </w:tc>
        <w:tc>
          <w:tcPr>
            <w:tcW w:type="dxa" w:w="16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24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Timeout</w:t>
            </w:r>
          </w:p>
        </w:tc>
      </w:tr>
      <w:tr>
        <w:tc>
          <w:tcPr>
            <w:tcW w:type="dxa" w:w="2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Triage</w:t>
            </w:r>
          </w:p>
        </w:tc>
        <w:tc>
          <w:tcPr>
            <w:tcW w:type="dxa" w:w="27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 / 8</w:t>
            </w:r>
          </w:p>
        </w:tc>
        <w:tc>
          <w:tcPr>
            <w:tcW w:type="dxa" w:w="16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fast</w:t>
            </w:r>
          </w:p>
        </w:tc>
        <w:tc>
          <w:tcPr>
            <w:tcW w:type="dxa" w:w="24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600 s</w:t>
            </w:r>
          </w:p>
        </w:tc>
      </w:tr>
      <w:tr>
        <w:tc>
          <w:tcPr>
            <w:tcW w:type="dxa" w:w="2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Investigate</w:t>
            </w:r>
          </w:p>
        </w:tc>
        <w:tc>
          <w:tcPr>
            <w:tcW w:type="dxa" w:w="27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 / 20</w:t>
            </w:r>
          </w:p>
        </w:tc>
        <w:tc>
          <w:tcPr>
            <w:tcW w:type="dxa" w:w="16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deep</w:t>
            </w:r>
          </w:p>
        </w:tc>
        <w:tc>
          <w:tcPr>
            <w:tcW w:type="dxa" w:w="24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1,800 s</w:t>
            </w:r>
          </w:p>
        </w:tc>
      </w:tr>
      <w:tr>
        <w:tc>
          <w:tcPr>
            <w:tcW w:type="dxa" w:w="2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Hunt</w:t>
            </w:r>
          </w:p>
        </w:tc>
        <w:tc>
          <w:tcPr>
            <w:tcW w:type="dxa" w:w="27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12 / 20</w:t>
            </w:r>
          </w:p>
        </w:tc>
        <w:tc>
          <w:tcPr>
            <w:tcW w:type="dxa" w:w="16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deep</w:t>
            </w:r>
          </w:p>
        </w:tc>
        <w:tc>
          <w:tcPr>
            <w:tcW w:type="dxa" w:w="24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1,800 s</w:t>
            </w:r>
          </w:p>
        </w:tc>
      </w:tr>
      <w:tr>
        <w:tc>
          <w:tcPr>
            <w:tcW w:type="dxa" w:w="2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Tune</w:t>
            </w:r>
          </w:p>
        </w:tc>
        <w:tc>
          <w:tcPr>
            <w:tcW w:type="dxa" w:w="276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 / 8</w:t>
            </w:r>
          </w:p>
        </w:tc>
        <w:tc>
          <w:tcPr>
            <w:tcW w:type="dxa" w:w="160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fast</w:t>
            </w:r>
          </w:p>
        </w:tc>
        <w:tc>
          <w:tcPr>
            <w:tcW w:type="dxa" w:w="24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600 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Runtime loop.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Send the system prompt and task to the provider.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Execute the allowed tool calls through the ToolHub, truncating results while keeping valid JSON.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Repeat until </w:t>
      </w:r>
      <w:r>
        <w:rPr>
          <w:rFonts w:ascii="Consolas" w:cs="Consolas" w:eastAsia="Consolas" w:hAnsi="Consolas"/>
          <w:sz w:val="19"/>
          <w:szCs w:val="19"/>
        </w:rPr>
        <w:t xml:space="preserve">submit_result</w:t>
      </w:r>
      <w:r>
        <w:t xml:space="preserve">, which pydantic validates; invalid output goes back to the model for correction.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The run ends </w:t>
      </w:r>
      <w:r>
        <w:rPr>
          <w:rFonts w:ascii="Consolas" w:cs="Consolas" w:eastAsia="Consolas" w:hAnsi="Consolas"/>
          <w:sz w:val="19"/>
          <w:szCs w:val="19"/>
        </w:rPr>
        <w:t xml:space="preserve">ok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failed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limit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budget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Providers.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anthropic_foundry</w:t>
      </w:r>
      <w:r>
        <w:t xml:space="preserve">: Entra token provider.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anthropic_bedrock</w:t>
      </w:r>
      <w:r>
        <w:t xml:space="preserve">: IAM.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bedrock_converse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foundry_openai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scripted</w:t>
      </w:r>
      <w:r>
        <w:t xml:space="preserve">: the deterministic analyst.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Orchestrator.</w:t>
      </w:r>
      <w:r>
        <w:t xml:space="preserve"> Applies policy (ADR-007), budgets (daily and per run) and degraded mode. It leases work items (triage, investigate, hunt) with a 3,600 s lease and records every run.</w:t>
      </w:r>
    </w:p>
    <w:p>
      <w:pPr>
        <w:spacing w:after="60"/>
      </w:pPr>
    </w:p>
    <w:p>
      <w:pPr>
        <w:pStyle w:val="Heading2"/>
      </w:pPr>
      <w:r>
        <w:t xml:space="preserve">11. Response (</w:t>
      </w:r>
      <w:r>
        <w:rPr>
          <w:rFonts w:ascii="Consolas" w:cs="Consolas" w:eastAsia="Consolas" w:hAnsi="Consolas"/>
          <w:sz w:val="19"/>
          <w:szCs w:val="19"/>
        </w:rPr>
        <w:t xml:space="preserve">response/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 registry.</w:t>
      </w:r>
      <w:r>
        <w:t xml:space="preserve"> Each action has a target validator and an executor: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isolate_device, revoke_sessions, disable_user;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block_indicator (internal EDL);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aws_deactivate_access_key, aws_quarantine_instance (optional cross-account role);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soar_playbook (signed webhook, URL redacted in results).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`decide`.</w:t>
      </w:r>
      <w:r>
        <w:t xml:space="preserve"> Requires the responder or admin role and enforces four-eyes on canonical identities. The approval moves atomically, then executes once.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`execute_approved`.</w:t>
      </w:r>
      <w:r>
        <w:t xml:space="preserve"> Merges defaults with per-action settings, dry run first.</w:t>
      </w:r>
    </w:p>
    <w:p>
      <w:pPr>
        <w:spacing w:after="60"/>
      </w:pPr>
    </w:p>
    <w:p>
      <w:pPr>
        <w:pStyle w:val="Heading2"/>
      </w:pPr>
      <w:r>
        <w:t xml:space="preserve">12. API (</w:t>
      </w:r>
      <w:r>
        <w:rPr>
          <w:rFonts w:ascii="Consolas" w:cs="Consolas" w:eastAsia="Consolas" w:hAnsi="Consolas"/>
          <w:sz w:val="19"/>
          <w:szCs w:val="19"/>
        </w:rPr>
        <w:t xml:space="preserve">api/</w:t>
      </w:r>
      <w:r>
        <w:t xml:space="preserve">)</w:t>
      </w:r>
    </w:p>
    <w:p>
      <w:pPr>
        <w:spacing w:after="140"/>
      </w:pPr>
      <w:r>
        <w:t xml:space="preserve">FastAPI app providing: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console (server-rendered pages, CSRF double-submit);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REST API, MCP mounts, signed ingest, the EDL feed, </w:t>
      </w:r>
      <w:r>
        <w:rPr>
          <w:rFonts w:ascii="Consolas" w:cs="Consolas" w:eastAsia="Consolas" w:hAnsi="Consolas"/>
          <w:sz w:val="19"/>
          <w:szCs w:val="19"/>
        </w:rPr>
        <w:t xml:space="preserve">/healthz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/readyz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/metrics</w:t>
      </w:r>
      <w:r>
        <w:t xml:space="preserve">.</w:t>
      </w:r>
    </w:p>
    <w:p>
      <w:pPr>
        <w:spacing w:after="60"/>
      </w:pPr>
    </w:p>
    <w:p>
      <w:pPr>
        <w:spacing w:after="140"/>
      </w:pPr>
      <w:r>
        <w:t xml:space="preserve">Authentication: API keys (constant-time comparison), signed session cookies, and OIDC (authorisation code + PKCE, JWKS verification, group-to-role mapping). Interactive API docs are opt-in.</w:t>
      </w:r>
    </w:p>
    <w:p>
      <w:pPr>
        <w:pStyle w:val="Heading2"/>
      </w:pPr>
      <w:r>
        <w:t xml:space="preserve">13. Roles and scheduling (</w:t>
      </w:r>
      <w:r>
        <w:rPr>
          <w:rFonts w:ascii="Consolas" w:cs="Consolas" w:eastAsia="Consolas" w:hAnsi="Consolas"/>
          <w:sz w:val="19"/>
          <w:szCs w:val="19"/>
        </w:rPr>
        <w:t xml:space="preserve">cli.py</w:t>
      </w:r>
      <w: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4"/>
        <w:gridCol w:w="3841"/>
        <w:gridCol w:w="4163"/>
      </w:tblGrid>
      <w:tr>
        <w:trPr>
          <w:tblHeader/>
        </w:trPr>
        <w:tc>
          <w:tcPr>
            <w:tcW w:type="dxa" w:w="16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8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Loop</w:t>
            </w:r>
          </w:p>
        </w:tc>
        <w:tc>
          <w:tcPr>
            <w:tcW w:type="dxa" w:w="41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Resilience</w:t>
            </w:r>
          </w:p>
        </w:tc>
      </w:tr>
      <w:tr>
        <w:tc>
          <w:tcPr>
            <w:tcW w:type="dxa" w:w="16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worker</w:t>
            </w:r>
          </w:p>
        </w:tc>
        <w:tc>
          <w:tcPr>
            <w:tcW w:type="dxa" w:w="38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Drain the queue; back off on errors</w:t>
            </w:r>
          </w:p>
        </w:tc>
        <w:tc>
          <w:tcPr>
            <w:tcW w:type="dxa" w:w="41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Per-message isolation; heartbeat</w:t>
            </w:r>
          </w:p>
        </w:tc>
      </w:tr>
      <w:tr>
        <w:tc>
          <w:tcPr>
            <w:tcW w:type="dxa" w:w="16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agents</w:t>
            </w:r>
          </w:p>
        </w:tc>
        <w:tc>
          <w:tcPr>
            <w:tcW w:type="dxa" w:w="38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Lease and run work items</w:t>
            </w:r>
          </w:p>
        </w:tc>
        <w:tc>
          <w:tcPr>
            <w:tcW w:type="dxa" w:w="41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Wall-clock limits; lease longer than the longest run; heartbeat</w:t>
            </w:r>
          </w:p>
        </w:tc>
      </w:tr>
      <w:tr>
        <w:tc>
          <w:tcPr>
            <w:tcW w:type="dxa" w:w="16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scheduler</w:t>
            </w:r>
          </w:p>
        </w:tc>
        <w:tc>
          <w:tcPr>
            <w:tcW w:type="dxa" w:w="38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Correlations, approval expiry and notifications, LODESTAR push</w:t>
            </w:r>
          </w:p>
        </w:tc>
        <w:tc>
          <w:tcPr>
            <w:tcW w:type="dxa" w:w="41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Leader lock; each step isolated; state persisted</w:t>
            </w:r>
          </w:p>
        </w:tc>
      </w:tr>
      <w:tr>
        <w:tc>
          <w:tcPr>
            <w:tcW w:type="dxa" w:w="16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</w:p>
        </w:tc>
        <w:tc>
          <w:tcPr>
            <w:tcW w:type="dxa" w:w="384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Receive and flush</w:t>
            </w:r>
          </w:p>
        </w:tc>
        <w:tc>
          <w:tcPr>
            <w:tcW w:type="dxa" w:w="41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Loss-free buffer; SIGTERM flush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Operator commands: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demo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query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rules --check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hunt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replay --prefix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doctor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verify-audit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14. Extension points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1"/>
        <w:gridCol w:w="3269"/>
        <w:gridCol w:w="4558"/>
      </w:tblGrid>
      <w:tr>
        <w:trPr>
          <w:tblHeader/>
        </w:trPr>
        <w:tc>
          <w:tcPr>
            <w:tcW w:type="dxa" w:w="1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To add...</w:t>
            </w:r>
          </w:p>
        </w:tc>
        <w:tc>
          <w:tcPr>
            <w:tcW w:type="dxa" w:w="32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4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1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data source</w:t>
            </w:r>
          </w:p>
        </w:tc>
        <w:tc>
          <w:tcPr>
            <w:tcW w:type="dxa" w:w="32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 entry in config (+ mapper if new format)</w:t>
            </w:r>
          </w:p>
        </w:tc>
        <w:tc>
          <w:tcPr>
            <w:tcW w:type="dxa" w:w="4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tests/test_mappers.py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tests/test_pipeline.py</w:t>
            </w:r>
          </w:p>
        </w:tc>
      </w:tr>
      <w:tr>
        <w:tc>
          <w:tcPr>
            <w:tcW w:type="dxa" w:w="1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detection</w:t>
            </w:r>
          </w:p>
        </w:tc>
        <w:tc>
          <w:tcPr>
            <w:tcW w:type="dxa" w:w="32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YAML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config/rules/</w:t>
            </w:r>
          </w:p>
        </w:tc>
        <w:tc>
          <w:tcPr>
            <w:tcW w:type="dxa" w:w="4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 rules --check</w:t>
            </w:r>
            <w:r>
              <w:rPr>
                <w:sz w:val="18"/>
                <w:szCs w:val="18"/>
              </w:rPr>
              <w:t xml:space="preserve">; unit test with sample events</w:t>
            </w:r>
          </w:p>
        </w:tc>
      </w:tr>
      <w:tr>
        <w:tc>
          <w:tcPr>
            <w:tcW w:type="dxa" w:w="1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 MCP tool</w:t>
            </w:r>
          </w:p>
        </w:tc>
        <w:tc>
          <w:tcPr>
            <w:tcW w:type="dxa" w:w="32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Toolbox</w:t>
            </w:r>
            <w:r>
              <w:rPr>
                <w:sz w:val="18"/>
                <w:szCs w:val="18"/>
              </w:rPr>
              <w:t xml:space="preserve"> method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build_servers</w:t>
            </w:r>
            <w:r>
              <w:rPr>
                <w:sz w:val="18"/>
                <w:szCs w:val="18"/>
              </w:rPr>
              <w:t xml:space="preserve"> registration + scope</w:t>
            </w:r>
          </w:p>
        </w:tc>
        <w:tc>
          <w:tcPr>
            <w:tcW w:type="dxa" w:w="4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tests/test_mcp_security.py</w:t>
            </w:r>
          </w:p>
        </w:tc>
      </w:tr>
      <w:tr>
        <w:tc>
          <w:tcPr>
            <w:tcW w:type="dxa" w:w="1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response action</w:t>
            </w:r>
          </w:p>
        </w:tc>
        <w:tc>
          <w:tcPr>
            <w:tcW w:type="dxa" w:w="32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ACTIONS</w:t>
            </w:r>
            <w:r>
              <w:rPr>
                <w:sz w:val="18"/>
                <w:szCs w:val="18"/>
              </w:rPr>
              <w:t xml:space="preserve"> entry with validator and executor</w:t>
            </w:r>
          </w:p>
        </w:tc>
        <w:tc>
          <w:tcPr>
            <w:tcW w:type="dxa" w:w="4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tests/test_integrations.py</w:t>
            </w:r>
            <w:r>
              <w:rPr>
                <w:sz w:val="18"/>
                <w:szCs w:val="18"/>
              </w:rPr>
              <w:t xml:space="preserve"> (stubbed API)</w:t>
            </w:r>
          </w:p>
        </w:tc>
      </w:tr>
      <w:tr>
        <w:tc>
          <w:tcPr>
            <w:tcW w:type="dxa" w:w="1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model provider</w:t>
            </w:r>
          </w:p>
        </w:tc>
        <w:tc>
          <w:tcPr>
            <w:tcW w:type="dxa" w:w="32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providers/</w:t>
            </w:r>
            <w:r>
              <w:rPr>
                <w:sz w:val="18"/>
                <w:szCs w:val="18"/>
              </w:rPr>
              <w:t xml:space="preserve"> class implementing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complete()</w:t>
            </w:r>
          </w:p>
        </w:tc>
        <w:tc>
          <w:tcPr>
            <w:tcW w:type="dxa" w:w="4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Translation test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tests/test_agents.py</w:t>
            </w:r>
          </w:p>
        </w:tc>
      </w:tr>
      <w:tr>
        <w:tc>
          <w:tcPr>
            <w:tcW w:type="dxa" w:w="1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query engine</w:t>
            </w:r>
          </w:p>
        </w:tc>
        <w:tc>
          <w:tcPr>
            <w:tcW w:type="dxa" w:w="32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engines.py</w:t>
            </w:r>
            <w:r>
              <w:rPr>
                <w:sz w:val="18"/>
                <w:szCs w:val="18"/>
              </w:rPr>
              <w:t xml:space="preserve"> class with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run(spec)</w:t>
            </w:r>
          </w:p>
        </w:tc>
        <w:tc>
          <w:tcPr>
            <w:tcW w:type="dxa" w:w="45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tests/test_query.py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Data model</w:t>
      </w:r>
    </w:p>
    <w:p>
      <w:pPr>
        <w:pStyle w:val="Heading2"/>
      </w:pPr>
      <w:r>
        <w:t xml:space="preserve">1. Security data lake (OCSF-flat)</w:t>
      </w:r>
    </w:p>
    <w:p>
      <w:pPr>
        <w:spacing w:after="140"/>
      </w:pPr>
      <w:r>
        <w:t xml:space="preserve">Every event becomes one row of a single wide, typed table. Files are Parquet (zstd), written under </w:t>
      </w:r>
      <w:r>
        <w:rPr>
          <w:rFonts w:ascii="Consolas" w:cs="Consolas" w:eastAsia="Consolas" w:hAnsi="Consolas"/>
          <w:sz w:val="19"/>
          <w:szCs w:val="19"/>
        </w:rPr>
        <w:t xml:space="preserve">events/cls=&lt;class_uid&gt;/dt=&lt;YYYY-MM-DD&gt;/hr=&lt;HH&gt;/&lt;batch-hash&gt;.parquet</w:t>
      </w:r>
      <w:r>
        <w:t xml:space="preserve"> (UTC). </w:t>
      </w:r>
      <w:r>
        <w:rPr>
          <w:rFonts w:ascii="Consolas" w:cs="Consolas" w:eastAsia="Consolas" w:hAnsi="Consolas"/>
          <w:sz w:val="19"/>
          <w:szCs w:val="19"/>
        </w:rPr>
        <w:t xml:space="preserve">cls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dt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hr</w:t>
      </w:r>
      <w:r>
        <w:t xml:space="preserve"> are partition columns used for pruning by DuckDB, Athena (partition projection) and the ADX ingestion mapping.</w:t>
      </w:r>
    </w:p>
    <w:p>
      <w:pPr>
        <w:pStyle w:val="Heading3"/>
      </w:pPr>
      <w:r>
        <w:t xml:space="preserve">OCSF classes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7853"/>
      </w:tblGrid>
      <w:tr>
        <w:trPr>
          <w:tblHeader/>
        </w:trP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class_uid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('Base Event', 'Uncategorized')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1001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('File System Activity', 'System Activity')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1007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('Process Activity', 'System Activity')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2004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('Detection Finding', 'Findings')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3001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('Account Change', 'Identity &amp; Access Management')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3002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('Authentication', 'Identity &amp; Access Management')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3005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('User Access Management', 'Identity &amp; Access Management')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4001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('Network Activity', 'Network Activity')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4002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('HTTP Activity', 'Network Activity')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4003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('DNS Activity', 'Network Activity')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4009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('Email Activity', 'Network Activity')</w:t>
            </w:r>
          </w:p>
        </w:tc>
      </w:tr>
      <w:tr>
        <w:tc>
          <w:tcPr>
            <w:tcW w:type="dxa" w:w="178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6003</w:t>
            </w:r>
          </w:p>
        </w:tc>
        <w:tc>
          <w:tcPr>
            <w:tcW w:type="dxa" w:w="78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('API Activity', 'Application Activity')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3"/>
        <w:gridCol w:w="2198"/>
        <w:gridCol w:w="4377"/>
      </w:tblGrid>
      <w:tr>
        <w:trPr>
          <w:tblHeader/>
        </w:trP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Arrow type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timestamp[ms, tz=UTC]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 time (UTC)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class_uid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int32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OCSF class id, e.g. 3002 Authentication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class_name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OCSF class name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activity_name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OCSF activity, e.g. Logon, Launch, Create, Traffic, Query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severity_id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int8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 unknown .. 1 info, 2 low, 3 medium, 4 high, 5 critical, 6 fatal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reporting product, e.g. Microsoft Defender for Endpoint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 source key that collected the event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normalised user (UPN / e-mail, lower case)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user_domain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 domain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src_ip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 IP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src_port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int32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 port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src_country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 country (ISO-2)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dst_ip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 IP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dst_port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int32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 port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dst_domain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 host / domain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device hostname (lower case FQDN or short name)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device_id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device id from the reporting tool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device_ip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device IP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process_name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 image name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process_cmdline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 command line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parent_process_name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parent process image name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file_name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 name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file_path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 path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file_sha256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 SHA-256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file_md5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 MD5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url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http_method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HTTP method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dns_query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DNS query name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auth_protocol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authentication protocol / method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mfa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multi-factor satisfied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app_name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application / service principal name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cloud_account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cloud account / subscription / tenant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cloud_region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cloud region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api_operation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operation, e.g. StopLogging, Add member to role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target resource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human-readable summary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tags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; separated tags (asset criticality, crown_jewel, ioc ...)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ioc_hits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; separated threat-intel indicators matched at ingestion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event_uid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stable event id (de-duplication)</w:t>
            </w:r>
          </w:p>
        </w:tc>
      </w:tr>
      <w:tr>
        <w:tc>
          <w:tcPr>
            <w:tcW w:type="dxa" w:w="30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dxa" w:w="21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3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original record (JSON) for forensics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Operational store (PostgreSQL in production, SQLite for local use)</w:t>
      </w:r>
    </w:p>
    <w:p>
      <w:pPr>
        <w:spacing w:after="140"/>
      </w:pPr>
      <w:r>
        <w:t xml:space="preserve">Tables are created at start-up if missing. Every string column except keys truncates at its declared length (values come from attacker-controlled telemetry).</w:t>
      </w:r>
    </w:p>
    <w:p>
      <w:pPr>
        <w:pStyle w:val="Heading3"/>
      </w:pPr>
      <w:r>
        <w:rPr>
          <w:rFonts w:ascii="Consolas" w:cs="Consolas" w:eastAsia="Consolas" w:hAnsi="Consolas"/>
          <w:sz w:val="19"/>
          <w:szCs w:val="19"/>
        </w:rPr>
        <w:t xml:space="preserve">agent_runs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4"/>
        <w:gridCol w:w="4109"/>
        <w:gridCol w:w="875"/>
      </w:tblGrid>
      <w:tr>
        <w:trPr>
          <w:tblHeader/>
        </w:trP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run_id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agent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VARCHAR(120)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started_at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ended_at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input_tokens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output_tokens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cost_usd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tool_calls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outcome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transcript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6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definition_sha256</w:t>
            </w:r>
          </w:p>
        </w:tc>
        <w:tc>
          <w:tcPr>
            <w:tcW w:type="dxa" w:w="41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8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sz w:val="19"/>
          <w:szCs w:val="19"/>
        </w:rPr>
        <w:t xml:space="preserve">alerts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0"/>
        <w:gridCol w:w="4594"/>
        <w:gridCol w:w="914"/>
      </w:tblGrid>
      <w:tr>
        <w:trPr>
          <w:tblHeader/>
        </w:trP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alert_id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rule_id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VARCHAR(120)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severity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first_seen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last_seen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event_count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mitre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verdict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confidence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case_id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5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sz w:val="19"/>
          <w:szCs w:val="19"/>
        </w:rPr>
        <w:t xml:space="preserve">approvals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1"/>
        <w:gridCol w:w="4476"/>
        <w:gridCol w:w="811"/>
      </w:tblGrid>
      <w:tr>
        <w:trPr>
          <w:tblHeader/>
        </w:trP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case_id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VARCHAR(80)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target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params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rationale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requested_by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decided_by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decided_at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35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expires_at</w:t>
            </w:r>
          </w:p>
        </w:tc>
        <w:tc>
          <w:tcPr>
            <w:tcW w:type="dxa" w:w="44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8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sz w:val="19"/>
          <w:szCs w:val="19"/>
        </w:rPr>
        <w:t xml:space="preserve">audit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91"/>
        <w:gridCol w:w="5265"/>
        <w:gridCol w:w="982"/>
      </w:tblGrid>
      <w:tr>
        <w:trPr>
          <w:tblHeader/>
        </w:trPr>
        <w:tc>
          <w:tcPr>
            <w:tcW w:type="dxa" w:w="33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52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33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52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33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</w:t>
            </w:r>
          </w:p>
        </w:tc>
        <w:tc>
          <w:tcPr>
            <w:tcW w:type="dxa" w:w="52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33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actor</w:t>
            </w:r>
          </w:p>
        </w:tc>
        <w:tc>
          <w:tcPr>
            <w:tcW w:type="dxa" w:w="52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3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</w:t>
            </w:r>
          </w:p>
        </w:tc>
        <w:tc>
          <w:tcPr>
            <w:tcW w:type="dxa" w:w="52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VARCHAR(80)</w:t>
            </w:r>
          </w:p>
        </w:tc>
        <w:tc>
          <w:tcPr>
            <w:tcW w:type="dxa" w:w="9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3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details</w:t>
            </w:r>
          </w:p>
        </w:tc>
        <w:tc>
          <w:tcPr>
            <w:tcW w:type="dxa" w:w="52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9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3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prev_hash</w:t>
            </w:r>
          </w:p>
        </w:tc>
        <w:tc>
          <w:tcPr>
            <w:tcW w:type="dxa" w:w="52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9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3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hash</w:t>
            </w:r>
          </w:p>
        </w:tc>
        <w:tc>
          <w:tcPr>
            <w:tcW w:type="dxa" w:w="526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VARCHAR(64)</w:t>
            </w:r>
          </w:p>
        </w:tc>
        <w:tc>
          <w:tcPr>
            <w:tcW w:type="dxa" w:w="98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sz w:val="19"/>
          <w:szCs w:val="19"/>
        </w:rPr>
        <w:t xml:space="preserve">blocklist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9"/>
        <w:gridCol w:w="4916"/>
        <w:gridCol w:w="953"/>
      </w:tblGrid>
      <w:tr>
        <w:trPr>
          <w:tblHeader/>
        </w:trPr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9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</w:t>
            </w:r>
          </w:p>
        </w:tc>
        <w:tc>
          <w:tcPr>
            <w:tcW w:type="dxa" w:w="49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9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</w:t>
            </w:r>
          </w:p>
        </w:tc>
        <w:tc>
          <w:tcPr>
            <w:tcW w:type="dxa" w:w="49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VARCHAR(10)</w:t>
            </w:r>
          </w:p>
        </w:tc>
        <w:tc>
          <w:tcPr>
            <w:tcW w:type="dxa" w:w="9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case_id</w:t>
            </w:r>
          </w:p>
        </w:tc>
        <w:tc>
          <w:tcPr>
            <w:tcW w:type="dxa" w:w="49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9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added_by</w:t>
            </w:r>
          </w:p>
        </w:tc>
        <w:tc>
          <w:tcPr>
            <w:tcW w:type="dxa" w:w="49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added_at</w:t>
            </w:r>
          </w:p>
        </w:tc>
        <w:tc>
          <w:tcPr>
            <w:tcW w:type="dxa" w:w="49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7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expires_at</w:t>
            </w:r>
          </w:p>
        </w:tc>
        <w:tc>
          <w:tcPr>
            <w:tcW w:type="dxa" w:w="49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5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sz w:val="19"/>
          <w:szCs w:val="19"/>
        </w:rPr>
        <w:t xml:space="preserve">case_notes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4"/>
        <w:gridCol w:w="4820"/>
        <w:gridCol w:w="974"/>
      </w:tblGrid>
      <w:tr>
        <w:trPr>
          <w:tblHeader/>
        </w:trPr>
        <w:tc>
          <w:tcPr>
            <w:tcW w:type="dxa" w:w="3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3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4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3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case_id</w:t>
            </w:r>
          </w:p>
        </w:tc>
        <w:tc>
          <w:tcPr>
            <w:tcW w:type="dxa" w:w="4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9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3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</w:t>
            </w:r>
          </w:p>
        </w:tc>
        <w:tc>
          <w:tcPr>
            <w:tcW w:type="dxa" w:w="4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</w:t>
            </w:r>
          </w:p>
        </w:tc>
        <w:tc>
          <w:tcPr>
            <w:tcW w:type="dxa" w:w="4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</w:t>
            </w:r>
          </w:p>
        </w:tc>
        <w:tc>
          <w:tcPr>
            <w:tcW w:type="dxa" w:w="4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9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evidence</w:t>
            </w:r>
          </w:p>
        </w:tc>
        <w:tc>
          <w:tcPr>
            <w:tcW w:type="dxa" w:w="4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9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8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8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sz w:val="19"/>
          <w:szCs w:val="19"/>
        </w:rPr>
        <w:t xml:space="preserve">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2"/>
        <w:gridCol w:w="4656"/>
        <w:gridCol w:w="930"/>
      </w:tblGrid>
      <w:tr>
        <w:trPr>
          <w:tblHeader/>
        </w:trP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case_id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VARCHAR(40)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title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severity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verdict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confidence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VARCHAR(300)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summary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assignee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mitre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sz w:val="19"/>
          <w:szCs w:val="19"/>
        </w:rPr>
        <w:t xml:space="preserve">cursors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44"/>
        <w:gridCol w:w="4600"/>
        <w:gridCol w:w="1094"/>
      </w:tblGrid>
      <w:tr>
        <w:trPr>
          <w:tblHeader/>
        </w:trPr>
        <w:tc>
          <w:tcPr>
            <w:tcW w:type="dxa" w:w="39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0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39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</w:t>
            </w:r>
          </w:p>
        </w:tc>
        <w:tc>
          <w:tcPr>
            <w:tcW w:type="dxa" w:w="4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39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</w:t>
            </w:r>
          </w:p>
        </w:tc>
        <w:tc>
          <w:tcPr>
            <w:tcW w:type="dxa" w:w="4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0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39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updated_at</w:t>
            </w:r>
          </w:p>
        </w:tc>
        <w:tc>
          <w:tcPr>
            <w:tcW w:type="dxa" w:w="4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0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sz w:val="19"/>
          <w:szCs w:val="19"/>
        </w:rPr>
        <w:t xml:space="preserve">processed_batches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1"/>
        <w:gridCol w:w="4586"/>
        <w:gridCol w:w="881"/>
      </w:tblGrid>
      <w:tr>
        <w:trPr>
          <w:tblHeader/>
        </w:trPr>
        <w:tc>
          <w:tcPr>
            <w:tcW w:type="dxa" w:w="41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8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41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</w:t>
            </w:r>
          </w:p>
        </w:tc>
        <w:tc>
          <w:tcPr>
            <w:tcW w:type="dxa" w:w="4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VARCHAR(512)</w:t>
            </w:r>
          </w:p>
        </w:tc>
        <w:tc>
          <w:tcPr>
            <w:tcW w:type="dxa" w:w="8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41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processed_at</w:t>
            </w:r>
          </w:p>
        </w:tc>
        <w:tc>
          <w:tcPr>
            <w:tcW w:type="dxa" w:w="4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8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events</w:t>
            </w:r>
          </w:p>
        </w:tc>
        <w:tc>
          <w:tcPr>
            <w:tcW w:type="dxa" w:w="4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8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alerts</w:t>
            </w:r>
          </w:p>
        </w:tc>
        <w:tc>
          <w:tcPr>
            <w:tcW w:type="dxa" w:w="4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8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errors</w:t>
            </w:r>
          </w:p>
        </w:tc>
        <w:tc>
          <w:tcPr>
            <w:tcW w:type="dxa" w:w="4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88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onsolas" w:cs="Consolas" w:eastAsia="Consolas" w:hAnsi="Consolas"/>
          <w:sz w:val="19"/>
          <w:szCs w:val="19"/>
        </w:rPr>
        <w:t xml:space="preserve">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2"/>
        <w:gridCol w:w="4570"/>
        <w:gridCol w:w="926"/>
      </w:tblGrid>
      <w:tr>
        <w:trPr>
          <w:tblHeader/>
        </w:trP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VARCHAR(30)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VARCHAR(60)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VARCHAR(20)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idx</w:t>
            </w:r>
          </w:p>
        </w:tc>
      </w:tr>
      <w:t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attempts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not_before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locked_by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VARCHAR(80)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locked_until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41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5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9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 State machines</w:t>
      </w:r>
    </w:p>
    <w:p>
      <w:pPr>
        <w:pStyle w:val="Heading3"/>
      </w:pPr>
      <w:r>
        <w:t xml:space="preserve">Alert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new</w:t>
      </w:r>
      <w:r>
        <w:t xml:space="preserve"> -&gt; (triage) -&gt; </w:t>
      </w:r>
      <w:r>
        <w:rPr>
          <w:rFonts w:ascii="Consolas" w:cs="Consolas" w:eastAsia="Consolas" w:hAnsi="Consolas"/>
          <w:sz w:val="19"/>
          <w:szCs w:val="19"/>
        </w:rPr>
        <w:t xml:space="preserve">closed</w:t>
      </w:r>
      <w:r>
        <w:t xml:space="preserve"> (benign, auto-close gate passed) | </w:t>
      </w:r>
      <w:r>
        <w:rPr>
          <w:rFonts w:ascii="Consolas" w:cs="Consolas" w:eastAsia="Consolas" w:hAnsi="Consolas"/>
          <w:sz w:val="19"/>
          <w:szCs w:val="19"/>
        </w:rPr>
        <w:t xml:space="preserve">triaged</w:t>
      </w:r>
      <w:r>
        <w:t xml:space="preserve"> (kept for a human / joined to a case) | </w:t>
      </w:r>
      <w:r>
        <w:rPr>
          <w:rFonts w:ascii="Consolas" w:cs="Consolas" w:eastAsia="Consolas" w:hAnsi="Consolas"/>
          <w:sz w:val="19"/>
          <w:szCs w:val="19"/>
        </w:rPr>
        <w:t xml:space="preserve">needs_human</w:t>
      </w:r>
      <w:r>
        <w:t xml:space="preserve"> (agent run failed or hit a limit)</w:t>
      </w:r>
    </w:p>
    <w:p>
      <w:pPr>
        <w:pStyle w:val="Heading3"/>
      </w:pPr>
      <w:r>
        <w:t xml:space="preserve">Case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new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triaged</w:t>
      </w:r>
      <w:r>
        <w:t xml:space="preserve"> -&gt; </w:t>
      </w:r>
      <w:r>
        <w:rPr>
          <w:rFonts w:ascii="Consolas" w:cs="Consolas" w:eastAsia="Consolas" w:hAnsi="Consolas"/>
          <w:sz w:val="19"/>
          <w:szCs w:val="19"/>
        </w:rPr>
        <w:t xml:space="preserve">investigating</w:t>
      </w:r>
      <w:r>
        <w:t xml:space="preserve"> -&gt; </w:t>
      </w:r>
      <w:r>
        <w:rPr>
          <w:rFonts w:ascii="Consolas" w:cs="Consolas" w:eastAsia="Consolas" w:hAnsi="Consolas"/>
          <w:sz w:val="19"/>
          <w:szCs w:val="19"/>
        </w:rPr>
        <w:t xml:space="preserve">awaiting_approval</w:t>
      </w:r>
      <w:r>
        <w:t xml:space="preserve"> (containment requested) -&gt; </w:t>
      </w:r>
      <w:r>
        <w:rPr>
          <w:rFonts w:ascii="Consolas" w:cs="Consolas" w:eastAsia="Consolas" w:hAnsi="Consolas"/>
          <w:sz w:val="19"/>
          <w:szCs w:val="19"/>
        </w:rPr>
        <w:t xml:space="preserve">contained</w:t>
      </w:r>
      <w:r>
        <w:t xml:space="preserve"> (action executed) -&gt; </w:t>
      </w:r>
      <w:r>
        <w:rPr>
          <w:rFonts w:ascii="Consolas" w:cs="Consolas" w:eastAsia="Consolas" w:hAnsi="Consolas"/>
          <w:sz w:val="19"/>
          <w:szCs w:val="19"/>
        </w:rPr>
        <w:t xml:space="preserve">closed</w:t>
      </w:r>
      <w:r>
        <w:t xml:space="preserve">; a rejected request returns the case to </w:t>
      </w:r>
      <w:r>
        <w:rPr>
          <w:rFonts w:ascii="Consolas" w:cs="Consolas" w:eastAsia="Consolas" w:hAnsi="Consolas"/>
          <w:sz w:val="19"/>
          <w:szCs w:val="19"/>
        </w:rPr>
        <w:t xml:space="preserve">investigating</w:t>
      </w:r>
      <w:r>
        <w:t xml:space="preserve">.</w:t>
      </w:r>
    </w:p>
    <w:p>
      <w:pPr>
        <w:pStyle w:val="Heading3"/>
      </w:pPr>
      <w:r>
        <w:t xml:space="preserve">Approval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pending</w:t>
      </w:r>
      <w:r>
        <w:t xml:space="preserve"> -&gt; </w:t>
      </w:r>
      <w:r>
        <w:rPr>
          <w:rFonts w:ascii="Consolas" w:cs="Consolas" w:eastAsia="Consolas" w:hAnsi="Consolas"/>
          <w:sz w:val="19"/>
          <w:szCs w:val="19"/>
        </w:rPr>
        <w:t xml:space="preserve">approved</w:t>
      </w:r>
      <w:r>
        <w:t xml:space="preserve"> -&gt; </w:t>
      </w:r>
      <w:r>
        <w:rPr>
          <w:rFonts w:ascii="Consolas" w:cs="Consolas" w:eastAsia="Consolas" w:hAnsi="Consolas"/>
          <w:sz w:val="19"/>
          <w:szCs w:val="19"/>
        </w:rPr>
        <w:t xml:space="preserve">executed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failed</w:t>
      </w:r>
      <w:r>
        <w:t xml:space="preserve">; or </w:t>
      </w:r>
      <w:r>
        <w:rPr>
          <w:rFonts w:ascii="Consolas" w:cs="Consolas" w:eastAsia="Consolas" w:hAnsi="Consolas"/>
          <w:sz w:val="19"/>
          <w:szCs w:val="19"/>
        </w:rPr>
        <w:t xml:space="preserve">pending</w:t>
      </w:r>
      <w:r>
        <w:t xml:space="preserve"> -&gt; </w:t>
      </w:r>
      <w:r>
        <w:rPr>
          <w:rFonts w:ascii="Consolas" w:cs="Consolas" w:eastAsia="Consolas" w:hAnsi="Consolas"/>
          <w:sz w:val="19"/>
          <w:szCs w:val="19"/>
        </w:rPr>
        <w:t xml:space="preserve">rejected</w:t>
      </w:r>
      <w:r>
        <w:t xml:space="preserve">; or </w:t>
      </w:r>
      <w:r>
        <w:rPr>
          <w:rFonts w:ascii="Consolas" w:cs="Consolas" w:eastAsia="Consolas" w:hAnsi="Consolas"/>
          <w:sz w:val="19"/>
          <w:szCs w:val="19"/>
        </w:rPr>
        <w:t xml:space="preserve">pending</w:t>
      </w:r>
      <w:r>
        <w:t xml:space="preserve"> -&gt; </w:t>
      </w:r>
      <w:r>
        <w:rPr>
          <w:rFonts w:ascii="Consolas" w:cs="Consolas" w:eastAsia="Consolas" w:hAnsi="Consolas"/>
          <w:sz w:val="19"/>
          <w:szCs w:val="19"/>
        </w:rPr>
        <w:t xml:space="preserve">expired</w:t>
      </w:r>
      <w:r>
        <w:t xml:space="preserve"> (TTL, default 24 h). The transition out of </w:t>
      </w:r>
      <w:r>
        <w:rPr>
          <w:rFonts w:ascii="Consolas" w:cs="Consolas" w:eastAsia="Consolas" w:hAnsi="Consolas"/>
          <w:sz w:val="19"/>
          <w:szCs w:val="19"/>
        </w:rPr>
        <w:t xml:space="preserve">pending</w:t>
      </w:r>
      <w:r>
        <w:t xml:space="preserve"> is atomic, so an approval executes at most once.</w:t>
      </w:r>
    </w:p>
    <w:p>
      <w:pPr>
        <w:pStyle w:val="Heading3"/>
      </w:pPr>
      <w:r>
        <w:t xml:space="preserve">Work item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queued</w:t>
      </w:r>
      <w:r>
        <w:t xml:space="preserve"> -&gt; </w:t>
      </w:r>
      <w:r>
        <w:rPr>
          <w:rFonts w:ascii="Consolas" w:cs="Consolas" w:eastAsia="Consolas" w:hAnsi="Consolas"/>
          <w:sz w:val="19"/>
          <w:szCs w:val="19"/>
        </w:rPr>
        <w:t xml:space="preserve">running</w:t>
      </w:r>
      <w:r>
        <w:t xml:space="preserve"> (leased, 3600 s for agents) -&gt; </w:t>
      </w:r>
      <w:r>
        <w:rPr>
          <w:rFonts w:ascii="Consolas" w:cs="Consolas" w:eastAsia="Consolas" w:hAnsi="Consolas"/>
          <w:sz w:val="19"/>
          <w:szCs w:val="19"/>
        </w:rPr>
        <w:t xml:space="preserve">done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failed</w:t>
      </w:r>
      <w:r>
        <w:t xml:space="preserve"> (after max attempts) ; an expired lease returns the item to the queue.</w:t>
      </w:r>
    </w:p>
    <w:p>
      <w:r>
        <w:br w:type="page"/>
      </w:r>
    </w:p>
    <w:p>
      <w:pPr>
        <w:pStyle w:val="Heading1"/>
      </w:pPr>
      <w:r>
        <w:t xml:space="preserve">API reference</w:t>
      </w:r>
    </w:p>
    <w:p>
      <w:pPr>
        <w:spacing w:after="140"/>
      </w:pPr>
      <w:r>
        <w:t xml:space="preserve">Roles are hierarchical: viewer &lt; analyst &lt; responder &lt; admin. Authenticate with a session (SSO or API-key sign-in; state-changing requests then need the </w:t>
      </w:r>
      <w:r>
        <w:rPr>
          <w:rFonts w:ascii="Consolas" w:cs="Consolas" w:eastAsia="Consolas" w:hAnsi="Consolas"/>
          <w:sz w:val="19"/>
          <w:szCs w:val="19"/>
        </w:rPr>
        <w:t xml:space="preserve">X-CSRF-Token</w:t>
      </w:r>
      <w:r>
        <w:t xml:space="preserve"> header equal to the </w:t>
      </w:r>
      <w:r>
        <w:rPr>
          <w:rFonts w:ascii="Consolas" w:cs="Consolas" w:eastAsia="Consolas" w:hAnsi="Consolas"/>
          <w:sz w:val="19"/>
          <w:szCs w:val="19"/>
        </w:rPr>
        <w:t xml:space="preserve">meridian_csrf</w:t>
      </w:r>
      <w:r>
        <w:t xml:space="preserve"> cookie), an </w:t>
      </w:r>
      <w:r>
        <w:rPr>
          <w:rFonts w:ascii="Consolas" w:cs="Consolas" w:eastAsia="Consolas" w:hAnsi="Consolas"/>
          <w:sz w:val="19"/>
          <w:szCs w:val="19"/>
        </w:rPr>
        <w:t xml:space="preserve">X-API-Key</w:t>
      </w:r>
      <w:r>
        <w:t xml:space="preserve"> header, or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&lt;JWT&gt;</w:t>
      </w:r>
      <w:r>
        <w:t xml:space="preserve"> from your IdP.</w:t>
      </w:r>
    </w:p>
    <w:p>
      <w:pPr>
        <w:pStyle w:val="Heading2"/>
      </w:pPr>
      <w:r>
        <w:t xml:space="preserve">HTTP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5"/>
        <w:gridCol w:w="3186"/>
        <w:gridCol w:w="3173"/>
        <w:gridCol w:w="2424"/>
      </w:tblGrid>
      <w:tr>
        <w:trPr>
          <w:tblHeader/>
        </w:trP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Minimum role / auth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/healthz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Liveness: the process is up. Used by container probes.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/readyz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Readiness: store reachable, rules loaded, no placeholder secrets; reports role heartbeats. 503 when not ready.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/metrics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Bearer MERIDIAN_METRICS_TOKEN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Prometheus metrics: work queue, cases, approvals, spend, heartbeats, per-source freshness.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API-key sign-in form (GET) and key exchange for a session cookie (POST).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/login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API-key sign-in form (GET) and key exchange for a session cookie (POST).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/logout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session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Clears the session.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Starts OIDC sign-in (authorisation code + PKCE).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/auth/callback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OIDC redirect URI; verifies the ID token and maps groups to a role.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Console: cases, approvals, alerts, runs.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/cases/{case_id}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 page: timeline, notes, evidence, approvals.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/api/me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Current principal and role.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/api/cases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List cases (filter by status).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/api/cases/{case_id}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 with alerts, notes and approvals.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/api/cases/{case_id}/close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analyst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Close a case with a verdict.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/api/alerts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List alerts (filter by status, rule).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/api/approvals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viewer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List approvals (pending by default).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/api/approvals/{approval_id}/{decision}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responder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Approve or reject a containment request (four-eyes; executes once).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/api/runs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analyst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Agent runs with outcome, tokens, cost and degraded flag.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/api/hunt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analyst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Queue a hunt for the agents service; poll GET /api/hunt/{hunt_id} for the result.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/api/hunt/{hunt_id}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analyst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Hunt status and result.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/api/agents/{kind}/{action}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responder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Kill switch: any responder may halt an agent (or all); only an admin may resume. Halting is always safe.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/api/audit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Recent audit entries and chain verification.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/api/ingest/{source}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HMAC MERIDIAN_INGEST_SECRET[_&lt;SOURCE&gt;]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Signed push into the landing zone: X-Meridian-Timestamp + X-Meridian-Signature over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ts.body</w:t>
            </w:r>
            <w:r>
              <w:rPr>
                <w:sz w:val="18"/>
                <w:szCs w:val="18"/>
              </w:rPr>
              <w:t xml:space="preserve">; 300 s window; 10 MB cap.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/services/collector/health/1.0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/services/collector/health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/services/collector/raw/1.0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Splunk HEC-compatible intake, so existing HEC senders (Cribl, Vector, Fluent Bit, Logstash, SaaS exports)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/services/collector/raw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Splunk HEC-compatible intake, so existing HEC senders (Cribl, Vector, Fluent Bit, Logstash, SaaS exports)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/services/collector/event/1.0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Splunk HEC-compatible intake, so existing HEC senders (Cribl, Vector, Fluent Bit, Logstash, SaaS exports)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/services/collector/event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Splunk HEC-compatible intake, so existing HEC senders (Cribl, Vector, Fluent Bit, Logstash, SaaS exports)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/services/collector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Splunk HEC-compatible intake, so existing HEC senders (Cribl, Vector, Fluent Bit, Logstash, SaaS exports)</w:t>
            </w:r>
          </w:p>
        </w:tc>
      </w:tr>
      <w:tr>
        <w:tc>
          <w:tcPr>
            <w:tcW w:type="dxa" w:w="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1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/edl/{kind}.txt</w:t>
            </w:r>
          </w:p>
        </w:tc>
        <w:tc>
          <w:tcPr>
            <w:tcW w:type="dxa" w:w="31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Basic / Bearer MERIDIAN_EDL_TOKEN</w:t>
            </w:r>
          </w:p>
        </w:tc>
        <w:tc>
          <w:tcPr>
            <w:tcW w:type="dxa" w:w="242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External dynamic list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domain</w:t>
            </w:r>
            <w:r>
              <w:rPr>
                <w:sz w:val="18"/>
                <w:szCs w:val="18"/>
              </w:rPr>
              <w:t xml:space="preserve">) pulled by firewalls and proxies.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Interactive API documentation (</w:t>
      </w:r>
      <w:r>
        <w:rPr>
          <w:rFonts w:ascii="Consolas" w:cs="Consolas" w:eastAsia="Consolas" w:hAnsi="Consolas"/>
          <w:sz w:val="19"/>
          <w:szCs w:val="19"/>
        </w:rPr>
        <w:t xml:space="preserve">/docs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/redoc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/openapi.json</w:t>
      </w:r>
      <w:r>
        <w:t xml:space="preserve">) is disabled unless </w:t>
      </w:r>
      <w:r>
        <w:rPr>
          <w:rFonts w:ascii="Consolas" w:cs="Consolas" w:eastAsia="Consolas" w:hAnsi="Consolas"/>
          <w:sz w:val="19"/>
          <w:szCs w:val="19"/>
        </w:rPr>
        <w:t xml:space="preserve">MERIDIAN_API_DOCS=1</w:t>
      </w:r>
      <w:r>
        <w:t xml:space="preserve">.</w:t>
      </w:r>
    </w:p>
    <w:p>
      <w:pPr>
        <w:pStyle w:val="Heading2"/>
      </w:pPr>
      <w:r>
        <w:t xml:space="preserve">MCP endpoints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0"/>
        <w:gridCol w:w="2770"/>
        <w:gridCol w:w="4658"/>
      </w:tblGrid>
      <w:tr>
        <w:trPr>
          <w:tblHeader/>
        </w:trPr>
        <w:tc>
          <w:tcPr>
            <w:tcW w:type="dxa" w:w="22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27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 scope</w:t>
            </w:r>
          </w:p>
        </w:tc>
        <w:tc>
          <w:tcPr>
            <w:tcW w:type="dxa" w:w="46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type="dxa" w:w="22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/mcp/lake/</w:t>
            </w:r>
          </w:p>
        </w:tc>
        <w:tc>
          <w:tcPr>
            <w:tcW w:type="dxa" w:w="27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lake:read</w:t>
            </w:r>
          </w:p>
        </w:tc>
        <w:tc>
          <w:tcPr>
            <w:tcW w:type="dxa" w:w="46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describe_schema, search_events, aggregate_events, entity_timeline, ioc_sweep</w:t>
            </w:r>
          </w:p>
        </w:tc>
      </w:tr>
      <w:tr>
        <w:tc>
          <w:tcPr>
            <w:tcW w:type="dxa" w:w="22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/mcp/context/</w:t>
            </w:r>
          </w:p>
        </w:tc>
        <w:tc>
          <w:tcPr>
            <w:tcW w:type="dxa" w:w="27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context:read</w:t>
            </w:r>
          </w:p>
        </w:tc>
        <w:tc>
          <w:tcPr>
            <w:tcW w:type="dxa" w:w="46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lookup_asset, lookup_identity, check_indicator, get_alert, related_alerts</w:t>
            </w:r>
          </w:p>
        </w:tc>
      </w:tr>
      <w:tr>
        <w:tc>
          <w:tcPr>
            <w:tcW w:type="dxa" w:w="22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/mcp/cases/</w:t>
            </w:r>
          </w:p>
        </w:tc>
        <w:tc>
          <w:tcPr>
            <w:tcW w:type="dxa" w:w="27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cases:read</w:t>
            </w:r>
            <w:r>
              <w:rPr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cases:write</w:t>
            </w:r>
            <w:r>
              <w:rPr>
                <w:sz w:val="18"/>
                <w:szCs w:val="18"/>
              </w:rPr>
              <w:t xml:space="preserve"> for notes)</w:t>
            </w:r>
          </w:p>
        </w:tc>
        <w:tc>
          <w:tcPr>
            <w:tcW w:type="dxa" w:w="46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get_case, add_case_note</w:t>
            </w:r>
          </w:p>
        </w:tc>
      </w:tr>
      <w:tr>
        <w:tc>
          <w:tcPr>
            <w:tcW w:type="dxa" w:w="22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/mcp/response/</w:t>
            </w:r>
          </w:p>
        </w:tc>
        <w:tc>
          <w:tcPr>
            <w:tcW w:type="dxa" w:w="277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response:request</w:t>
            </w:r>
          </w:p>
        </w:tc>
        <w:tc>
          <w:tcPr>
            <w:tcW w:type="dxa" w:w="46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list_actions, request_containment (creates a pending approval only)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Parameters and limits for every tool: </w:t>
      </w:r>
      <w:r>
        <w:t xml:space="preserve">MCP-TOOLS.md</w:t>
      </w:r>
      <w:r>
        <w:t xml:space="preserve">.</w:t>
      </w:r>
    </w:p>
    <w:p>
      <w:pPr>
        <w:pStyle w:val="Heading2"/>
      </w:pPr>
      <w:r>
        <w:t xml:space="preserve">Response codes used consistently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2"/>
        <w:gridCol w:w="8366"/>
      </w:tblGrid>
      <w:tr>
        <w:trPr>
          <w:tblHeader/>
        </w:trPr>
        <w:tc>
          <w:tcPr>
            <w:tcW w:type="dxa" w:w="1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83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83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Invalid input (validation message in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detail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83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authenticated</w:t>
            </w:r>
          </w:p>
        </w:tc>
      </w:tr>
      <w:tr>
        <w:tc>
          <w:tcPr>
            <w:tcW w:type="dxa" w:w="1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83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Authenticated but the role / scope is insufficient, CSRF token missing, or four-eyes violation</w:t>
            </w:r>
          </w:p>
        </w:tc>
      </w:tr>
      <w:tr>
        <w:tc>
          <w:tcPr>
            <w:tcW w:type="dxa" w:w="1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83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1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type="dxa" w:w="83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Approval no longer pending (already decided or expired)</w:t>
            </w:r>
          </w:p>
        </w:tc>
      </w:tr>
      <w:tr>
        <w:tc>
          <w:tcPr>
            <w:tcW w:type="dxa" w:w="1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413</w:t>
            </w:r>
          </w:p>
        </w:tc>
        <w:tc>
          <w:tcPr>
            <w:tcW w:type="dxa" w:w="83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Ingest body above 10 MB</w:t>
            </w:r>
          </w:p>
        </w:tc>
      </w:tr>
      <w:tr>
        <w:tc>
          <w:tcPr>
            <w:tcW w:type="dxa" w:w="127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503</w:t>
            </w:r>
          </w:p>
        </w:tc>
        <w:tc>
          <w:tcPr>
            <w:tcW w:type="dxa" w:w="836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 ready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/readyz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Configuration reference</w:t>
      </w:r>
    </w:p>
    <w:p>
      <w:pPr>
        <w:spacing w:after="140"/>
      </w:pPr>
      <w:r>
        <w:t xml:space="preserve">MERIDIAN reads one YAML file: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$MERIDIAN_CONFIG</w:t>
      </w:r>
      <w:r>
        <w:t xml:space="preserve">, or </w:t>
      </w:r>
      <w:r>
        <w:rPr>
          <w:rFonts w:ascii="Consolas" w:cs="Consolas" w:eastAsia="Consolas" w:hAnsi="Consolas"/>
          <w:sz w:val="19"/>
          <w:szCs w:val="19"/>
        </w:rPr>
        <w:t xml:space="preserve">config/meridian.yaml</w:t>
      </w:r>
      <w:r>
        <w:t xml:space="preserve"> by default;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cloud files: </w:t>
      </w:r>
      <w:r>
        <w:rPr>
          <w:rFonts w:ascii="Consolas" w:cs="Consolas" w:eastAsia="Consolas" w:hAnsi="Consolas"/>
          <w:sz w:val="19"/>
          <w:szCs w:val="19"/>
        </w:rPr>
        <w:t xml:space="preserve">config/examples/azure.yaml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config/examples/aws.yaml</w:t>
      </w:r>
      <w:r>
        <w:t xml:space="preserve">.</w:t>
      </w:r>
    </w:p>
    <w:p>
      <w:pPr>
        <w:spacing w:after="60"/>
      </w:pPr>
    </w:p>
    <w:p>
      <w:pPr>
        <w:spacing w:after="140"/>
      </w:pPr>
      <w:r>
        <w:t xml:space="preserve">Values may reference environment variables as </w:t>
      </w:r>
      <w:r>
        <w:rPr>
          <w:rFonts w:ascii="Consolas" w:cs="Consolas" w:eastAsia="Consolas" w:hAnsi="Consolas"/>
          <w:sz w:val="19"/>
          <w:szCs w:val="19"/>
        </w:rPr>
        <w:t xml:space="preserve">${VAR}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${VAR:-default}</w:t>
      </w:r>
      <w:r>
        <w:t xml:space="preserve">. Secret-like keys </w:t>
      </w:r>
      <w:r>
        <w:rPr>
          <w:b/>
          <w:bCs/>
        </w:rPr>
        <w:t xml:space="preserve">must</w:t>
      </w:r>
      <w:r>
        <w:t xml:space="preserve"> be references, and the loader refuses literal secrets. Run </w:t>
      </w:r>
      <w:r>
        <w:rPr>
          <w:rFonts w:ascii="Consolas" w:cs="Consolas" w:eastAsia="Consolas" w:hAnsi="Consolas"/>
          <w:sz w:val="19"/>
          <w:szCs w:val="19"/>
        </w:rPr>
        <w:t xml:space="preserve">meridian doctor</w:t>
      </w:r>
      <w:r>
        <w:t xml:space="preserve"> after every change.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org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1"/>
        <w:gridCol w:w="2031"/>
        <w:gridCol w:w="5676"/>
      </w:tblGrid>
      <w:tr>
        <w:trPr>
          <w:tblHeader/>
        </w:trPr>
        <w:tc>
          <w:tcPr>
            <w:tcW w:type="dxa" w:w="1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0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56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0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Your Organisation</w:t>
            </w:r>
          </w:p>
        </w:tc>
        <w:tc>
          <w:tcPr>
            <w:tcW w:type="dxa" w:w="56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Shown in the console and given to the agents as context</w:t>
            </w:r>
          </w:p>
        </w:tc>
      </w:tr>
      <w:tr>
        <w:tc>
          <w:tcPr>
            <w:tcW w:type="dxa" w:w="1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industry</w:t>
            </w:r>
          </w:p>
        </w:tc>
        <w:tc>
          <w:tcPr>
            <w:tcW w:type="dxa" w:w="20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banking</w:t>
            </w:r>
          </w:p>
        </w:tc>
        <w:tc>
          <w:tcPr>
            <w:tcW w:type="dxa" w:w="56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Free text; shapes agent reasoning (for example "ports and logistics")</w:t>
            </w:r>
          </w:p>
        </w:tc>
      </w:tr>
      <w:tr>
        <w:tc>
          <w:tcPr>
            <w:tcW w:type="dxa" w:w="19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crown_jewels</w:t>
            </w:r>
          </w:p>
        </w:tc>
        <w:tc>
          <w:tcPr>
            <w:tcW w:type="dxa" w:w="203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[]</w:t>
            </w:r>
          </w:p>
        </w:tc>
        <w:tc>
          <w:tcPr>
            <w:tcW w:type="dxa" w:w="56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Business services the agents should treat as most critical. Asset-level crown jewels come from the CMDB CSV (criticality 5 or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crown_jewel</w:t>
            </w:r>
            <w:r>
              <w:rPr>
                <w:sz w:val="18"/>
                <w:szCs w:val="18"/>
              </w:rPr>
              <w:t xml:space="preserve"> tag)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cloud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local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azure</w:t>
      </w:r>
      <w:r>
        <w:t xml:space="preserve"> | </w:t>
      </w:r>
      <w:r>
        <w:rPr>
          <w:rFonts w:ascii="Consolas" w:cs="Consolas" w:eastAsia="Consolas" w:hAnsi="Consolas"/>
          <w:sz w:val="19"/>
          <w:szCs w:val="19"/>
        </w:rPr>
        <w:t xml:space="preserve">aws</w:t>
      </w:r>
      <w:r>
        <w:t xml:space="preserve">. This selects the cloud-specific defaults. The storage, queue and engine settings below still decide what is used.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lake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1"/>
        <w:gridCol w:w="1797"/>
        <w:gridCol w:w="5640"/>
      </w:tblGrid>
      <w:tr>
        <w:trPr>
          <w:tblHeader/>
        </w:trPr>
        <w:tc>
          <w:tcPr>
            <w:tcW w:type="dxa" w:w="22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7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56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root</w:t>
            </w:r>
          </w:p>
        </w:tc>
        <w:tc>
          <w:tcPr>
            <w:tcW w:type="dxa" w:w="17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data/lake</w:t>
            </w:r>
          </w:p>
        </w:tc>
        <w:tc>
          <w:tcPr>
            <w:tcW w:type="dxa" w:w="56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Parquet lake: a local path,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s3://bucket[/prefix]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abfss://container@account.dfs.core.windows.net[/prefix]</w:t>
            </w:r>
          </w:p>
        </w:tc>
      </w:tr>
      <w:tr>
        <w:tc>
          <w:tcPr>
            <w:tcW w:type="dxa" w:w="22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landing</w:t>
            </w:r>
          </w:p>
        </w:tc>
        <w:tc>
          <w:tcPr>
            <w:tcW w:type="dxa" w:w="17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data/landing</w:t>
            </w:r>
          </w:p>
        </w:tc>
        <w:tc>
          <w:tcPr>
            <w:tcW w:type="dxa" w:w="56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Landing zone for raw batches (same URL forms)</w:t>
            </w:r>
          </w:p>
        </w:tc>
      </w:tr>
      <w:tr>
        <w:tc>
          <w:tcPr>
            <w:tcW w:type="dxa" w:w="22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query_engine</w:t>
            </w:r>
          </w:p>
        </w:tc>
        <w:tc>
          <w:tcPr>
            <w:tcW w:type="dxa" w:w="17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duckdb</w:t>
            </w:r>
          </w:p>
        </w:tc>
        <w:tc>
          <w:tcPr>
            <w:tcW w:type="dxa" w:w="56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duckdb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athena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adx</w:t>
            </w:r>
          </w:p>
        </w:tc>
      </w:tr>
      <w:tr>
        <w:tc>
          <w:tcPr>
            <w:tcW w:type="dxa" w:w="22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max_window_days</w:t>
            </w:r>
          </w:p>
        </w:tc>
        <w:tc>
          <w:tcPr>
            <w:tcW w:type="dxa" w:w="17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56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Longest time window any query may cover</w:t>
            </w:r>
          </w:p>
        </w:tc>
      </w:tr>
      <w:tr>
        <w:tc>
          <w:tcPr>
            <w:tcW w:type="dxa" w:w="22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athena</w:t>
            </w:r>
          </w:p>
        </w:tc>
        <w:tc>
          <w:tcPr>
            <w:tcW w:type="dxa" w:w="17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56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{database, table, workgroup}</w:t>
            </w:r>
            <w:r>
              <w:rPr>
                <w:sz w:val="18"/>
                <w:szCs w:val="18"/>
              </w:rPr>
              <w:t xml:space="preserve"> (AWS)</w:t>
            </w:r>
          </w:p>
        </w:tc>
      </w:tr>
      <w:tr>
        <w:tc>
          <w:tcPr>
            <w:tcW w:type="dxa" w:w="220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adx</w:t>
            </w:r>
          </w:p>
        </w:tc>
        <w:tc>
          <w:tcPr>
            <w:tcW w:type="dxa" w:w="179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56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{cluster_uri, database, table}</w:t>
            </w:r>
            <w:r>
              <w:rPr>
                <w:sz w:val="18"/>
                <w:szCs w:val="18"/>
              </w:rPr>
              <w:t xml:space="preserve"> (Azure Data Explorer)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queue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3427"/>
        <w:gridCol w:w="5128"/>
      </w:tblGrid>
      <w:tr>
        <w:trPr>
          <w:tblHeader/>
        </w:trPr>
        <w:tc>
          <w:tcPr>
            <w:tcW w:type="dxa" w:w="10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4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Keys</w:t>
            </w:r>
          </w:p>
        </w:tc>
        <w:tc>
          <w:tcPr>
            <w:tcW w:type="dxa" w:w="51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</w:t>
            </w:r>
          </w:p>
        </w:tc>
        <w:tc>
          <w:tcPr>
            <w:tcW w:type="dxa" w:w="34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51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Scans the landing zone; single host only</w:t>
            </w:r>
          </w:p>
        </w:tc>
      </w:tr>
      <w:tr>
        <w:tc>
          <w:tcPr>
            <w:tcW w:type="dxa" w:w="10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sqs</w:t>
            </w:r>
          </w:p>
        </w:tc>
        <w:tc>
          <w:tcPr>
            <w:tcW w:type="dxa" w:w="34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landing_prefix</w:t>
            </w:r>
          </w:p>
        </w:tc>
        <w:tc>
          <w:tcPr>
            <w:tcW w:type="dxa" w:w="51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S3 notifications to SQS (EventBridge and SNS envelopes also accepted)</w:t>
            </w:r>
          </w:p>
        </w:tc>
      </w:tr>
      <w:tr>
        <w:tc>
          <w:tcPr>
            <w:tcW w:type="dxa" w:w="108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</w:t>
            </w:r>
          </w:p>
        </w:tc>
        <w:tc>
          <w:tcPr>
            <w:tcW w:type="dxa" w:w="34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container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landing_prefix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max_attempts</w:t>
            </w:r>
            <w:r>
              <w:rPr>
                <w:sz w:val="18"/>
                <w:szCs w:val="18"/>
              </w:rPr>
              <w:t xml:space="preserve"> (5)</w:t>
            </w:r>
          </w:p>
        </w:tc>
        <w:tc>
          <w:tcPr>
            <w:tcW w:type="dxa" w:w="51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 Grid to Storage Queue; poison messages go to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&lt;name&gt;-poison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store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url</w:t>
      </w:r>
      <w:r>
        <w:t xml:space="preserve">: a SQLAlchemy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Production: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postgresql+psycopg://user:password@host:5432/meridian?sslmode=require</w:t>
      </w:r>
      <w:r>
        <w:t xml:space="preserve">, provided through </w:t>
      </w:r>
      <w:r>
        <w:rPr>
          <w:rFonts w:ascii="Consolas" w:cs="Consolas" w:eastAsia="Consolas" w:hAnsi="Consolas"/>
          <w:sz w:val="19"/>
          <w:szCs w:val="19"/>
        </w:rPr>
        <w:t xml:space="preserve">MERIDIAN_DATABASE_URL</w:t>
      </w:r>
      <w:r>
        <w:t xml:space="preserve">, or built automatically on AWS from the Aurora secret.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Local:</w:t>
      </w:r>
      <w:r>
        <w:t xml:space="preserve"> empty, which means SQLite under </w:t>
      </w:r>
      <w:r>
        <w:rPr>
          <w:rFonts w:ascii="Consolas" w:cs="Consolas" w:eastAsia="Consolas" w:hAnsi="Consolas"/>
          <w:sz w:val="19"/>
          <w:szCs w:val="19"/>
        </w:rPr>
        <w:t xml:space="preserve">data/</w:t>
      </w:r>
      <w:r>
        <w:t xml:space="preserve">.</w:t>
      </w:r>
    </w:p>
    <w:p>
      <w:pPr>
        <w:spacing w:after="60"/>
      </w:pP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ledger_days</w:t>
      </w:r>
      <w:r>
        <w:t xml:space="preserve"> (120) and </w:t>
      </w:r>
      <w:r>
        <w:rPr>
          <w:rFonts w:ascii="Consolas" w:cs="Consolas" w:eastAsia="Consolas" w:hAnsi="Consolas"/>
          <w:sz w:val="19"/>
          <w:szCs w:val="19"/>
        </w:rPr>
        <w:t xml:space="preserve">work_days</w:t>
      </w:r>
      <w:r>
        <w:t xml:space="preserve"> (30): how long the processed-batch ledger and finished work items are kept before the scheduler's daily housekeeping removes them. Alerts, cases, approvals, agent runs and the audit chain are never removed by housekeeping.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sources</w:t>
      </w:r>
    </w:p>
    <w:p>
      <w:pPr>
        <w:spacing w:after="140"/>
      </w:pPr>
      <w:r>
        <w:t xml:space="preserve">One entry per data source. A batch is matched to a source by its landing key prefix.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1254"/>
        <w:gridCol w:w="5374"/>
      </w:tblGrid>
      <w:tr>
        <w:trPr>
          <w:tblHeader/>
        </w:trPr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2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53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</w:t>
            </w:r>
          </w:p>
        </w:tc>
        <w:tc>
          <w:tcPr>
            <w:tcW w:type="dxa" w:w="12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3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 name (tags, metrics, ingest URL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/api/ingest/&lt;key&gt;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</w:t>
            </w:r>
          </w:p>
        </w:tc>
        <w:tc>
          <w:tcPr>
            <w:tcW w:type="dxa" w:w="12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3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Mapper: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cef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leef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windows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cloudtrail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ocsf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prefix</w:t>
            </w:r>
          </w:p>
        </w:tc>
        <w:tc>
          <w:tcPr>
            <w:tcW w:type="dxa" w:w="12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3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Landing prefix if it differs from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key</w:t>
            </w:r>
            <w:r>
              <w:rPr>
                <w:sz w:val="18"/>
                <w:szCs w:val="18"/>
              </w:rPr>
              <w:t xml:space="preserve"> (for example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AWSLogs</w:t>
            </w:r>
            <w:r>
              <w:rPr>
                <w:sz w:val="18"/>
                <w:szCs w:val="18"/>
              </w:rPr>
              <w:t xml:space="preserve"> for CloudTrail)</w:t>
            </w:r>
          </w:p>
        </w:tc>
      </w:tr>
      <w:tr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</w:t>
            </w:r>
          </w:p>
        </w:tc>
        <w:tc>
          <w:tcPr>
            <w:tcW w:type="dxa" w:w="12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json</w:t>
            </w:r>
          </w:p>
        </w:tc>
        <w:tc>
          <w:tcPr>
            <w:tcW w:type="dxa" w:w="53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class_uid</w:t>
            </w:r>
            <w:r>
              <w:rPr>
                <w:sz w:val="18"/>
                <w:szCs w:val="18"/>
              </w:rPr>
              <w:t xml:space="preserve">,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class_field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class_map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field_map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column: dotted.path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settings.timezone</w:t>
            </w:r>
          </w:p>
        </w:tc>
        <w:tc>
          <w:tcPr>
            <w:tcW w:type="dxa" w:w="12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3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Zone for naive timestamps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+04:00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Asia/Dubai</w:t>
            </w:r>
            <w:r>
              <w:rPr>
                <w:sz w:val="18"/>
                <w:szCs w:val="18"/>
              </w:rPr>
              <w:t xml:space="preserve">); RFC 3164 syslog and NXLog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EventTime</w:t>
            </w:r>
            <w:r>
              <w:rPr>
                <w:sz w:val="18"/>
                <w:szCs w:val="18"/>
              </w:rPr>
              <w:t xml:space="preserve"> need it</w:t>
            </w:r>
          </w:p>
        </w:tc>
      </w:tr>
      <w:tr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settings.patterns</w:t>
            </w:r>
          </w:p>
        </w:tc>
        <w:tc>
          <w:tcPr>
            <w:tcW w:type="dxa" w:w="12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syslog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3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List of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{app, match, class_uid, activity_name, status, ...}</w:t>
            </w:r>
            <w:r>
              <w:rPr>
                <w:sz w:val="18"/>
                <w:szCs w:val="18"/>
              </w:rPr>
              <w:t xml:space="preserve">; regex named groups must be column names</w:t>
            </w:r>
          </w:p>
        </w:tc>
      </w:tr>
      <w:tr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settings.keep_unparsed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keep_unmapped</w:t>
            </w:r>
          </w:p>
        </w:tc>
        <w:tc>
          <w:tcPr>
            <w:tcW w:type="dxa" w:w="12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3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Default true: unrecognised syslog lines / Windows events are kept as OCSF Base Events (class 0)</w:t>
            </w:r>
          </w:p>
        </w:tc>
      </w:tr>
      <w:tr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push</w:t>
            </w:r>
          </w:p>
        </w:tc>
        <w:tc>
          <w:tcPr>
            <w:tcW w:type="dxa" w:w="12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3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false</w:t>
            </w:r>
            <w:r>
              <w:rPr>
                <w:sz w:val="18"/>
                <w:szCs w:val="18"/>
              </w:rPr>
              <w:t xml:space="preserve"> refuses HTTPS push for this source</w:t>
            </w:r>
          </w:p>
        </w:tc>
      </w:tr>
      <w:tr>
        <w:tc>
          <w:tcPr>
            <w:tcW w:type="dxa" w:w="30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pull</w:t>
            </w:r>
          </w:p>
        </w:tc>
        <w:tc>
          <w:tcPr>
            <w:tcW w:type="dxa" w:w="12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53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collector block: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params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paginate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expand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cursor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interval_minutes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max_pages</w:t>
            </w:r>
            <w:r>
              <w:rPr>
                <w:sz w:val="18"/>
                <w:szCs w:val="18"/>
              </w:rPr>
              <w:t xml:space="preserve"> (LOG-00 §4.5)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detections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3"/>
        <w:gridCol w:w="2089"/>
        <w:gridCol w:w="3656"/>
      </w:tblGrid>
      <w:tr>
        <w:trPr>
          <w:tblHeader/>
        </w:trPr>
        <w:tc>
          <w:tcPr>
            <w:tcW w:type="dxa" w:w="38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3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paths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[config/rules]</w:t>
            </w:r>
          </w:p>
        </w:tc>
        <w:tc>
          <w:tcPr>
            <w:tcW w:type="dxa" w:w="3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Rule folders (YAML, Sigma-compatible)</w:t>
            </w:r>
          </w:p>
        </w:tc>
      </w:tr>
      <w:tr>
        <w:tc>
          <w:tcPr>
            <w:tcW w:type="dxa" w:w="38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disabled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[]</w:t>
            </w:r>
          </w:p>
        </w:tc>
        <w:tc>
          <w:tcPr>
            <w:tcW w:type="dxa" w:w="3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Rule ids to skip</w:t>
            </w:r>
          </w:p>
        </w:tc>
      </w:tr>
      <w:tr>
        <w:tc>
          <w:tcPr>
            <w:tcW w:type="dxa" w:w="389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correlation_interval_minutes</w:t>
            </w:r>
          </w:p>
        </w:tc>
        <w:tc>
          <w:tcPr>
            <w:tcW w:type="dxa" w:w="208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6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Scheduler cadence for correlation rules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context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9"/>
        <w:gridCol w:w="7879"/>
      </w:tblGrid>
      <w:tr>
        <w:trPr>
          <w:tblHeader/>
        </w:trPr>
        <w:tc>
          <w:tcPr>
            <w:tcW w:type="dxa" w:w="17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78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7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assets</w:t>
            </w:r>
          </w:p>
        </w:tc>
        <w:tc>
          <w:tcPr>
            <w:tcW w:type="dxa" w:w="78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CMDB CSV with columns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asset_id, name, asset_type, business_service, owner, criticality, exposure, tags, aliases, ips</w:t>
            </w:r>
            <w:r>
              <w:rPr>
                <w:sz w:val="18"/>
                <w:szCs w:val="18"/>
              </w:rPr>
              <w:t xml:space="preserve"> (LODESTAR format). Criticality 5 or 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crown_jewel</w:t>
            </w:r>
            <w:r>
              <w:rPr>
                <w:sz w:val="18"/>
                <w:szCs w:val="18"/>
              </w:rPr>
              <w:t xml:space="preserve"> tag marks a crown jewel;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exposure: internet</w:t>
            </w:r>
            <w:r>
              <w:rPr>
                <w:sz w:val="18"/>
                <w:szCs w:val="18"/>
              </w:rPr>
              <w:t xml:space="preserve"> marks internet-facing</w:t>
            </w:r>
          </w:p>
        </w:tc>
      </w:tr>
      <w:tr>
        <w:tc>
          <w:tcPr>
            <w:tcW w:type="dxa" w:w="17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identities</w:t>
            </w:r>
          </w:p>
        </w:tc>
        <w:tc>
          <w:tcPr>
            <w:tcW w:type="dxa" w:w="78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Identity CSV with columns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identity_id, display_name, upn, email, sam, entra_object_id, aliases, privileged, department</w:t>
            </w:r>
          </w:p>
        </w:tc>
      </w:tr>
      <w:tr>
        <w:tc>
          <w:tcPr>
            <w:tcW w:type="dxa" w:w="17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intel_dir</w:t>
            </w:r>
          </w:p>
        </w:tc>
        <w:tc>
          <w:tcPr>
            <w:tcW w:type="dxa" w:w="787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Threat-intel folder: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*.csv</w:t>
            </w:r>
            <w:r>
              <w:rPr>
                <w:sz w:val="18"/>
                <w:szCs w:val="18"/>
              </w:rPr>
              <w:t xml:space="preserve"> (value, type, source, severity, expires), STIX 2.1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*.txt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agents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26"/>
        <w:gridCol w:w="1074"/>
        <w:gridCol w:w="4438"/>
      </w:tblGrid>
      <w:tr>
        <w:trPr>
          <w:tblHeader/>
        </w:trP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daily_budget_usd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Above this spend per UTC day, triage runs in degraded (deterministic) mode</w:t>
            </w:r>
          </w:p>
        </w:tc>
      </w:tr>
      <w:t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run_budget_usd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Maximum spend for a single agent run</w:t>
            </w:r>
          </w:p>
        </w:tc>
      </w:tr>
      <w:t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policy.auto_close_benign_min_confidence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0.8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Minimum model confidence for auto-closing a benign alert</w:t>
            </w:r>
          </w:p>
        </w:tc>
      </w:tr>
      <w:t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policy.auto_close_max_severity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Only alerts whose rule severity is at or below this may auto-close</w:t>
            </w:r>
          </w:p>
        </w:tc>
      </w:tr>
      <w:t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policy.auto_close_crown_jewels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If false, alerts touching crown-jewel assets always go to a human</w:t>
            </w:r>
          </w:p>
        </w:tc>
      </w:tr>
      <w:t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policy.case_min_severity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Suspicious/malicious alerts at or above this open or join a case</w:t>
            </w:r>
          </w:p>
        </w:tc>
      </w:tr>
      <w:t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policy.investigate_min_severity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Cases at or above this (or malicious) are investigated</w:t>
            </w:r>
          </w:p>
        </w:tc>
      </w:tr>
      <w:t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policy.case_window_hours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Alerts sharing a user or device within this window join one case</w:t>
            </w:r>
          </w:p>
        </w:tc>
      </w:tr>
      <w:t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limits.max_rows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Rows per MCP tool call</w:t>
            </w:r>
          </w:p>
        </w:tc>
      </w:tr>
      <w:tr>
        <w:tc>
          <w:tcPr>
            <w:tcW w:type="dxa" w:w="41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limits.max_window_minutes</w:t>
            </w:r>
          </w:p>
        </w:tc>
        <w:tc>
          <w:tcPr>
            <w:tcW w:type="dxa" w:w="10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43200</w:t>
            </w:r>
          </w:p>
        </w:tc>
        <w:tc>
          <w:tcPr>
            <w:tcW w:type="dxa" w:w="4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Longest window per MCP tool call (30 days)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Setting `daily_budget_usd`.</w:t>
      </w:r>
      <w:r>
        <w:t xml:space="preserve"> Allow alerts per day x about $0.04 (fast tier), plus investigations x about $0.35 (deep tier), plus headroom. See </w:t>
      </w:r>
      <w:r>
        <w:rPr>
          <w:rFonts w:ascii="Consolas" w:cs="Consolas" w:eastAsia="Consolas" w:hAnsi="Consolas"/>
          <w:sz w:val="19"/>
          <w:szCs w:val="19"/>
        </w:rPr>
        <w:t xml:space="preserve">scripts/cost_model.py</w:t>
      </w:r>
      <w:r>
        <w:t xml:space="preserve">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model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8"/>
        <w:gridCol w:w="7940"/>
      </w:tblGrid>
      <w:tr>
        <w:trPr>
          <w:tblHeader/>
        </w:trPr>
        <w:tc>
          <w:tcPr>
            <w:tcW w:type="dxa" w:w="16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79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79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anthropic_foundry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anthropic_bedrock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bedrock_converse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foundry_openai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scripted</w:t>
            </w:r>
          </w:p>
        </w:tc>
      </w:tr>
      <w:tr>
        <w:tc>
          <w:tcPr>
            <w:tcW w:type="dxa" w:w="16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</w:t>
            </w:r>
          </w:p>
        </w:tc>
        <w:tc>
          <w:tcPr>
            <w:tcW w:type="dxa" w:w="79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Foundry resource (custom sub-domain) for the Foundry providers</w:t>
            </w:r>
          </w:p>
        </w:tc>
      </w:tr>
      <w:tr>
        <w:tc>
          <w:tcPr>
            <w:tcW w:type="dxa" w:w="16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</w:t>
            </w:r>
          </w:p>
        </w:tc>
        <w:tc>
          <w:tcPr>
            <w:tcW w:type="dxa" w:w="79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Bedrock region</w:t>
            </w:r>
          </w:p>
        </w:tc>
      </w:tr>
      <w:tr>
        <w:tc>
          <w:tcPr>
            <w:tcW w:type="dxa" w:w="16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deep</w:t>
            </w:r>
          </w:p>
        </w:tc>
        <w:tc>
          <w:tcPr>
            <w:tcW w:type="dxa" w:w="79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{deployment: &lt;name&gt;}</w:t>
            </w:r>
            <w:r>
              <w:rPr>
                <w:sz w:val="18"/>
                <w:szCs w:val="18"/>
              </w:rPr>
              <w:t xml:space="preserve"> (Foundry) or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{model: &lt;model id or inference profile&gt;}</w:t>
            </w:r>
            <w:r>
              <w:rPr>
                <w:sz w:val="18"/>
                <w:szCs w:val="18"/>
              </w:rPr>
              <w:t xml:space="preserve"> (Bedrock)</w:t>
            </w:r>
          </w:p>
        </w:tc>
      </w:tr>
      <w:tr>
        <w:tc>
          <w:tcPr>
            <w:tcW w:type="dxa" w:w="169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pricing</w:t>
            </w:r>
          </w:p>
        </w:tc>
        <w:tc>
          <w:tcPr>
            <w:tcW w:type="dxa" w:w="794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{model_or_deployment: [usd_per_million_input, usd_per_million_output]}</w:t>
            </w:r>
            <w:r>
              <w:rPr>
                <w:sz w:val="18"/>
                <w:szCs w:val="18"/>
              </w:rPr>
              <w:t xml:space="preserve"> for spend tracking and budgets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4"/>
        <w:gridCol w:w="1137"/>
        <w:gridCol w:w="5757"/>
      </w:tblGrid>
      <w:tr>
        <w:trPr>
          <w:tblHeader/>
        </w:trPr>
        <w:tc>
          <w:tcPr>
            <w:tcW w:type="dxa" w:w="27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5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7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dry_run</w:t>
            </w:r>
          </w:p>
        </w:tc>
        <w:tc>
          <w:tcPr>
            <w:tcW w:type="dxa" w:w="1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5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Global default: executors describe the request instead of calling the API</w:t>
            </w:r>
          </w:p>
        </w:tc>
      </w:tr>
      <w:tr>
        <w:tc>
          <w:tcPr>
            <w:tcW w:type="dxa" w:w="27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allowed_actions</w:t>
            </w:r>
          </w:p>
        </w:tc>
        <w:tc>
          <w:tcPr>
            <w:tcW w:type="dxa" w:w="1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type="dxa" w:w="5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Actions agents may request</w:t>
            </w:r>
          </w:p>
        </w:tc>
      </w:tr>
      <w:tr>
        <w:tc>
          <w:tcPr>
            <w:tcW w:type="dxa" w:w="27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approval_ttl_hours</w:t>
            </w:r>
          </w:p>
        </w:tc>
        <w:tc>
          <w:tcPr>
            <w:tcW w:type="dxa" w:w="1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5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Pending approvals expire after this</w:t>
            </w:r>
          </w:p>
        </w:tc>
      </w:tr>
      <w:tr>
        <w:tc>
          <w:tcPr>
            <w:tcW w:type="dxa" w:w="274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actions.&lt;action&gt;</w:t>
            </w:r>
          </w:p>
        </w:tc>
        <w:tc>
          <w:tcPr>
            <w:tcW w:type="dxa" w:w="1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57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Per-action overrides: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dry_run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block_ttl_days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quarantine_security_group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role_arn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soar_webhook_url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soar_webhook_secret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mde_base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graph_base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notify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slack_webhook_url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teams_workflow_url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console_url</w:t>
      </w:r>
      <w:r>
        <w:t xml:space="preserve">. These carry approval requests and critical cases; they never include raw events.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lodestar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org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webhook_secret</w:t>
      </w:r>
      <w:r>
        <w:t xml:space="preserve">. The scheduler pushes cases and measured health (coverage, MTTD, open incidents) hourly.</w:t>
      </w:r>
    </w:p>
    <w:p>
      <w:pPr>
        <w:pStyle w:val="Heading2"/>
      </w:pPr>
      <w:r>
        <w:rPr>
          <w:rFonts w:ascii="Consolas" w:cs="Consolas" w:eastAsia="Consolas" w:hAnsi="Consolas"/>
          <w:sz w:val="19"/>
          <w:szCs w:val="19"/>
        </w:rPr>
        <w:t xml:space="preserve">security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1310"/>
        <w:gridCol w:w="5191"/>
      </w:tblGrid>
      <w:tr>
        <w:trPr>
          <w:tblHeader/>
        </w:trPr>
        <w:tc>
          <w:tcPr>
            <w:tcW w:type="dxa" w:w="3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5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require_auth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5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Keep true outside local development</w:t>
            </w:r>
          </w:p>
        </w:tc>
      </w:tr>
      <w:tr>
        <w:tc>
          <w:tcPr>
            <w:tcW w:type="dxa" w:w="3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secure_cookies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5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Session cookies only over HTTPS</w:t>
            </w:r>
          </w:p>
        </w:tc>
      </w:tr>
      <w:tr>
        <w:tc>
          <w:tcPr>
            <w:tcW w:type="dxa" w:w="3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oidc.issuer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client_secret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redirect_uri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5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Console SSO (Entra ID, Okta, Cognito, ...)</w:t>
            </w:r>
          </w:p>
        </w:tc>
      </w:tr>
      <w:tr>
        <w:tc>
          <w:tcPr>
            <w:tcW w:type="dxa" w:w="3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oidc.audience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5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Audience for REST bearer JWTs</w:t>
            </w:r>
          </w:p>
        </w:tc>
      </w:tr>
      <w:tr>
        <w:tc>
          <w:tcPr>
            <w:tcW w:type="dxa" w:w="3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oidc.mcp_audience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5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Audience for MCP bearer JWTs (Foundry Agent Service, AgentCore)</w:t>
            </w:r>
          </w:p>
        </w:tc>
      </w:tr>
      <w:tr>
        <w:tc>
          <w:tcPr>
            <w:tcW w:type="dxa" w:w="3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oidc.role_map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{}</w:t>
            </w:r>
          </w:p>
        </w:tc>
        <w:tc>
          <w:tcPr>
            <w:tcW w:type="dxa" w:w="5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{group or app role: viewer / analyst / responder / admin}</w:t>
            </w:r>
          </w:p>
        </w:tc>
      </w:tr>
      <w:tr>
        <w:tc>
          <w:tcPr>
            <w:tcW w:type="dxa" w:w="3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oidc.role_claims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[groups, roles]</w:t>
            </w:r>
          </w:p>
        </w:tc>
        <w:tc>
          <w:tcPr>
            <w:tcW w:type="dxa" w:w="5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Claims searched for role mapping</w:t>
            </w:r>
          </w:p>
        </w:tc>
      </w:tr>
      <w:tr>
        <w:tc>
          <w:tcPr>
            <w:tcW w:type="dxa" w:w="3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oidc.default_role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5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role for authenticated users without a mapping (leave unset in production)</w:t>
            </w:r>
          </w:p>
        </w:tc>
      </w:tr>
      <w:tr>
        <w:tc>
          <w:tcPr>
            <w:tcW w:type="dxa" w:w="31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mcp_scope_map</w:t>
            </w:r>
          </w:p>
        </w:tc>
        <w:tc>
          <w:tcPr>
            <w:tcW w:type="dxa" w:w="13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{}</w:t>
            </w:r>
          </w:p>
        </w:tc>
        <w:tc>
          <w:tcPr>
            <w:tcW w:type="dxa" w:w="51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{app role or group: [lake:read, context:read, cases:read, cases:write, response:request]}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Environment variables</w:t>
      </w:r>
    </w:p>
    <w:p>
      <w:pPr>
        <w:spacing w:after="140"/>
      </w:pPr>
      <w:r>
        <w:t xml:space="preserve">Secrets (marked) come from Key Vault (Azure) or Secrets Manager (AWS) in the cloud deployments and from a git-ignored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locally. Configuration files only ever reference them as </w:t>
      </w:r>
      <w:r>
        <w:rPr>
          <w:rFonts w:ascii="Consolas" w:cs="Consolas" w:eastAsia="Consolas" w:hAnsi="Consolas"/>
          <w:sz w:val="19"/>
          <w:szCs w:val="19"/>
        </w:rPr>
        <w:t xml:space="preserve">${VAR}</w:t>
      </w:r>
      <w:r>
        <w:t xml:space="preserve">; the loader refuses literal secrets.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6"/>
        <w:gridCol w:w="909"/>
        <w:gridCol w:w="5113"/>
      </w:tblGrid>
      <w:tr>
        <w:trPr>
          <w:tblHeader/>
        </w:trP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Secret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Read by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AZURE_TENANT_ID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config/examples/azure.yaml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BEDROCK_DEEP_MODEL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BEDROCK_FAST_MODEL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BEDROCK_REGION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FOUNDRY_RESOURCE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config/examples/azure.yaml,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LODESTAR_ORG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config/examples/azure.yaml,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LODESTAR_URL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config/examples/azure.yaml,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LODESTAR_WEBHOOK_SECRET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config/examples/azure.yaml,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MERIDIAN_AGENT_TOKENS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meridian/api/mcp_auth.py, meridian/doctor.py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MERIDIAN_API_DOCS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meridian/api/app.py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MERIDIAN_API_KEYS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meridian/api/auth.py, meridian/cli.py, meridian/doctor.py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MERIDIAN_ATHENA_DB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MERIDIAN_ATHENA_WG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MERIDIAN_CONFIG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meridian/cli.py, meridian/config.py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MERIDIAN_DATABASE_URL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config/examples/azure.yaml,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MERIDIAN_DB_CREDENTIALS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meridian/config.py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MERIDIAN_DB_HOST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meridian/config.py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MERIDIAN_DEV_OPEN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meridian/api/app.py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MERIDIAN_EDL_TOKEN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meridian/api/app.py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MERIDIAN_INGEST_SECRET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meridian/ingest/push.py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MERIDIAN_INGEST_TOKENS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meridian/ingest/push.py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MERIDIAN_LAKE_ROOT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config/examples/azure.yaml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MERIDIAN_LANDING_ROOT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config/examples/azure.yaml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MERIDIAN_LOG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meridian/cli.py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MERIDIAN_LOG_FORMAT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meridian/cli.py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MERIDIAN_MCP_AUDIENCE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config/examples/azure.yaml,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MERIDIAN_METRICS_TOKEN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meridian/api/app.py, meridian/doctor.py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MERIDIAN_NO_DOTENV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meridian/config.py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MERIDIAN_OKTA_TOKEN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MERIDIAN_PUBLIC_URL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config/examples/azure.yaml,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MERIDIAN_QUEUE_ACCOUNT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config/examples/azure.yaml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MERIDIAN_QUEUE_URL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MERIDIAN_SESSION_SECRET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meridian/api/auth.py, meridian/doctor.py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OIDC_AUDIENCE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OIDC_CLIENT_ID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config/examples/azure.yaml,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OIDC_CLIENT_SECRET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config/examples/azure.yaml,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OIDC_ISSUER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SLACK_WEBHOOK_URL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config/examples/aws.yaml,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SOAR_WEBHOOK_SECRET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SOAR_WEBHOOK_URL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TEAMS_WORKFLOW_URL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config/examples/azure.yaml, config/meridian.yaml</w:t>
            </w:r>
          </w:p>
        </w:tc>
      </w:tr>
      <w:tr>
        <w:tc>
          <w:tcPr>
            <w:tcW w:type="dxa" w:w="361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</w:t>
            </w:r>
          </w:p>
        </w:tc>
        <w:tc>
          <w:tcPr>
            <w:tcW w:type="dxa" w:w="90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  <w:tc>
          <w:tcPr>
            <w:tcW w:type="dxa" w:w="511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meridian/cli.py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Detection engineering guide</w:t>
      </w:r>
    </w:p>
    <w:p>
      <w:pPr>
        <w:spacing w:after="140"/>
      </w:pPr>
      <w:r>
        <w:t xml:space="preserve">Detections are YAML files in </w:t>
      </w:r>
      <w:r>
        <w:rPr>
          <w:rFonts w:ascii="Consolas" w:cs="Consolas" w:eastAsia="Consolas" w:hAnsi="Consolas"/>
          <w:sz w:val="19"/>
          <w:szCs w:val="19"/>
        </w:rPr>
        <w:t xml:space="preserve">config/rules/</w:t>
      </w:r>
      <w:r>
        <w:t xml:space="preserve"> (any folder listed in </w:t>
      </w:r>
      <w:r>
        <w:rPr>
          <w:rFonts w:ascii="Consolas" w:cs="Consolas" w:eastAsia="Consolas" w:hAnsi="Consolas"/>
          <w:sz w:val="19"/>
          <w:szCs w:val="19"/>
        </w:rPr>
        <w:t xml:space="preserve">detections.paths</w:t>
      </w:r>
      <w:r>
        <w:t xml:space="preserve">). They use Sigma syntax, plus a small </w:t>
      </w:r>
      <w:r>
        <w:rPr>
          <w:rFonts w:ascii="Consolas" w:cs="Consolas" w:eastAsia="Consolas" w:hAnsi="Consolas"/>
          <w:sz w:val="19"/>
          <w:szCs w:val="19"/>
        </w:rPr>
        <w:t xml:space="preserve">meridian:</w:t>
      </w:r>
      <w:r>
        <w:t xml:space="preserve"> extension block.</w:t>
      </w:r>
    </w:p>
    <w:p>
      <w:pPr>
        <w:pStyle w:val="Heading2"/>
      </w:pPr>
      <w:r>
        <w:t xml:space="preserve">1. Rule lifecycle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Write</w:t>
      </w:r>
      <w:r>
        <w:t xml:space="preserve"> the rule in a branch: one </w:t>
      </w:r>
      <w:r>
        <w:rPr>
          <w:rFonts w:ascii="Consolas" w:cs="Consolas" w:eastAsia="Consolas" w:hAnsi="Consolas"/>
          <w:sz w:val="19"/>
          <w:szCs w:val="19"/>
        </w:rPr>
        <w:t xml:space="preserve">---</w:t>
      </w:r>
      <w:r>
        <w:t xml:space="preserve">-separated document per rule, with a unique </w:t>
      </w:r>
      <w:r>
        <w:rPr>
          <w:rFonts w:ascii="Consolas" w:cs="Consolas" w:eastAsia="Consolas" w:hAnsi="Consolas"/>
          <w:sz w:val="19"/>
          <w:szCs w:val="19"/>
        </w:rPr>
        <w:t xml:space="preserve">id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mer-&lt;area&gt;-&lt;name&gt;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Validate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meridian rules --check</w:t>
      </w:r>
      <w:r>
        <w:t xml:space="preserve">, which fails on any parse error or unsupported construct.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Test.</w:t>
      </w:r>
      <w:r>
        <w:t xml:space="preserve"> Add sample events to a unit test (see </w:t>
      </w:r>
      <w:r>
        <w:rPr>
          <w:rFonts w:ascii="Consolas" w:cs="Consolas" w:eastAsia="Consolas" w:hAnsi="Consolas"/>
          <w:sz w:val="19"/>
          <w:szCs w:val="19"/>
        </w:rPr>
        <w:t xml:space="preserve">tests/test_detection.py</w:t>
      </w:r>
      <w:r>
        <w:t xml:space="preserve">) covering at least one true positive and one near-miss. Run </w:t>
      </w:r>
      <w:r>
        <w:rPr>
          <w:rFonts w:ascii="Consolas" w:cs="Consolas" w:eastAsia="Consolas" w:hAnsi="Consolas"/>
          <w:sz w:val="19"/>
          <w:szCs w:val="19"/>
        </w:rPr>
        <w:t xml:space="preserve">pytest -q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Replay</w:t>
      </w:r>
      <w:r>
        <w:t xml:space="preserve"> against recent data in non-production: </w:t>
      </w:r>
      <w:r>
        <w:rPr>
          <w:rFonts w:ascii="Consolas" w:cs="Consolas" w:eastAsia="Consolas" w:hAnsi="Consolas"/>
          <w:sz w:val="19"/>
          <w:szCs w:val="19"/>
        </w:rPr>
        <w:t xml:space="preserve">meridian replay --prefix &lt;source&gt;/&lt;yyyy&gt;/&lt;mm&gt;/&lt;dd&gt;</w:t>
      </w:r>
      <w:r>
        <w:t xml:space="preserve">, then review the alert volume.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Promote</w:t>
      </w:r>
      <w:r>
        <w:t xml:space="preserve"> through a pull request (reviewed by a second detection engineer), then deploy. The workers load rules at start-up, so restart the worker and scheduler roles.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Tune</w:t>
      </w:r>
      <w:r>
        <w:t xml:space="preserve"> with </w:t>
      </w:r>
      <w:r>
        <w:rPr>
          <w:rFonts w:ascii="Consolas" w:cs="Consolas" w:eastAsia="Consolas" w:hAnsi="Consolas"/>
          <w:sz w:val="19"/>
          <w:szCs w:val="19"/>
        </w:rPr>
        <w:t xml:space="preserve">meridian tune --rule &lt;id&gt;</w:t>
      </w:r>
      <w:r>
        <w:t xml:space="preserve">. The tune agent proposes a filter and an expected noise reduction; a human applies it in a pull request.</w:t>
      </w:r>
    </w:p>
    <w:p>
      <w:pPr>
        <w:spacing w:after="60"/>
      </w:pPr>
    </w:p>
    <w:p>
      <w:pPr>
        <w:pStyle w:val="Heading2"/>
      </w:pPr>
      <w:r>
        <w:t xml:space="preserve">2. Streaming rule anatomy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title: Encoded PowerShell command line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id: mer-ep-encoded-powershell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status: stable                       # experimental | test | stable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level: high                          # informational=1 low=2 medium=3 high=4 critical=5 (alert severity)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description: PowerShell launched with an encoded command.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tags: [attack.execution, attack.t1059.001]   # MITRE ATT&amp;CK tags become the alert's mitre list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logsource: {category: process_creation, product: windows}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detection: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selection_img: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Image|endswith: ['\powershell.exe', '\pwsh.exe']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selection_cli: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CommandLine|contains: [' -enc ', ' -encodedcommand ']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condition: selection_img and selection_cli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falsepositives: [Software deployment tools]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meridian: {entity: device, suppress_minutes: 60}   # alert grouping field and de-duplication window</w:t>
      </w:r>
    </w:p>
    <w:p>
      <w:pPr>
        <w:spacing w:after="140"/>
      </w:pPr>
      <w:r>
        <w:rPr>
          <w:b/>
          <w:bCs/>
        </w:rPr>
        <w:t xml:space="preserve">Severity matters.</w:t>
      </w:r>
      <w:r>
        <w:t xml:space="preserve"> Auto-close is only possible for rules at </w:t>
      </w:r>
      <w:r>
        <w:rPr>
          <w:rFonts w:ascii="Consolas" w:cs="Consolas" w:eastAsia="Consolas" w:hAnsi="Consolas"/>
          <w:sz w:val="19"/>
          <w:szCs w:val="19"/>
        </w:rPr>
        <w:t xml:space="preserve">low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informational</w:t>
      </w:r>
      <w:r>
        <w:t xml:space="preserve"> level (severity &lt;= 2 by default). Set the level by impact, not by expected volume.</w:t>
      </w:r>
    </w:p>
    <w:p>
      <w:pPr>
        <w:pStyle w:val="Heading2"/>
      </w:pPr>
      <w:r>
        <w:t xml:space="preserve">3. Correlation rule anatomy</w:t>
      </w:r>
    </w:p>
    <w:p>
      <w:pPr>
        <w:shd w:fill="F6F8FA" w:color="auto" w:val="clear"/>
        <w:spacing w:after="0" w:before="8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title: Password spray from one source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id: mer-cor-password-spray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level: high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logsource: {category: authentication}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correlation: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type: value_count                  # event_count | value_count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group-by: [src_ip]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timespan: 30m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condition: {gte: 15, field: user}  # value_count needs `field`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meridian: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entity: src_ip</w:t>
      </w:r>
    </w:p>
    <w:p>
      <w:pPr>
        <w:shd w:fill="F6F8FA" w:color="auto" w:val="clear"/>
        <w:spacing w:after="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suppress_minutes: 60</w:t>
      </w:r>
    </w:p>
    <w:p>
      <w:pPr>
        <w:shd w:fill="F6F8FA" w:color="auto" w:val="clear"/>
        <w:spacing w:after="160" w:before="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query: {classes: [3002], where: [{field: status, op: eq, value: Failure}]}   # base events (QuerySpec)</w:t>
      </w:r>
    </w:p>
    <w:p>
      <w:pPr>
        <w:spacing w:after="140"/>
      </w:pPr>
      <w:r>
        <w:t xml:space="preserve">Correlations run on the lake every </w:t>
      </w:r>
      <w:r>
        <w:rPr>
          <w:rFonts w:ascii="Consolas" w:cs="Consolas" w:eastAsia="Consolas" w:hAnsi="Consolas"/>
          <w:sz w:val="19"/>
          <w:szCs w:val="19"/>
        </w:rPr>
        <w:t xml:space="preserve">correlation_interval_minutes</w:t>
      </w:r>
      <w:r>
        <w:t xml:space="preserve">. Keep </w:t>
      </w:r>
      <w:r>
        <w:rPr>
          <w:rFonts w:ascii="Consolas" w:cs="Consolas" w:eastAsia="Consolas" w:hAnsi="Consolas"/>
          <w:sz w:val="19"/>
          <w:szCs w:val="19"/>
        </w:rPr>
        <w:t xml:space="preserve">query.classes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where</w:t>
      </w:r>
      <w:r>
        <w:t xml:space="preserve"> as narrow as possible, because they drive query cost (Athena bills per TB scanned).</w:t>
      </w:r>
    </w:p>
    <w:p>
      <w:pPr>
        <w:pStyle w:val="Heading2"/>
      </w:pPr>
      <w:r>
        <w:t xml:space="preserve">4. Support matrix</w:t>
      </w:r>
    </w:p>
    <w:p>
      <w:pPr>
        <w:pStyle w:val="Heading3"/>
      </w:pPr>
      <w:r>
        <w:t xml:space="preserve">Log sources (</w:t>
      </w:r>
      <w:r>
        <w:rPr>
          <w:rFonts w:ascii="Consolas" w:cs="Consolas" w:eastAsia="Consolas" w:hAnsi="Consolas"/>
          <w:sz w:val="19"/>
          <w:szCs w:val="19"/>
        </w:rPr>
        <w:t xml:space="preserve">logsource.category</w:t>
      </w:r>
      <w:r>
        <w:t xml:space="preserve">) to OCSF classes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3"/>
        <w:gridCol w:w="3305"/>
      </w:tblGrid>
      <w:tr>
        <w:trPr>
          <w:tblHeader/>
        </w:trP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OCSF classes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process_creation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1007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file_event, file_delete, file_rename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1001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network_connection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4001, 4002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firewall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4001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proxy, webserver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4002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dns, dns_query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4003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authentication, signinlogs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3002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auditlogs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3001, 3005, 6003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cloudtrail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6003, 3002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detection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2004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4009 (no mapper yet)</w:t>
            </w:r>
          </w:p>
        </w:tc>
      </w:tr>
      <w:tr>
        <w:tc>
          <w:tcPr>
            <w:tcW w:type="dxa" w:w="63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any</w:t>
            </w:r>
          </w:p>
        </w:tc>
        <w:tc>
          <w:tcPr>
            <w:tcW w:type="dxa" w:w="33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Sigma field names to MERIDIAN columns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7"/>
        <w:gridCol w:w="4161"/>
      </w:tblGrid>
      <w:tr>
        <w:trPr>
          <w:tblHeader/>
        </w:trP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Sigma field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Image, OriginalFileName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process_name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CommandLine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process_cmdline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ParentImage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parent_process_name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TargetFilename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file_path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Hashes, sha256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file_sha256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DestinationIp / DestinationPort / DestinationHostname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dst_ip / dst_port / dst_domain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SourceIp, IpAddress / SourcePort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src_ip / src_port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QueryName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dns_query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User, TargetUserName, UserPrincipalName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Computer, ComputerName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device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c-uri / cs-host / cs-method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url / dst_domain / http_method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eventName, OperationName, operationName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api_operation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eventSource, AppDisplayName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app_name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awsRegion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cloud_region</w:t>
            </w:r>
          </w:p>
        </w:tc>
      </w:tr>
      <w:tr>
        <w:tc>
          <w:tcPr>
            <w:tcW w:type="dxa" w:w="547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416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action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You can also use any MERIDIAN column name directly (see </w:t>
      </w:r>
      <w:r>
        <w:t xml:space="preserve">DATA-MODEL.md</w:t>
      </w:r>
      <w:r>
        <w:t xml:space="preserve">).</w:t>
      </w:r>
    </w:p>
    <w:p>
      <w:pPr>
        <w:pStyle w:val="Heading3"/>
      </w:pPr>
      <w:r>
        <w:t xml:space="preserve">Modifiers and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Modifiers: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contains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startswith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endswith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cidr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exists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Wildcards: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*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?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Conditions: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and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not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1 of &lt;pattern&gt;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all of &lt;pattern&gt;</w:t>
      </w:r>
      <w:r>
        <w:t xml:space="preserve">, and parentheses.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Rejected with an error</w:t>
      </w:r>
      <w:r>
        <w:t xml:space="preserve"> (never silently ignored): </w:t>
      </w:r>
      <w:r>
        <w:rPr>
          <w:rFonts w:ascii="Consolas" w:cs="Consolas" w:eastAsia="Consolas" w:hAnsi="Consolas"/>
          <w:sz w:val="19"/>
          <w:szCs w:val="19"/>
        </w:rPr>
        <w:t xml:space="preserve">windash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base64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base64offset</w:t>
      </w:r>
      <w:r>
        <w:t xml:space="preserve">, and any unmapped field.</w:t>
      </w:r>
    </w:p>
    <w:p>
      <w:pPr>
        <w:spacing w:after="60"/>
      </w:pPr>
    </w:p>
    <w:p>
      <w:pPr>
        <w:pStyle w:val="Heading2"/>
      </w:pPr>
      <w:r>
        <w:t xml:space="preserve">5. Importing community rules (SigmaHQ)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Copy candidate rules into a staging folder and run </w:t>
      </w:r>
      <w:r>
        <w:rPr>
          <w:rFonts w:ascii="Consolas" w:cs="Consolas" w:eastAsia="Consolas" w:hAnsi="Consolas"/>
          <w:sz w:val="19"/>
          <w:szCs w:val="19"/>
        </w:rPr>
        <w:t xml:space="preserve">meridian rules --check</w:t>
      </w:r>
      <w:r>
        <w:t xml:space="preserve"> with that folder added to </w:t>
      </w:r>
      <w:r>
        <w:rPr>
          <w:rFonts w:ascii="Consolas" w:cs="Consolas" w:eastAsia="Consolas" w:hAnsi="Consolas"/>
          <w:sz w:val="19"/>
          <w:szCs w:val="19"/>
        </w:rPr>
        <w:t xml:space="preserve">detections.paths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Rules that fail on unmapped fields need either a field-map addition (when the data exists in the schema) or a new column (a schema change: see COMPONENT-DESIGN §2).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Measure the import yield, and prioritise by ATT&amp;CK coverage gaps and by last year's SIEM true positives (the executive review, Phase 2).</w:t>
      </w:r>
    </w:p>
    <w:p>
      <w:pPr>
        <w:spacing w:after="60"/>
      </w:pPr>
    </w:p>
    <w:p>
      <w:pPr>
        <w:pStyle w:val="Heading2"/>
      </w:pPr>
      <w:r>
        <w:t xml:space="preserve">6. Quality bar for promotion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9"/>
        <w:gridCol w:w="5039"/>
      </w:tblGrid>
      <w:tr>
        <w:trPr>
          <w:tblHeader/>
        </w:trPr>
        <w:tc>
          <w:tcPr>
            <w:tcW w:type="dxa" w:w="45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50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AF1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5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Parses and loads</w:t>
            </w:r>
          </w:p>
        </w:tc>
        <w:tc>
          <w:tcPr>
            <w:tcW w:type="dxa" w:w="50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100%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 --check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45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Unit test with a true positive and a near-miss</w:t>
            </w:r>
          </w:p>
        </w:tc>
        <w:tc>
          <w:tcPr>
            <w:tcW w:type="dxa" w:w="50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5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Alert volume on 7 days of replayed data</w:t>
            </w:r>
          </w:p>
        </w:tc>
        <w:tc>
          <w:tcPr>
            <w:tcW w:type="dxa" w:w="50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Agreed with the SOC lead; at most about 5% of rules produce 80% of alerts</w:t>
            </w:r>
          </w:p>
        </w:tc>
      </w:tr>
      <w:tr>
        <w:tc>
          <w:tcPr>
            <w:tcW w:type="dxa" w:w="45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ATT&amp;CK tag</w:t>
            </w:r>
          </w:p>
        </w:tc>
        <w:tc>
          <w:tcPr>
            <w:tcW w:type="dxa" w:w="50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5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Documented false positives</w:t>
            </w:r>
          </w:p>
        </w:tc>
        <w:tc>
          <w:tcPr>
            <w:tcW w:type="dxa" w:w="50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59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503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 named detection engineer (in the pull request)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636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636E"/>
        <w:sz w:val="16"/>
        <w:szCs w:val="16"/>
      </w:rPr>
      <w:t xml:space="preserve">MERIDIAN 1.0.1 - Detailed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◦"/>
      <w:lvlJc w:val="left"/>
      <w:pPr>
        <w:ind w:left="1080" w:hanging="260"/>
      </w:pPr>
    </w:lvl>
    <w:lvl w:ilvl="3" w15:tentative="1">
      <w:start w:val="1"/>
      <w:numFmt w:val="bullet"/>
      <w:lvlText w:val="–"/>
      <w:lvlJc w:val="left"/>
      <w:pPr>
        <w:ind w:left="1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lowerLetter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  <w:lvl w:ilvl="3" w15:tentative="1">
      <w:start w:val="1"/>
      <w:numFmt w:val="decimal"/>
      <w:lvlText w:val="%4."/>
      <w:lvlJc w:val="left"/>
      <w:pPr>
        <w:ind w:left="1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969D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3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963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MERIDIAN Detailed Design</dc:title>
  <dc:creator>Peter Akinyele</dc:creator>
  <dc:description>Architecture decisions, component design, data model, API, configuration and detection engineering</dc:description>
  <cp:lastModifiedBy>Un-named</cp:lastModifiedBy>
  <cp:revision>1</cp:revision>
  <dcterms:created xsi:type="dcterms:W3CDTF">2026-10-02T05:20:59.081Z</dcterms:created>
  <dcterms:modified xsi:type="dcterms:W3CDTF">2026-10-02T05:20:59.081Z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