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SURPLUS_SHIFT — ソフトウェア要件仕様書 (SRS) v1.0</w:t>
      </w:r>
    </w:p>
    <w:p>
      <w:pPr>
        <w:jc w:val="center"/>
      </w:pPr>
      <w:r>
        <w:rPr>
          <w:sz w:val="24"/>
        </w:rPr>
        <w:t>余剰在庫転換システム（SURPLUS_SHIFT）　v1.0</w:t>
      </w:r>
    </w:p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SURPLUS_SHIFT ソフトウェア要件仕様書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NiceEze 自律COO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代表取締役CEO 松浦 学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根拠文書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SURPLUS_SHIFT_BRD_v1.0.docx / PLAN-20260605-001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システム概要・アーキテクチャ</w:t>
      </w:r>
    </w:p>
    <w:p>
      <w:pPr>
        <w:spacing w:before="0" w:after="40"/>
      </w:pPr>
      <w:r>
        <w:rPr>
          <w:sz w:val="21"/>
        </w:rPr>
        <w:t>SURPLUS_SHIFTはGCPサーバーレス構成を採用した余剰在庫転換プラットフォームである。Cloud RunによるコンテナベースのAPIサーバー、Firestoreによるリアルタイムデータ管理、Cloud Functionsによるイベント駆動処理を組み合わせ、スケーラブルかつコスト最適化されたシステムを実現する。フロントエンドはVanilla JS + IndexedDB（niceeze_cache_v142）によるオフライン対応PWAとし、モバイルファーストUIで売り手・買い手双方の操作性を確保する。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売り手ダッシュボード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余剰在庫登録・管理・転換状況確認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HTML/JS / IndexedDB v142 / Firestore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買い手ポータル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マッチング候補表示・交渉・購入確定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PWA / IndexedDB v142 / Firestore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Run APIサーバー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マッチングロジック / 契約書生成 / 認証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Python / FastAPI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マッチング非同期処理 / メール通知 / 定期バッチ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Python 3.11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リアルタイムDB（在庫・マッチング・取引データ）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GCP Firestore ネイティブモード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取引履歴・分析レポート月次アーカイブ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bigquery_surplus_pipeline.py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Secret Manager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APIキー・DB認証情報管理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GCP Secret Manager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機能要件一覧（SURPLUS-001〜005詳細仕様）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詳細仕様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画面ID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SURPLUS-001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売り手ダッシュボード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在庫ID自動採番 / 商品カテゴリ選択（食品/電子部品/アパレル/その他）/ 数量・仕入価格・希望転換価格・賞味期限（食品のみ）入力 / ステータス管理（登録中/マッチング中/転換済/廃棄）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SURPLUS-UI-001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SURPLUS-002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買い手検索マッチング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買い手プロファイル（希望カテゴリ/地域/予算/最低購入数量）とのスコアリングマッチング / マッチングスコア算出（カテゴリ一致50点 + 価格適合30点 + 地域20点）/ 上位5件提示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SURPLUS-UI-002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SURPLUS-003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価格交渉支援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市場参照価格の自動取得（Cloud Function経由） / 推奨転換価格（仕入価格×0.6〜0.8）の提示 / 交渉チャット履歴記録（Firestore） / 交渉期限管理（デフォルト72時間）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SURPLUS-UI-003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SURPLUS-004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転換実行・契約書生成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取引確定後の売買契約書自動生成（python-docx）/ タイムスタンプ付与・SHA-256ハッシュ署名 / PDF/Word形式でCloud Storageに保存 / 双方へのメール送付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SURPLUS-UI-004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SURPLUS-005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履歴・分析レポート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転換実績（件数/金額/転換率）のダッシュボード表示 / BigQueryによる月次集計 / CSV/Excel形式エクスポート / カテゴリ別・期間別フィルタリング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SURPLUS-UI-005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APIキーフロント露出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bandit自動スキャン（CI/CD）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PII暗号化（企業名・担当者名・連絡先）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AES-256 + RLS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 + 定期監査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ISMS/ISO27001準拠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情報セキュリティ管理体制整備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内部監査 / 外部審査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APIレスポンス速度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0.7秒以下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Trace / Chrome DevTools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マッチング処理時間（バッチ）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1,000件 / 5分以内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Functions実行ログ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コスト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月額インフラコスト（MVP）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¥5,000以下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GCP請求 / 月次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 SLA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99.95%以上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 SLAに依存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オフライン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 niceeze_cache_v142 動作保証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ネットワーク切断時も在庫一覧閲覧可能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統合テスト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拡張性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同時接続ユーザー数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1,000社（Phase 1）→ 10,000社（Phase 2）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Run自動スケール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データモデル（Firestore コレクション設計）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エンティティ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コレクション名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主要フィールド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保存先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SurplusItem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surplus_items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item_id (str) / seller_id (str) / category (str) / quantity (int) / purchase_price (int) / desired_price (int) / status (str) / created_at (ts)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 / IndexedDB v142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BuyerProfile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buyer_profiles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buyer_id (str) / company_name_encrypted (str) / preferred_categories (list) / region (str) / budget_max (int) / min_quantity (int) / updated_at (ts)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 / IndexedDB v142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MatchRecord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match_records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match_id (str) / item_id (str) / buyer_id (str) / seller_id (str) / match_score (float) / status (str) / negotiation_deadline (ts) / agreed_price (int)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TransactionLog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transaction_logs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tx_id (str) / match_id (str) / contract_url (str) / sha256_hash (str) / completed_at (ts) / amount (int)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Firestore / BigQuery（月次アーカイブ）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id (uuid) / event_type (str) / actor_id (str) / payload (map) / sha256_hash (str) / created_at (ts)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Firestore（append-only RLS）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API仕様（Cloud Run エンドポイント一覧）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認証</w:t>
            </w:r>
          </w:p>
        </w:tc>
        <w:tc>
          <w:tcPr>
            <w:tcW w:type="dxa" w:w="199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実装Gate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/api/surplus/items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余剰在庫登録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/api/surplus/items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余剰在庫一覧取得（フィルタ付き）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/api/surplus/items/{item_id}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在庫ステータス更新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/api/matching/run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マッチング実行（非同期）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/api/matching/{match_id}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マッチング結果取得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/api/negotiation/{match_id}/price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価格交渉提案送信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G2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/api/transaction/confirm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取引確定・契約書生成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/api/reports/summary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転換実績サマリーレポート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1994"/>
            <w:shd w:val="clear" w:color="auto" w:fill="FFFFFF"/>
          </w:tcPr>
          <w:p>
            <w:r>
              <w:rPr>
                <w:sz w:val="18"/>
              </w:rPr>
              <w:t>G3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/api/admin/health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ヘルスチェック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Service Account</w:t>
            </w:r>
          </w:p>
        </w:tc>
        <w:tc>
          <w:tcPr>
            <w:tcW w:type="dxa" w:w="1994"/>
            <w:shd w:val="clear" w:color="auto" w:fill="F0F4F8"/>
          </w:tcPr>
          <w:p>
            <w:r>
              <w:rPr>
                <w:sz w:val="18"/>
              </w:rPr>
              <w:t>G0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7. セキュリティ要件（bandit / PII取扱方針）</w:t>
      </w:r>
    </w:p>
    <w:p>
      <w:pPr>
        <w:spacing w:before="0" w:after="40"/>
      </w:pPr>
      <w:r>
        <w:rPr>
          <w:sz w:val="21"/>
        </w:rPr>
        <w:t>banditセキュリティスキャンは全Gateで必須。bandit検知件数は0件が必須条件であり、1件でも検知された場合はCI/CDビルドを即時停止する。PII（個人情報）は企業担当者名・メールアドレス・電話番号が対象であり、AES-256暗号化（pgcrypto）+ PostgreSQL Row Level Securityで保護する。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実装方式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確認方法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banditスキャン 0件必須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GitHub Actions CI（bandit -r . -ll）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全Pythonソース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CI自動実行 / Gate必須条件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PII暗号化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AES-256（pgcrypto encrypt_pii/decrypt_pii）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担当者名・連絡先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 + 統合テスト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行レベルセキュリティ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PostgreSQL RLS（company_id一致のみ参照可）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全テーブル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SQLテスト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APIキー管理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 Secret Manager（フロント露出0件）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全外部API認証情報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bandit自動スキャン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契約書改ざん防止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SHA-256ハッシュ署名 + タイムスタンプ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生成契約書PDF/Word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監査ログ照合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ISMS準拠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ISO27001情報セキュリティ管理体制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システム全体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内部監査 / 外部審査（G4）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監査ログ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append-only（DELETE禁止RLS）+ SHA-256署名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全システム操作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監査レポート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8. 技術スタック定義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バージョン/設定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HTML5 / Vanilla JS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ES2022+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売り手ダッシュボード / 買い手ポータル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IndexedDB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v142（niceeze_cache_v142）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オフラインキャッシュ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モバイル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Service Worker / Web App Manifest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モバイル対応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Python / FastAPI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3.11 / 0.110+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Run APIサーバー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契約書Word生成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Python 3.11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マッチング非同期処理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ネイティブモード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リアルタイム在庫・マッチングデータ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SQL PostgreSQL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AES-256 + RLS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PII保護・監査ログ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ストレージ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Storage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契約書PDF/Word保管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分析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Standard SQL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月次アーカイブ・レポート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 Secret Manager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APIキー管理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bandit-check.yml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セキュリティスキャン必須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SURPLUS_SHIFT 余剰在庫転換システム  |  ソフトウェア要件仕様書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