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CONSULTANCY SERVICES AGREEMENT</w:t>
      </w:r>
    </w:p>
    <w:p>
      <w:pPr>
        <w:spacing w:after="240"/>
        <w:jc w:val="center"/>
      </w:pPr>
      <w:r>
        <w:rPr>
          <w:i/>
          <w:iCs/>
          <w:sz w:val="22"/>
          <w:szCs w:val="22"/>
        </w:rPr>
        <w:t xml:space="preserve">(Independent Contractor – Search &amp; Digital Marketing Services)</w:t>
      </w:r>
    </w:p>
    <w:p>
      <w:pPr>
        <w:spacing w:after="120" w:line="276"/>
      </w:pPr>
      <w:r>
        <w:rPr>
          <w:b/>
          <w:bCs/>
        </w:rPr>
        <w:t xml:space="preserve">THIS AGREEMENT</w:t>
      </w:r>
      <w:r>
        <w:t xml:space="preserve"> is dated [    ] 20[  ].</w:t>
      </w:r>
    </w:p>
    <w:p>
      <w:pPr>
        <w:pStyle w:val="Heading1"/>
        <w:spacing w:after="160" w:before="280"/>
      </w:pPr>
      <w:r>
        <w:t xml:space="preserve">PARTIES</w:t>
      </w:r>
    </w:p>
    <w:p>
      <w:pPr>
        <w:spacing w:after="120" w:line="276"/>
        <w:ind w:left="720" w:hanging="720"/>
      </w:pPr>
      <w:r>
        <w:t xml:space="preserve">(1) </w:t>
      </w:r>
      <w:r>
        <w:rPr>
          <w:b/>
          <w:bCs/>
        </w:rPr>
        <w:t xml:space="preserve">[ONE STEP STRONGER LTD]</w:t>
      </w:r>
      <w:r>
        <w:t xml:space="preserve">, a company incorporated in England and Wales (company number </w:t>
      </w:r>
      <w:r>
        <w:rPr>
          <w:b/>
          <w:bCs/>
        </w:rPr>
        <w:t xml:space="preserve">[      ]</w:t>
      </w:r>
      <w:r>
        <w:t xml:space="preserve">) whose registered office is at </w:t>
      </w:r>
      <w:r>
        <w:rPr>
          <w:b/>
          <w:bCs/>
        </w:rPr>
        <w:t xml:space="preserve">[registered office address]</w:t>
      </w:r>
      <w:r>
        <w:t xml:space="preserve"> (the “Company”); and</w:t>
      </w:r>
    </w:p>
    <w:p>
      <w:pPr>
        <w:spacing w:after="120" w:line="276"/>
        <w:ind w:left="720" w:hanging="720"/>
      </w:pPr>
      <w:r>
        <w:t xml:space="preserve">(2) </w:t>
      </w:r>
      <w:r>
        <w:rPr>
          <w:b/>
          <w:bCs/>
        </w:rPr>
        <w:t xml:space="preserve">MICHAELA CARNABUCI</w:t>
      </w:r>
      <w:r>
        <w:t xml:space="preserve">, an independent freelance professional (“libero professionista”) registered for tax in the Republic of Italy under Partita IVA </w:t>
      </w:r>
      <w:r>
        <w:rPr>
          <w:b/>
          <w:bCs/>
        </w:rPr>
        <w:t xml:space="preserve">[      ]</w:t>
      </w:r>
      <w:r>
        <w:t xml:space="preserve">, of </w:t>
      </w:r>
      <w:r>
        <w:rPr>
          <w:b/>
          <w:bCs/>
        </w:rPr>
        <w:t xml:space="preserve">[address to be provided]</w:t>
      </w:r>
      <w:r>
        <w:t xml:space="preserve"> (the “Consultant”),</w:t>
      </w:r>
    </w:p>
    <w:p>
      <w:pPr>
        <w:spacing w:after="120" w:line="276"/>
      </w:pPr>
      <w:r>
        <w:t xml:space="preserve">each a “party” and together the “parties”.</w:t>
      </w:r>
    </w:p>
    <w:p>
      <w:pPr>
        <w:pStyle w:val="Heading1"/>
        <w:spacing w:after="160" w:before="280"/>
      </w:pPr>
      <w:r>
        <w:t xml:space="preserve">BACKGROUND</w:t>
      </w:r>
    </w:p>
    <w:p>
      <w:pPr>
        <w:spacing w:after="120" w:line="276"/>
        <w:ind w:left="720" w:hanging="720"/>
      </w:pPr>
      <w:r>
        <w:t>(A) The Company operates a digital agency trading as “One Step Stronger” (onestepstronger.co.uk), providing search engine optimisation, generative-engine optimisation, paid search and related digital marketing services to its clients.</w:t>
      </w:r>
    </w:p>
    <w:p>
      <w:pPr>
        <w:spacing w:after="120" w:line="276"/>
        <w:ind w:left="720" w:hanging="720"/>
      </w:pPr>
      <w:r>
        <w:t>(B) The Consultant carries on business on her own account as an independent provider of such services and has the skills, qualifications and resources to provide them.</w:t>
      </w:r>
    </w:p>
    <w:p>
      <w:pPr>
        <w:spacing w:after="120" w:line="276"/>
        <w:ind w:left="720" w:hanging="720"/>
      </w:pPr>
      <w:r>
        <w:t>(C) The Company wishes to engage the Consultant, and the Consultant wishes to be engaged, on a non-exclusive, project-by-project basis on the terms of this Agreement.</w:t>
      </w:r>
    </w:p>
    <w:p>
      <w:pPr>
        <w:spacing w:after="120" w:line="276"/>
      </w:pPr>
      <w:r>
        <w:rPr>
          <w:b/>
          <w:bCs/>
        </w:rPr>
        <w:t xml:space="preserve">IT IS AGREED</w:t>
      </w:r>
      <w:r>
        <w:t xml:space="preserve"> as follows:</w:t>
      </w:r>
    </w:p>
    <w:p>
      <w:pPr>
        <w:pStyle w:val="Heading2"/>
        <w:spacing w:after="140" w:before="260"/>
      </w:pPr>
      <w:r>
        <w:t xml:space="preserve">1. DEFINITIONS AND INTERPRETATION</w:t>
      </w:r>
    </w:p>
    <w:p>
      <w:pPr>
        <w:spacing w:after="120" w:line="276"/>
        <w:ind w:left="720" w:hanging="720"/>
      </w:pPr>
      <w:r>
        <w:t>1.1 In this Agreement the following definitions apply:</w:t>
      </w:r>
    </w:p>
    <w:p>
      <w:pPr>
        <w:spacing w:after="100" w:line="276"/>
        <w:ind w:left="1440" w:hanging="720"/>
      </w:pPr>
      <w:r>
        <w:t>“Applicable Data Protection Laws” means the UK GDPR, the Data Protection Act 2018, the EU GDPR (Regulation (EU) 2016/679) and all other laws relating to the processing of personal data that apply to a party;</w:t>
      </w:r>
    </w:p>
    <w:p>
      <w:pPr>
        <w:spacing w:after="100" w:line="276"/>
        <w:ind w:left="1440" w:hanging="720"/>
      </w:pPr>
      <w:r>
        <w:t>“Client” means any client or customer of the Company for whom the Services are provided or to be provided;</w:t>
      </w:r>
    </w:p>
    <w:p>
      <w:pPr>
        <w:spacing w:after="100" w:line="276"/>
        <w:ind w:left="1440" w:hanging="720"/>
      </w:pPr>
      <w:r>
        <w:t>“Confidential Information” means all information (in any form) relating to the business, clients, affairs, finances, strategies, methods, accounts and account credentials of the Company or any Client that is not in the public domain;</w:t>
      </w:r>
    </w:p>
    <w:p>
      <w:pPr>
        <w:spacing w:after="100" w:line="276"/>
        <w:ind w:left="1440" w:hanging="720"/>
      </w:pPr>
      <w:r>
        <w:t>“Deliverables” means all materials, content, code, reports, strategies, data, audits and other work product created by the Consultant in providing the Services;</w:t>
      </w:r>
    </w:p>
    <w:p>
      <w:pPr>
        <w:spacing w:after="100" w:line="276"/>
        <w:ind w:left="1440" w:hanging="720"/>
      </w:pPr>
      <w:r>
        <w:t>“Intellectual Property Rights” or “IPR” means patents, copyright and related rights, trade marks, goodwill, database rights, rights in designs, know-how and all other intellectual property rights, whether registered or unregistered, anywhere in the world;</w:t>
      </w:r>
    </w:p>
    <w:p>
      <w:pPr>
        <w:spacing w:after="100" w:line="276"/>
        <w:ind w:left="1440" w:hanging="720"/>
      </w:pPr>
      <w:r>
        <w:t>“Project Order” means a written statement of work agreed and signed (including by email confirmation) by both parties in substantially the form set out in Schedule 2, describing a specific project, its deliverables, timetable and Fees;</w:t>
      </w:r>
    </w:p>
    <w:p>
      <w:pPr>
        <w:spacing w:after="100" w:line="276"/>
        <w:ind w:left="1440" w:hanging="720"/>
      </w:pPr>
      <w:r>
        <w:t>“Services” means the services described in Schedule 1 and in each Project Order; and</w:t>
      </w:r>
    </w:p>
    <w:p>
      <w:pPr>
        <w:spacing w:after="100" w:line="276"/>
        <w:ind w:left="1440" w:hanging="720"/>
      </w:pPr>
      <w:r>
        <w:t>“Fees” means the project fees payable in respect of the Services as agreed in each Project Order.</w:t>
      </w:r>
    </w:p>
    <w:p>
      <w:pPr>
        <w:spacing w:after="120" w:line="276"/>
        <w:ind w:left="720" w:hanging="720"/>
      </w:pPr>
      <w:r>
        <w:t>1.2 Clause, Schedule and paragraph headings are for convenience only and do not affect interpretation. A reference to a statute or statutory provision is a reference to it as amended or re-enacted. Any words following “including” or “in particular” are illustrative and not limiting.</w:t>
      </w:r>
    </w:p>
    <w:p>
      <w:pPr>
        <w:pStyle w:val="Heading2"/>
        <w:spacing w:after="140" w:before="260"/>
      </w:pPr>
      <w:r>
        <w:t xml:space="preserve">2. STATUS OF THE CONSULTANT</w:t>
      </w:r>
    </w:p>
    <w:p>
      <w:pPr>
        <w:spacing w:after="120" w:line="276"/>
        <w:ind w:left="720" w:hanging="720"/>
      </w:pPr>
      <w:r>
        <w:t xml:space="preserve">2.1 The Consultant is an </w:t>
      </w:r>
      <w:r>
        <w:rPr>
          <w:b/>
          <w:bCs/>
        </w:rPr>
        <w:t xml:space="preserve">independent contractor</w:t>
      </w:r>
      <w:r>
        <w:t xml:space="preserve"> in business on her own account. Nothing in this Agreement creates a relationship of employer and employee, worker, agency, partnership or joint venture between the parties, and the Consultant is not entitled to any employee or worker benefits, paid leave, sick pay, pension or notice rights.</w:t>
      </w:r>
    </w:p>
    <w:p>
      <w:pPr>
        <w:spacing w:after="120" w:line="276"/>
        <w:ind w:left="720" w:hanging="720"/>
      </w:pPr>
      <w:r>
        <w:t>2.2 There is no obligation on the Company to offer any Project Order, nor on the Consultant to accept one. The Consultant is free to provide services to other clients during the term, provided she complies with clauses 10 and 12.</w:t>
      </w:r>
    </w:p>
    <w:p>
      <w:pPr>
        <w:spacing w:after="120" w:line="276"/>
        <w:ind w:left="720" w:hanging="720"/>
      </w:pPr>
      <w:r>
        <w:t>2.3 The Consultant determines the manner, method, hours and location in and at which the Services are performed, subject only to meeting the deliverables and timetable agreed in each Project Order. The Consultant shall provide her own equipment and resources.</w:t>
      </w:r>
    </w:p>
    <w:p>
      <w:pPr>
        <w:spacing w:after="120" w:line="276"/>
        <w:ind w:left="720" w:hanging="720"/>
      </w:pPr>
      <w:r>
        <w:t>2.4 The Consultant may, with the Company’s prior written approval (not to be unreasonably withheld), engage a suitably qualified substitute or assistant to perform the Services, provided the Consultant remains fully responsible for the Services and for that person’s acts, omissions and compliance with this Agreement, and that person is bound by equivalent obligations of confidentiality, IP assignment and data protection.</w:t>
      </w:r>
    </w:p>
    <w:p>
      <w:pPr>
        <w:spacing w:after="120" w:line="276"/>
        <w:ind w:left="720" w:hanging="720"/>
      </w:pPr>
      <w:r>
        <w:t>2.5 The Consultant is solely responsible for all taxes, social-security contributions (including, in Italy, any liability to the INPS “gestione separata”), VAT and other levies arising on the Fees, and for accounting for the same to the relevant authorities in Italy and/or any other applicable jurisdiction. The Consultant shall issue valid invoices in accordance with applicable law.</w:t>
      </w:r>
    </w:p>
    <w:p>
      <w:pPr>
        <w:spacing w:after="120" w:line="276"/>
        <w:ind w:left="720" w:hanging="720"/>
      </w:pPr>
      <w:r>
        <w:t>2.6 The Consultant shall indemnify the Company on demand against any income tax, National Insurance contributions, social-security contributions, VAT, interest, penalties and reasonable costs that any tax or social-security authority assesses against the Company arising out of or in connection with the Consultant’s engagement, or any claim that the Consultant (or any substitute) is an employee or worker of the Company. This clause survives termination.</w:t>
      </w:r>
    </w:p>
    <w:p>
      <w:pPr>
        <w:pStyle w:val="Heading2"/>
        <w:spacing w:after="140" w:before="260"/>
      </w:pPr>
      <w:r>
        <w:t xml:space="preserve">3. ENGAGEMENT AND SERVICES</w:t>
      </w:r>
    </w:p>
    <w:p>
      <w:pPr>
        <w:spacing w:after="120" w:line="276"/>
        <w:ind w:left="720" w:hanging="720"/>
      </w:pPr>
      <w:r>
        <w:t>3.1 With effect from the date of this Agreement, the Company engages the Consultant to provide the Services on a non-exclusive, project-by-project basis on the terms set out herein.</w:t>
      </w:r>
    </w:p>
    <w:p>
      <w:pPr>
        <w:spacing w:after="120" w:line="276"/>
        <w:ind w:left="720" w:hanging="720"/>
      </w:pPr>
      <w:r>
        <w:t>3.2 The Services comprise the search engine optimisation (SEO), generative-engine optimisation (GEO / optimisation for AI and large-language-model search), paid search / search engine marketing (SEM) and related digital marketing services more particularly described in Schedule 1 and in each Project Order.</w:t>
      </w:r>
    </w:p>
    <w:p>
      <w:pPr>
        <w:spacing w:after="120" w:line="276"/>
        <w:ind w:left="720" w:hanging="720"/>
      </w:pPr>
      <w:r>
        <w:t>3.3 Each individual piece of work shall be the subject of a Project Order. In the event of conflict, the terms of a Project Order prevail over Schedule 1 for that project only, but the terms of the main body of this Agreement prevail over any Project Order.</w:t>
      </w:r>
    </w:p>
    <w:p>
      <w:pPr>
        <w:pStyle w:val="Heading2"/>
        <w:spacing w:after="140" w:before="260"/>
      </w:pPr>
      <w:r>
        <w:t xml:space="preserve">4. PROJECT ORDERS</w:t>
      </w:r>
    </w:p>
    <w:p>
      <w:pPr>
        <w:spacing w:after="120" w:line="276"/>
        <w:ind w:left="720" w:hanging="720"/>
      </w:pPr>
      <w:r>
        <w:t>4.1 A Project Order takes effect only when agreed in writing by both parties. No work is authorised, and no Fee is payable, in the absence of an agreed Project Order or other prior written instruction from the Company.</w:t>
      </w:r>
    </w:p>
    <w:p>
      <w:pPr>
        <w:spacing w:after="120" w:line="276"/>
        <w:ind w:left="720" w:hanging="720"/>
      </w:pPr>
      <w:r>
        <w:t>4.2 Either party may propose a Project Order. The Consultant is not obliged to accept any proposed Project Order; acceptance is signified by signature or written (including email) confirmation.</w:t>
      </w:r>
    </w:p>
    <w:p>
      <w:pPr>
        <w:spacing w:after="120" w:line="276"/>
        <w:ind w:left="720" w:hanging="720"/>
      </w:pPr>
      <w:r>
        <w:t>4.3 Any change to the scope, deliverables, timetable or Fees of an agreed Project Order must be recorded in a written variation signed or confirmed by both parties before the affected work is undertaken.</w:t>
      </w:r>
    </w:p>
    <w:p>
      <w:pPr>
        <w:pStyle w:val="Heading2"/>
        <w:spacing w:after="140" w:before="260"/>
      </w:pPr>
      <w:r>
        <w:t xml:space="preserve">5. FEES, INVOICING AND PAYMENT</w:t>
      </w:r>
    </w:p>
    <w:p>
      <w:pPr>
        <w:spacing w:after="120" w:line="276"/>
        <w:ind w:left="720" w:hanging="720"/>
      </w:pPr>
      <w:r>
        <w:t xml:space="preserve">5.1 In consideration of the proper provision of the Services, the Company shall pay the Consultant the Fees agreed in the relevant Project Order. All Fees and payments under this Agreement are stated and payable in </w:t>
      </w:r>
      <w:r>
        <w:rPr>
          <w:b/>
          <w:bCs/>
        </w:rPr>
        <w:t xml:space="preserve">pounds sterling (GBP)</w:t>
      </w:r>
      <w:r>
        <w:t xml:space="preserve">.</w:t>
      </w:r>
    </w:p>
    <w:p>
      <w:pPr>
        <w:spacing w:after="120" w:line="276"/>
        <w:ind w:left="720" w:hanging="720"/>
      </w:pPr>
      <w:r>
        <w:t>5.2 Unless a Project Order states otherwise, the Consultant shall invoice the Company on completion of the project (or, for staged projects, on completion of each milestone specified in the Project Order). Each invoice must quote the relevant Project Order reference and comply with applicable Italian invoicing requirements.</w:t>
      </w:r>
    </w:p>
    <w:p>
      <w:pPr>
        <w:spacing w:after="120" w:line="276"/>
        <w:ind w:left="720" w:hanging="720"/>
      </w:pPr>
      <w:r>
        <w:t xml:space="preserve">5.3 The Company shall pay each correctly rendered and undisputed invoice within </w:t>
      </w:r>
      <w:r>
        <w:rPr>
          <w:b/>
          <w:bCs/>
        </w:rPr>
        <w:t xml:space="preserve">thirty (30) days</w:t>
      </w:r>
      <w:r>
        <w:t xml:space="preserve"> of the date of receipt, to the bank account notified by the Consultant in writing.</w:t>
      </w:r>
    </w:p>
    <w:p>
      <w:pPr>
        <w:spacing w:after="120" w:line="276"/>
        <w:ind w:left="720" w:hanging="720"/>
      </w:pPr>
      <w:r>
        <w:t>5.4 Fees are inclusive of the Consultant’s own overheads. Each party bears its own bank charges, and the Consultant bears any currency-conversion or foreign-exchange costs on payments made to her account. Where applicable, Italian VAT (or a reverse-charge / VAT-exempt treatment, as appropriate to a cross-border B2B supply) shall be shown and handled in accordance with law.</w:t>
      </w:r>
    </w:p>
    <w:p>
      <w:pPr>
        <w:spacing w:after="120" w:line="276"/>
        <w:ind w:left="720" w:hanging="720"/>
      </w:pPr>
      <w:r>
        <w:t>5.5 If the Company fails to pay an undisputed sum by the due date, the Consultant may charge interest in accordance with the Late Payment of Commercial Debts (Interest) Act 1998. The Company may withhold payment of any amount it disputes in good faith, pending resolution, without the Consultant being entitled to suspend the Services in respect of undisputed matters.</w:t>
      </w:r>
    </w:p>
    <w:p>
      <w:pPr>
        <w:pStyle w:val="Heading2"/>
        <w:spacing w:after="140" w:before="260"/>
      </w:pPr>
      <w:r>
        <w:t xml:space="preserve">6. ADVERTISING SPEND AND THIRD-PARTY COSTS</w:t>
      </w:r>
    </w:p>
    <w:p>
      <w:pPr>
        <w:spacing w:after="120" w:line="276"/>
        <w:ind w:left="720" w:hanging="720"/>
      </w:pPr>
      <w:r>
        <w:t xml:space="preserve">6.1 Media and advertising spend on third-party platforms (including Google Ads, Microsoft Ads and Meta) is </w:t>
      </w:r>
      <w:r>
        <w:rPr>
          <w:b/>
          <w:bCs/>
        </w:rPr>
        <w:t xml:space="preserve">not</w:t>
      </w:r>
      <w:r>
        <w:t xml:space="preserve"> part of the Fees and shall </w:t>
      </w:r>
      <w:r>
        <w:rPr>
          <w:b/>
          <w:bCs/>
        </w:rPr>
        <w:t xml:space="preserve">never</w:t>
      </w:r>
      <w:r>
        <w:t xml:space="preserve"> be funded by the Consultant. Such spend shall be funded by the relevant Client in advance, with cleared funds made available (whether to the Company or directly to the advertising platform) </w:t>
      </w:r>
      <w:r>
        <w:rPr>
          <w:b/>
          <w:bCs/>
        </w:rPr>
        <w:t xml:space="preserve">before</w:t>
      </w:r>
      <w:r>
        <w:t xml:space="preserve"> any campaign spend is incurred or committed.</w:t>
      </w:r>
    </w:p>
    <w:p>
      <w:pPr>
        <w:spacing w:after="120" w:line="276"/>
        <w:ind w:left="720" w:hanging="720"/>
      </w:pPr>
      <w:r>
        <w:t>6.2 The Consultant shall not be obliged to incur, commit or advance any advertising spend or other third-party cost on behalf of the Company or any Client, and shall not commit Client budgets beyond the funded amount notified to her in writing. The Consultant shall manage advertising budgets prudently and in accordance with each Project Order and the Client’s written instructions.</w:t>
      </w:r>
    </w:p>
    <w:p>
      <w:pPr>
        <w:spacing w:after="120" w:line="276"/>
        <w:ind w:left="720" w:hanging="720"/>
      </w:pPr>
      <w:r>
        <w:t>6.3 Any other third-party tools, subscriptions or licences required for a project shall be agreed in the Project Order and procured by, and in the name of, the Company or the Client unless otherwise agreed in writing.</w:t>
      </w:r>
    </w:p>
    <w:p>
      <w:pPr>
        <w:pStyle w:val="Heading2"/>
        <w:spacing w:after="140" w:before="260"/>
      </w:pPr>
      <w:r>
        <w:t xml:space="preserve">7. CONSULTANT’S OBLIGATIONS AND WARRANTIES</w:t>
      </w:r>
    </w:p>
    <w:p>
      <w:pPr>
        <w:spacing w:after="120" w:line="276"/>
        <w:ind w:left="720" w:hanging="720"/>
      </w:pPr>
      <w:r>
        <w:t>7.1 The Consultant shall provide the Services with reasonable skill, care and diligence, in a professional manner and in accordance with good industry practice, applicable law and the reasonable directions of the Company as to outputs and deliverables.</w:t>
      </w:r>
    </w:p>
    <w:p>
      <w:pPr>
        <w:spacing w:after="120" w:line="276"/>
        <w:ind w:left="720" w:hanging="720"/>
      </w:pPr>
      <w:r>
        <w:t xml:space="preserve">7.2 The Consultant shall comply with the published policies, terms and guidelines of the relevant search engines and advertising platforms (including Google’s Search Essentials, webmaster and advertising policies), and shall </w:t>
      </w:r>
      <w:r>
        <w:rPr>
          <w:b/>
          <w:bCs/>
        </w:rPr>
        <w:t xml:space="preserve">not</w:t>
      </w:r>
      <w:r>
        <w:t xml:space="preserve"> employ any technique — including cloaking, link schemes, spam or other “black-hat” methods — that creates a material risk of penalty, suspension or de-indexing of a Client’s website or advertising account.</w:t>
      </w:r>
    </w:p>
    <w:p>
      <w:pPr>
        <w:spacing w:after="120" w:line="276"/>
        <w:ind w:left="720" w:hanging="720"/>
      </w:pPr>
      <w:r>
        <w:t>7.3 The Consultant warrants that: (a) she has the right and is duly registered to provide the Services as an independent professional; (b) the Deliverables will be her original work (or properly licensed) and will not infringe the IPR or other rights of any third party; (c) she will keep accurate records of work performed and budgets managed; and (d) she will promptly disclose to the Company any actual or potential conflict of interest.</w:t>
      </w:r>
    </w:p>
    <w:p>
      <w:pPr>
        <w:spacing w:after="120" w:line="276"/>
        <w:ind w:left="720" w:hanging="720"/>
      </w:pPr>
      <w:r>
        <w:t>7.4 The Consultant shall not, without the Company’s prior written consent, hold herself out as having authority to bind the Company or any Client, or enter into any contract or commitment on their behalf.</w:t>
      </w:r>
    </w:p>
    <w:p>
      <w:pPr>
        <w:pStyle w:val="Heading2"/>
        <w:spacing w:after="140" w:before="260"/>
      </w:pPr>
      <w:r>
        <w:t xml:space="preserve">8. COMPANY’S OBLIGATIONS</w:t>
      </w:r>
    </w:p>
    <w:p>
      <w:pPr>
        <w:spacing w:after="120" w:line="276"/>
        <w:ind w:left="720" w:hanging="720"/>
      </w:pPr>
      <w:r>
        <w:t>8.1 The Company shall: (a) provide, or procure that the Client provides, timely access to the accounts, platforms, analytics, content and information reasonably required for the Services (including Google Ads, Google Analytics, Google Search Console and any relevant content-management system); (b) provide timely approvals, instructions and feedback; (c) ensure advertising budgets are funded in accordance with clause 6; and (d) pay the Fees when due.</w:t>
      </w:r>
    </w:p>
    <w:p>
      <w:pPr>
        <w:spacing w:after="120" w:line="276"/>
        <w:ind w:left="720" w:hanging="720"/>
      </w:pPr>
      <w:r>
        <w:t>8.2 The Company is responsible for obtaining all necessary consents and rights from its Clients to enable the Consultant lawfully to perform the Services, including in relation to access to Client accounts and the processing of personal data.</w:t>
      </w:r>
    </w:p>
    <w:p>
      <w:pPr>
        <w:pStyle w:val="Heading2"/>
        <w:spacing w:after="140" w:before="260"/>
      </w:pPr>
      <w:r>
        <w:t xml:space="preserve">9. INTELLECTUAL PROPERTY</w:t>
      </w:r>
    </w:p>
    <w:p>
      <w:pPr>
        <w:spacing w:after="120" w:line="276"/>
        <w:ind w:left="720" w:hanging="720"/>
      </w:pPr>
      <w:r>
        <w:t>9.1 The Consultant hereby assigns to the Company, with full title guarantee and by way of present and (in respect of future rights) future assignment, all IPR in the Deliverables, throughout the world and for the full term of those rights, such assignment taking effect on creation of each Deliverable and being conditional, as between the parties, on payment of the Fees due in respect of the relevant Project Order. The Company may sub-license or assign such rights (including to the relevant Client) without further consent.</w:t>
      </w:r>
    </w:p>
    <w:p>
      <w:pPr>
        <w:spacing w:after="120" w:line="276"/>
        <w:ind w:left="720" w:hanging="720"/>
      </w:pPr>
      <w:r>
        <w:t>9.2 The Consultant retains ownership of any methodologies, know-how, templates and tools that she owned before, or develops independently of, this Agreement (“Background IPR”). To the extent any Background IPR is incorporated in a Deliverable, the Consultant grants the Company a perpetual, irrevocable, worldwide, royalty-free, transferable and sub-licensable licence to use it as part of that Deliverable.</w:t>
      </w:r>
    </w:p>
    <w:p>
      <w:pPr>
        <w:spacing w:after="120" w:line="276"/>
        <w:ind w:left="720" w:hanging="720"/>
      </w:pPr>
      <w:r>
        <w:t>9.3 The Consultant irrevocably waives, to the fullest extent permitted by the applicable law of each relevant jurisdiction, all moral rights in the Deliverables to which she may be entitled. The parties acknowledge that certain moral rights of authorship are inalienable under Italian law; the Consultant agrees not to assert any such rights in a manner that would prevent or impair the Company’s or a Client’s ordinary commercial use of the Deliverables.</w:t>
      </w:r>
    </w:p>
    <w:p>
      <w:pPr>
        <w:spacing w:after="120" w:line="276"/>
        <w:ind w:left="720" w:hanging="720"/>
      </w:pPr>
      <w:r>
        <w:t>9.4 The Consultant shall, at the Company’s expense, do all such acts and execute all such documents as the Company reasonably requests to give full effect to this clause 9.</w:t>
      </w:r>
    </w:p>
    <w:p>
      <w:pPr>
        <w:pStyle w:val="Heading2"/>
        <w:spacing w:after="140" w:before="260"/>
      </w:pPr>
      <w:r>
        <w:t xml:space="preserve">10. CONFIDENTIALITY</w:t>
      </w:r>
    </w:p>
    <w:p>
      <w:pPr>
        <w:spacing w:after="120" w:line="276"/>
        <w:ind w:left="720" w:hanging="720"/>
      </w:pPr>
      <w:r>
        <w:t>10.1 Each party shall keep the other’s Confidential Information secret, use it only for the purposes of this Agreement, and not disclose it to any third party except to those of its personnel or substitutes who need to know it and who are bound by equivalent obligations.</w:t>
      </w:r>
    </w:p>
    <w:p>
      <w:pPr>
        <w:spacing w:after="120" w:line="276"/>
        <w:ind w:left="720" w:hanging="720"/>
      </w:pPr>
      <w:r>
        <w:t>10.2 These obligations do not apply to information that is or becomes public other than through breach, was lawfully known before disclosure, or is required to be disclosed by law or a competent authority (in which case the disclosing party shall, where lawful, give prior notice).</w:t>
      </w:r>
    </w:p>
    <w:p>
      <w:pPr>
        <w:spacing w:after="120" w:line="276"/>
        <w:ind w:left="720" w:hanging="720"/>
      </w:pPr>
      <w:r>
        <w:t>10.3 The Consultant shall safeguard all account credentials and access she is given, shall not use them other than for the Services, and shall return or destroy them on request. This clause survives termination.</w:t>
      </w:r>
    </w:p>
    <w:p>
      <w:pPr>
        <w:pStyle w:val="Heading2"/>
        <w:spacing w:after="140" w:before="260"/>
      </w:pPr>
      <w:r>
        <w:t xml:space="preserve">11. DATA PROTECTION</w:t>
      </w:r>
    </w:p>
    <w:p>
      <w:pPr>
        <w:spacing w:after="120" w:line="276"/>
        <w:ind w:left="720" w:hanging="720"/>
      </w:pPr>
      <w:r>
        <w:t>11.1 The parties acknowledge that, in performing the Services, the Consultant will process personal data on behalf of, and on the documented instructions of, the Company (and ultimately the Client). For the purposes of Applicable Data Protection Laws, the Company (or the Client) is the controller and the Consultant is a processor. The particulars of processing are set out in Schedule 3.</w:t>
      </w:r>
    </w:p>
    <w:p>
      <w:pPr>
        <w:spacing w:after="120" w:line="276"/>
        <w:ind w:left="720" w:hanging="720"/>
      </w:pPr>
      <w:r>
        <w:t>11.2 The Consultant shall: (a) process personal data only on the documented instructions of the Company, unless required otherwise by law; (b) ensure that persons authorised to process the personal data are subject to confidentiality obligations; (c) implement appropriate technical and organisational measures to ensure a level of security appropriate to the risk; (d) not engage any sub-processor without the Company’s prior written authorisation and an equivalent written contract; (e) assist the Company, taking into account the nature of processing, in responding to data-subject requests and in meeting its security, breach-notification, impact-assessment and consultation obligations; and (f) at the Company’s choice, delete or return all personal data at the end of the engagement and delete existing copies (save as required by law).</w:t>
      </w:r>
    </w:p>
    <w:p>
      <w:pPr>
        <w:spacing w:after="120" w:line="276"/>
        <w:ind w:left="720" w:hanging="720"/>
      </w:pPr>
      <w:r>
        <w:t>11.3 The Consultant shall notify the Company without undue delay, and in any event within forty-eight (48) hours, on becoming aware of any personal-data breach, and shall make available all information reasonably necessary to demonstrate compliance with this clause and permit audits.</w:t>
      </w:r>
    </w:p>
    <w:p>
      <w:pPr>
        <w:spacing w:after="120" w:line="276"/>
        <w:ind w:left="720" w:hanging="720"/>
      </w:pPr>
      <w:r>
        <w:t>11.4 The parties acknowledge that the Consultant performs the Services from Italy. Where personal data of UK origin is transferred to the Consultant, the parties shall put in place an appropriate transfer mechanism (including, where required, the UK International Data Transfer Agreement or Addendum, and/or the EU Standard Contractual Clauses) so that the transfer is lawful under Applicable Data Protection Laws.</w:t>
      </w:r>
    </w:p>
    <w:p>
      <w:pPr>
        <w:pStyle w:val="Heading2"/>
        <w:spacing w:after="140" w:before="260"/>
      </w:pPr>
      <w:r>
        <w:t xml:space="preserve">12. RESTRICTIVE COVENANTS</w:t>
      </w:r>
    </w:p>
    <w:p>
      <w:pPr>
        <w:spacing w:after="120" w:line="276"/>
        <w:ind w:left="720" w:hanging="720"/>
      </w:pPr>
      <w:r>
        <w:t>12.1 The Consultant acknowledges that, in providing the Services, she will have access to the Company’s Confidential Information and to its Clients and goodwill, and that the following restrictions are reasonable and necessary to protect the Company’s legitimate business interests. The Fees constitute valuable consideration for these covenants.</w:t>
      </w:r>
    </w:p>
    <w:p>
      <w:pPr>
        <w:spacing w:after="120" w:line="276"/>
        <w:ind w:left="720" w:hanging="720"/>
      </w:pPr>
      <w:r>
        <w:t xml:space="preserve">12.2 The Consultant covenants that she shall not, during the term of this Agreement and for a period of </w:t>
      </w:r>
      <w:r>
        <w:rPr>
          <w:b/>
          <w:bCs/>
        </w:rPr>
        <w:t xml:space="preserve">six (6) months</w:t>
      </w:r>
      <w:r>
        <w:t xml:space="preserve"> after the date of the last Project Order under it (the “Restricted Period”):</w:t>
      </w:r>
    </w:p>
    <w:p>
      <w:pPr>
        <w:spacing w:after="100" w:line="276"/>
        <w:ind w:left="1440" w:hanging="720"/>
      </w:pPr>
      <w:r>
        <w:t xml:space="preserve">(a) </w:t>
      </w:r>
      <w:r>
        <w:rPr>
          <w:b/>
          <w:bCs/>
        </w:rPr>
        <w:t xml:space="preserve">(Non-solicitation of clients)</w:t>
      </w:r>
      <w:r>
        <w:t xml:space="preserve"> solicit or entice away, or try to, from the Company any person who was a Client at any time in the twelve (12) months before the end of the engagement and with whom the Consultant dealt or about whom she obtained Confidential Information;</w:t>
      </w:r>
    </w:p>
    <w:p>
      <w:pPr>
        <w:spacing w:after="100" w:line="276"/>
        <w:ind w:left="1440" w:hanging="720"/>
      </w:pPr>
      <w:r>
        <w:t xml:space="preserve">(b) </w:t>
      </w:r>
      <w:r>
        <w:rPr>
          <w:b/>
          <w:bCs/>
        </w:rPr>
        <w:t xml:space="preserve">(Non-dealing)</w:t>
      </w:r>
      <w:r>
        <w:t xml:space="preserve"> provide, to or for any such Client, services that are the same as or materially similar to the Services and that compete with the Company’s business;</w:t>
      </w:r>
    </w:p>
    <w:p>
      <w:pPr>
        <w:spacing w:after="100" w:line="276"/>
        <w:ind w:left="1440" w:hanging="720"/>
      </w:pPr>
      <w:r>
        <w:t xml:space="preserve">(c) </w:t>
      </w:r>
      <w:r>
        <w:rPr>
          <w:b/>
          <w:bCs/>
        </w:rPr>
        <w:t xml:space="preserve">(Non-poaching)</w:t>
      </w:r>
      <w:r>
        <w:t xml:space="preserve"> solicit or entice away from the Company any director, employee, consultant or freelancer of the Company with whom she dealt during the engagement; and</w:t>
      </w:r>
    </w:p>
    <w:p>
      <w:pPr>
        <w:spacing w:after="100" w:line="276"/>
        <w:ind w:left="1440" w:hanging="720"/>
      </w:pPr>
      <w:r>
        <w:t xml:space="preserve">(d) </w:t>
      </w:r>
      <w:r>
        <w:rPr>
          <w:b/>
          <w:bCs/>
        </w:rPr>
        <w:t xml:space="preserve">(Non-compete)</w:t>
      </w:r>
      <w:r>
        <w:t xml:space="preserve"> be engaged, concerned or interested in any business that competes with that part of the Company’s business in which the Consultant was involved, in respect of the actual or prospective Clients of the Company with whom the Consultant dealt during the engagement, within the United Kingdom.</w:t>
      </w:r>
    </w:p>
    <w:p>
      <w:pPr>
        <w:spacing w:after="120" w:line="276"/>
        <w:ind w:left="720" w:hanging="720"/>
      </w:pPr>
      <w:r>
        <w:t>12.3 The restriction in clause 12.2(d) does not prevent the Consultant from providing search and digital-marketing services generally to her own clients, provided she does not breach clauses 12.2(a)–(c) or clause 10.</w:t>
      </w:r>
    </w:p>
    <w:p>
      <w:pPr>
        <w:spacing w:after="120" w:line="276"/>
        <w:ind w:left="720" w:hanging="720"/>
      </w:pPr>
      <w:r>
        <w:t>12.4 Each restriction in this clause 12 is a separate and severable undertaking. If any restriction is held void but would be valid if some part were deleted or its period or scope reduced, it applies with such modification as is necessary to make it valid and enforceable.</w:t>
      </w:r>
    </w:p>
    <w:p>
      <w:pPr>
        <w:pStyle w:val="Heading2"/>
        <w:spacing w:after="140" w:before="260"/>
      </w:pPr>
      <w:r>
        <w:t xml:space="preserve">13. INDEMNITIES AND LIABILITY</w:t>
      </w:r>
    </w:p>
    <w:p>
      <w:pPr>
        <w:spacing w:after="120" w:line="276"/>
        <w:ind w:left="720" w:hanging="720"/>
      </w:pPr>
      <w:r>
        <w:t>13.1 The Consultant shall indemnify the Company against all liabilities, costs, losses and reasonable expenses arising out of any claim that the Deliverables infringe a third party’s IPR, any breach by the Consultant of clauses 10 or 11, and any matter within clause 2.6.</w:t>
      </w:r>
    </w:p>
    <w:p>
      <w:pPr>
        <w:spacing w:after="120" w:line="276"/>
        <w:ind w:left="720" w:hanging="720"/>
      </w:pPr>
      <w:r>
        <w:t>13.2 Nothing in this Agreement limits or excludes either party’s liability for death or personal injury caused by negligence, for fraud or fraudulent misrepresentation, or for any liability that cannot lawfully be limited.</w:t>
      </w:r>
    </w:p>
    <w:p>
      <w:pPr>
        <w:spacing w:after="120" w:line="276"/>
        <w:ind w:left="720" w:hanging="720"/>
      </w:pPr>
      <w:r>
        <w:t>13.3 Subject to clause 13.2, neither party is liable to the other for any loss of profit, loss of business, or indirect or consequential loss; and, subject to clause 13.2 and the indemnities in clause 13.1, the Consultant’s total aggregate liability arising under or in connection with each Project Order shall not exceed an amount equal to the Fees paid and payable under that Project Order.</w:t>
      </w:r>
    </w:p>
    <w:p>
      <w:pPr>
        <w:pStyle w:val="Heading2"/>
        <w:spacing w:after="140" w:before="260"/>
      </w:pPr>
      <w:r>
        <w:t xml:space="preserve">14. INSURANCE</w:t>
      </w:r>
    </w:p>
    <w:p>
      <w:pPr>
        <w:spacing w:after="120" w:line="276"/>
        <w:ind w:left="720" w:hanging="720"/>
      </w:pPr>
      <w:r>
        <w:t>14.1 The Consultant shall, during the term, maintain adequate professional indemnity insurance (or equivalent professional cover available to her in Italy) appropriate to the nature and value of the Services, and shall, on request, provide the Company with evidence of such cover.</w:t>
      </w:r>
    </w:p>
    <w:p>
      <w:pPr>
        <w:pStyle w:val="Heading2"/>
        <w:spacing w:after="140" w:before="260"/>
      </w:pPr>
      <w:r>
        <w:t xml:space="preserve">15. TERM AND TERMINATION</w:t>
      </w:r>
    </w:p>
    <w:p>
      <w:pPr>
        <w:spacing w:after="120" w:line="276"/>
        <w:ind w:left="720" w:hanging="720"/>
      </w:pPr>
      <w:r>
        <w:t>15.1 This Agreement commences on the date set out above and continues until terminated in accordance with this clause 15. It provides the framework for individual Project Orders; termination of this Agreement does not of itself terminate a Project Order already in progress, which shall (unless terminated under clause 15.3) be completed and paid for on its terms.</w:t>
      </w:r>
    </w:p>
    <w:p>
      <w:pPr>
        <w:spacing w:after="120" w:line="276"/>
        <w:ind w:left="720" w:hanging="720"/>
      </w:pPr>
      <w:r>
        <w:t xml:space="preserve">15.2 Either party may terminate this Agreement (or decline to enter further Project Orders) at any time by giving the other not less than </w:t>
      </w:r>
      <w:r>
        <w:rPr>
          <w:b/>
          <w:bCs/>
        </w:rPr>
        <w:t xml:space="preserve">thirty (30) days’</w:t>
      </w:r>
      <w:r>
        <w:t xml:space="preserve"> written notice.</w:t>
      </w:r>
    </w:p>
    <w:p>
      <w:pPr>
        <w:spacing w:after="120" w:line="276"/>
        <w:ind w:left="720" w:hanging="720"/>
      </w:pPr>
      <w:r>
        <w:t>15.3 Either party may terminate this Agreement and/or any Project Order immediately by written notice if the other: (a) commits a material breach which is irremediable or, if remediable, is not remedied within fourteen (14) days of written notice; (b) commits a persistent or repeated breach; or (c) is unable to pay its debts, becomes insolvent, or is subject to any analogous insolvency or bankruptcy event in any jurisdiction.</w:t>
      </w:r>
    </w:p>
    <w:p>
      <w:pPr>
        <w:pStyle w:val="Heading2"/>
        <w:spacing w:after="140" w:before="260"/>
      </w:pPr>
      <w:r>
        <w:t xml:space="preserve">16. CONSEQUENCES OF TERMINATION</w:t>
      </w:r>
    </w:p>
    <w:p>
      <w:pPr>
        <w:spacing w:after="120" w:line="276"/>
        <w:ind w:left="720" w:hanging="720"/>
      </w:pPr>
      <w:r>
        <w:t>16.1 On termination: (a) the Company shall pay the Consultant for all Services properly performed up to the termination date in accordance with the relevant Project Orders; (b) the Consultant shall promptly deliver up all Deliverables (including work in progress, for which she shall be paid on a pro-rata basis), Confidential Information, Client data and account credentials, and shall transfer or relinquish access to all Client accounts; and (c) each party shall return or destroy the other’s Confidential Information on request.</w:t>
      </w:r>
    </w:p>
    <w:p>
      <w:pPr>
        <w:spacing w:after="120" w:line="276"/>
        <w:ind w:left="720" w:hanging="720"/>
      </w:pPr>
      <w:r>
        <w:t>16.2 Termination does not affect any accrued rights or liabilities. Clauses which by their nature should survive termination (including clauses 2.5, 2.6, 9, 10, 11, 12, 13 and 16) continue in force.</w:t>
      </w:r>
    </w:p>
    <w:p>
      <w:pPr>
        <w:pStyle w:val="Heading2"/>
        <w:spacing w:after="140" w:before="260"/>
      </w:pPr>
      <w:r>
        <w:t xml:space="preserve">17. ANTI-BRIBERY AND ANTI-FACILITATION OF TAX EVASION</w:t>
      </w:r>
    </w:p>
    <w:p>
      <w:pPr>
        <w:spacing w:after="120" w:line="276"/>
        <w:ind w:left="720" w:hanging="720"/>
      </w:pPr>
      <w:r>
        <w:t>17.1 The Consultant shall comply with all applicable anti-bribery and anti-corruption laws, including the UK Bribery Act 2010, and shall not engage in any activity that would constitute an offence under the corporate criminal offences in the UK Criminal Finances Act 2017 (failure to prevent the facilitation of tax evasion).</w:t>
      </w:r>
    </w:p>
    <w:p>
      <w:pPr>
        <w:pStyle w:val="Heading2"/>
        <w:spacing w:after="140" w:before="260"/>
      </w:pPr>
      <w:r>
        <w:t xml:space="preserve">18. NOTICES</w:t>
      </w:r>
    </w:p>
    <w:p>
      <w:pPr>
        <w:spacing w:after="120" w:line="276"/>
        <w:ind w:left="720" w:hanging="720"/>
      </w:pPr>
      <w:r>
        <w:t>18.1 Notices under this Agreement must be in writing and sent to a party’s registered office or principal address, or to an email address notified for the purpose. Notice is deemed given: if delivered by hand, on delivery; if by post, on the second business day after posting; and if by email, on transmission, provided no automated error notice is received. Routine operational communications and Project Orders may be exchanged by email.</w:t>
      </w:r>
    </w:p>
    <w:p>
      <w:pPr>
        <w:pStyle w:val="Heading2"/>
        <w:spacing w:after="140" w:before="260"/>
      </w:pPr>
      <w:r>
        <w:t xml:space="preserve">19. GENERAL</w:t>
      </w:r>
    </w:p>
    <w:p>
      <w:pPr>
        <w:spacing w:after="120" w:line="276"/>
        <w:ind w:left="720" w:hanging="720"/>
      </w:pPr>
      <w:r>
        <w:t xml:space="preserve">19.1 </w:t>
      </w:r>
      <w:r>
        <w:rPr>
          <w:b/>
          <w:bCs/>
        </w:rPr>
        <w:t xml:space="preserve">Entire agreement.</w:t>
      </w:r>
      <w:r>
        <w:t xml:space="preserve"> This Agreement (with its Schedules and the Project Orders) constitutes the entire agreement between the parties and supersedes all prior arrangements. Each party agrees that it has no remedy in respect of any statement not set out in this Agreement, save for fraud.</w:t>
      </w:r>
    </w:p>
    <w:p>
      <w:pPr>
        <w:spacing w:after="120" w:line="276"/>
        <w:ind w:left="720" w:hanging="720"/>
      </w:pPr>
      <w:r>
        <w:t xml:space="preserve">19.2 </w:t>
      </w:r>
      <w:r>
        <w:rPr>
          <w:b/>
          <w:bCs/>
        </w:rPr>
        <w:t xml:space="preserve">Variation.</w:t>
      </w:r>
      <w:r>
        <w:t xml:space="preserve"> No variation of this Agreement is effective unless in writing and signed by (or on behalf of) both parties, save that Project Orders and changes to them may be agreed by email under clauses 4 and 5.</w:t>
      </w:r>
    </w:p>
    <w:p>
      <w:pPr>
        <w:spacing w:after="120" w:line="276"/>
        <w:ind w:left="720" w:hanging="720"/>
      </w:pPr>
      <w:r>
        <w:t xml:space="preserve">19.3 </w:t>
      </w:r>
      <w:r>
        <w:rPr>
          <w:b/>
          <w:bCs/>
        </w:rPr>
        <w:t xml:space="preserve">Assignment.</w:t>
      </w:r>
      <w:r>
        <w:t xml:space="preserve"> The Consultant shall not assign or sub-contract any of her rights or obligations without the Company’s prior written consent (subject to clause 2.4). The Company may assign or novate this Agreement to a successor of its business or to a group company.</w:t>
      </w:r>
    </w:p>
    <w:p>
      <w:pPr>
        <w:spacing w:after="120" w:line="276"/>
        <w:ind w:left="720" w:hanging="720"/>
      </w:pPr>
      <w:r>
        <w:t xml:space="preserve">19.4 </w:t>
      </w:r>
      <w:r>
        <w:rPr>
          <w:b/>
          <w:bCs/>
        </w:rPr>
        <w:t xml:space="preserve">No partnership or agency.</w:t>
      </w:r>
      <w:r>
        <w:t xml:space="preserve"> Nothing in this Agreement creates a partnership or agency between the parties.</w:t>
      </w:r>
    </w:p>
    <w:p>
      <w:pPr>
        <w:spacing w:after="120" w:line="276"/>
        <w:ind w:left="720" w:hanging="720"/>
      </w:pPr>
      <w:r>
        <w:t xml:space="preserve">19.5 </w:t>
      </w:r>
      <w:r>
        <w:rPr>
          <w:b/>
          <w:bCs/>
        </w:rPr>
        <w:t xml:space="preserve">Third-party rights.</w:t>
      </w:r>
      <w:r>
        <w:t xml:space="preserve"> Save that a Client may enforce clauses 9 and 11 to the extent rights are intended to benefit it, a person who is not a party has no rights under the Contracts (Rights of Third Parties) Act 1999 to enforce any term.</w:t>
      </w:r>
    </w:p>
    <w:p>
      <w:pPr>
        <w:spacing w:after="120" w:line="276"/>
        <w:ind w:left="720" w:hanging="720"/>
      </w:pPr>
      <w:r>
        <w:t xml:space="preserve">19.6 </w:t>
      </w:r>
      <w:r>
        <w:rPr>
          <w:b/>
          <w:bCs/>
        </w:rPr>
        <w:t xml:space="preserve">Waiver and severance.</w:t>
      </w:r>
      <w:r>
        <w:t xml:space="preserve"> No failure to exercise a right is a waiver of it. If any provision is or becomes invalid or unenforceable, it shall be modified to the minimum extent necessary, or deleted, without affecting the remainder.</w:t>
      </w:r>
    </w:p>
    <w:p>
      <w:pPr>
        <w:spacing w:after="120" w:line="276"/>
        <w:ind w:left="720" w:hanging="720"/>
      </w:pPr>
      <w:r>
        <w:t xml:space="preserve">19.7 </w:t>
      </w:r>
      <w:r>
        <w:rPr>
          <w:b/>
          <w:bCs/>
        </w:rPr>
        <w:t xml:space="preserve">Counterparts and electronic signature.</w:t>
      </w:r>
      <w:r>
        <w:t xml:space="preserve"> This Agreement may be executed in counterparts and may be signed electronically, each of which is an original and together constitute one agreement.</w:t>
      </w:r>
    </w:p>
    <w:p>
      <w:pPr>
        <w:spacing w:after="120" w:line="276"/>
        <w:ind w:left="720" w:hanging="720"/>
      </w:pPr>
      <w:r>
        <w:t xml:space="preserve">19.8 </w:t>
      </w:r>
      <w:r>
        <w:rPr>
          <w:b/>
          <w:bCs/>
        </w:rPr>
        <w:t xml:space="preserve">Language.</w:t>
      </w:r>
      <w:r>
        <w:t xml:space="preserve"> This Agreement is made in the English language, which is the governing language. An Italian translation is appended for the Consultant’s convenience and ease of understanding only; it does not form part of this Agreement, is not executed, and only the English-language text is legally binding. In the event of any discrepancy or conflict between the English and Italian texts, the English text prevails.</w:t>
      </w:r>
    </w:p>
    <w:p>
      <w:pPr>
        <w:pStyle w:val="Heading2"/>
        <w:spacing w:after="140" w:before="260"/>
      </w:pPr>
      <w:r>
        <w:t xml:space="preserve">20. GOVERNING LAW AND JURISDICTION</w:t>
      </w:r>
    </w:p>
    <w:p>
      <w:pPr>
        <w:spacing w:after="120" w:line="276"/>
        <w:ind w:left="720" w:hanging="720"/>
      </w:pPr>
      <w:r>
        <w:t xml:space="preserve">20.1 This Agreement and any dispute or claim (including non-contractual disputes) arising out of or in connection with it or its subject matter are governed by, and construed in accordance with, the law of </w:t>
      </w:r>
      <w:r>
        <w:rPr>
          <w:b/>
          <w:bCs/>
        </w:rPr>
        <w:t xml:space="preserve">England and Wales</w:t>
      </w:r>
      <w:r>
        <w:t xml:space="preserve">.</w:t>
      </w:r>
    </w:p>
    <w:p>
      <w:pPr>
        <w:spacing w:after="120" w:line="276"/>
        <w:ind w:left="720" w:hanging="720"/>
      </w:pPr>
      <w:r>
        <w:t xml:space="preserve">20.2 The parties irrevocably submit to the exclusive jurisdiction of the courts of </w:t>
      </w:r>
      <w:r>
        <w:rPr>
          <w:b/>
          <w:bCs/>
        </w:rPr>
        <w:t xml:space="preserve">England and Wales</w:t>
      </w:r>
      <w:r>
        <w:t xml:space="preserve"> to settle any such dispute or claim.</w:t>
      </w:r>
    </w:p>
    <w:p>
      <w:pPr>
        <w:spacing w:after="120" w:before="320"/>
      </w:pPr>
      <w:r>
        <w:rPr>
          <w:b/>
          <w:bCs/>
        </w:rPr>
        <w:t xml:space="preserve">AGREED by the parties on the date first written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rPr>
              <w:t xml:space="preserve">Signed for and on behalf of</w:t>
            </w:r>
          </w:p>
          <w:p>
            <w:r>
              <w:rPr>
                <w:b/>
                <w:bCs/>
              </w:rPr>
              <w:t xml:space="preserve">[ONE STEP STRONGER LTD]</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rPr>
              <w:t xml:space="preserve">Signed by the Consultant</w:t>
            </w:r>
          </w:p>
          <w:p>
            <w:r>
              <w:rPr>
                <w:b/>
                <w:bCs/>
              </w:rPr>
              <w:t xml:space="preserve">MICHAELA CARNABUCI</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before="240"/>
            </w:pPr>
            <w:r>
              <w:t xml:space="preserve">Signature: ......................................</w:t>
            </w:r>
          </w:p>
          <w:p>
            <w:pPr>
              <w:spacing w:before="160"/>
            </w:pPr>
            <w:r>
              <w:t xml:space="preserve">Name: [MANIK     ] </w:t>
            </w:r>
          </w:p>
          <w:p>
            <w:pPr>
              <w:spacing w:before="160"/>
            </w:pPr>
            <w:r>
              <w:t xml:space="preserve">Title: Director</w:t>
            </w:r>
          </w:p>
          <w:p>
            <w:pPr>
              <w:spacing w:before="160"/>
            </w:pPr>
            <w:r>
              <w:t xml:space="preserve">Date: ............................</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before="240"/>
            </w:pPr>
            <w:r>
              <w:t xml:space="preserve">Signature: ......................................</w:t>
            </w:r>
          </w:p>
          <w:p>
            <w:pPr>
              <w:spacing w:before="160"/>
            </w:pPr>
            <w:r>
              <w:t xml:space="preserve">Name: Michaela Carnabuci</w:t>
            </w:r>
          </w:p>
          <w:p>
            <w:pPr>
              <w:spacing w:before="160"/>
            </w:pPr>
            <w:r>
              <w:t xml:space="preserve">Partita IVA: ............................</w:t>
            </w:r>
          </w:p>
          <w:p>
            <w:pPr>
              <w:spacing w:before="160"/>
            </w:pPr>
            <w:r>
              <w:t xml:space="preserve">Date: ............................</w:t>
            </w:r>
          </w:p>
        </w:tc>
      </w:tr>
    </w:tbl>
    <w:p>
      <w:r>
        <w:br w:type="page"/>
      </w:r>
    </w:p>
    <w:p>
      <w:pPr>
        <w:pStyle w:val="Heading1"/>
        <w:spacing w:after="160" w:before="280"/>
      </w:pPr>
      <w:r>
        <w:t xml:space="preserve">SCHEDULE 1 – THE SERVICES</w:t>
      </w:r>
    </w:p>
    <w:p>
      <w:pPr>
        <w:spacing w:after="120" w:line="276"/>
      </w:pPr>
      <w:r>
        <w:t xml:space="preserve">The Services comprise such of the following as are specified in each Project Order:</w:t>
      </w:r>
    </w:p>
    <w:p>
      <w:pPr>
        <w:pStyle w:val="ListParagraph"/>
        <w:numPr>
          <w:ilvl w:val="0"/>
          <w:numId w:val="2"/>
        </w:numPr>
        <w:spacing w:after="120"/>
      </w:pPr>
      <w:r>
        <w:rPr>
          <w:b/>
          <w:bCs/>
        </w:rPr>
        <w:t xml:space="preserve">Search Engine Optimisation (SEO):</w:t>
      </w:r>
      <w:r>
        <w:t xml:space="preserve"> technical, on-page and off-page optimisation; keyword and competitor research; content optimisation recommendations; site audits; link strategy (compliant methods only); and performance monitoring and reporting.</w:t>
      </w:r>
    </w:p>
    <w:p>
      <w:pPr>
        <w:pStyle w:val="ListParagraph"/>
        <w:numPr>
          <w:ilvl w:val="0"/>
          <w:numId w:val="2"/>
        </w:numPr>
        <w:spacing w:after="120"/>
      </w:pPr>
      <w:r>
        <w:rPr>
          <w:b/>
          <w:bCs/>
        </w:rPr>
        <w:t xml:space="preserve">Generative-Engine Optimisation (GEO):</w:t>
      </w:r>
      <w:r>
        <w:t xml:space="preserve"> optimisation of Client content and presence for AI-driven and large-language-model search and answer engines, including structured data, entity and authority signals, and related advisory and reporting.</w:t>
      </w:r>
    </w:p>
    <w:p>
      <w:pPr>
        <w:pStyle w:val="ListParagraph"/>
        <w:numPr>
          <w:ilvl w:val="0"/>
          <w:numId w:val="2"/>
        </w:numPr>
        <w:spacing w:after="120"/>
      </w:pPr>
      <w:r>
        <w:rPr>
          <w:b/>
          <w:bCs/>
        </w:rPr>
        <w:t xml:space="preserve">Search Engine Marketing / Paid Search (SEM):</w:t>
      </w:r>
      <w:r>
        <w:t xml:space="preserve"> strategy, set-up, management and optimisation of paid search and related campaigns (e.g. Google Ads, Microsoft Ads), within Client-funded budgets, including keyword/bid management, ad copy, conversion tracking and reporting.</w:t>
      </w:r>
    </w:p>
    <w:p>
      <w:pPr>
        <w:pStyle w:val="ListParagraph"/>
        <w:numPr>
          <w:ilvl w:val="0"/>
          <w:numId w:val="2"/>
        </w:numPr>
        <w:spacing w:after="120"/>
      </w:pPr>
      <w:r>
        <w:rPr>
          <w:b/>
          <w:bCs/>
        </w:rPr>
        <w:t xml:space="preserve">Reporting:</w:t>
      </w:r>
      <w:r>
        <w:t xml:space="preserve"> periodic performance reporting as specified in the relevant Project Order.</w:t>
      </w:r>
    </w:p>
    <w:p>
      <w:r>
        <w:br w:type="page"/>
      </w:r>
    </w:p>
    <w:p>
      <w:pPr>
        <w:pStyle w:val="Heading1"/>
        <w:spacing w:after="160" w:before="280"/>
      </w:pPr>
      <w:r>
        <w:t xml:space="preserve">SCHEDULE 2 – FORM OF PROJECT ORDER</w:t>
      </w:r>
    </w:p>
    <w:p>
      <w:pPr>
        <w:spacing w:after="120" w:line="276"/>
      </w:pPr>
      <w:r>
        <w:t xml:space="preserve">This Project Order is made under, and incorporates the terms of, the Consultancy Services Agreement between the parties dated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Project Order ref.</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[    ]</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Date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[    ]</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Client</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[    ]</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Services / scope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[describe SEO / GEO / SEM scope]</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Deliverables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[list deliverables]</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Timetable / milestones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[dates / milestones]</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Fees (GBP)</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[fixed project fee / per-milestone fees]</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Invoicing trigger</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[on completion / per milestone]</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Client-funded ad budget</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[amount, if any – funded in advance per clause 6]</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Account access required</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[Google Ads / GA4 / GSC / CMS / other]</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Special terms</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[if any]</w:t>
            </w:r>
          </w:p>
        </w:tc>
      </w:tr>
    </w:tbl>
    <w:p>
      <w:pPr>
        <w:spacing w:before="200"/>
      </w:pPr>
      <w:r>
        <w:t xml:space="preserve">Signed / confirmed for the Company: ...................................   Date: ..............</w:t>
      </w:r>
    </w:p>
    <w:p>
      <w:pPr>
        <w:spacing w:before="120"/>
      </w:pPr>
      <w:r>
        <w:t xml:space="preserve">Signed / confirmed by the Consultant: ...................................   Date: ..............</w:t>
      </w:r>
    </w:p>
    <w:p>
      <w:r>
        <w:br w:type="page"/>
      </w:r>
    </w:p>
    <w:p>
      <w:pPr>
        <w:pStyle w:val="Heading1"/>
        <w:spacing w:after="160" w:before="280"/>
      </w:pPr>
      <w:r>
        <w:t xml:space="preserve">SCHEDULE 3 – DATA PROCESSING PARTICULARS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Subject matter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Provision of the Services (SEO, GEO, SEM and reporting) under the Agreement.</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Duration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The term of the engagement and any Project Order, plus any period required for return/deletion of data.</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Nature &amp; purpose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Collection, organisation, storage, analysis, use and reporting of data to deliver and optimise search and advertising performance for Clients.</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Type of personal data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Business contact details; website/analytics identifiers (e.g. IP addresses, cookie/device identifiers); audience and campaign data; and any personal data contained in Client accounts to which access is granted.</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Categories of data subject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Clients’ representatives; Clients’ website visitors, leads and customers.</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Controller / Processor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The Company (and/or the Client) is controller; the Consultant is processor.</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Sub-processors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None without the Company’s prior written authorisation under clause 11.2(d).</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Transfers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Processing takes place in Italy (EEA). UK–EU transfers governed by the mechanism referred to in clause 11.4.</w:t>
            </w:r>
          </w:p>
        </w:tc>
      </w:tr>
    </w:tbl>
    <w:p>
      <w:pPr>
        <w:spacing w:before="280"/>
      </w:pPr>
      <w:r>
        <w:rPr>
          <w:b/>
          <w:bCs/>
          <w:i/>
          <w:iCs/>
        </w:rPr>
        <w:t xml:space="preserve">Note for completion (delete before signature): </w:t>
      </w:r>
      <w:r>
        <w:rPr>
          <w:i/>
          <w:iCs/>
        </w:rPr>
        <w:t xml:space="preserve">complete all square-bracketed items – company name/number/registered office, Consultant’s address and Partita IVA, signatory full name, and the first Project Order. Given the UK–Italy cross-border elements (Italian VAT/INPS treatment and enforceability of the restraints), a brief review by an Italian avvocato before signature is recommended.</w:t>
      </w:r>
    </w:p>
    <w:p>
      <w:r>
        <w:br w:type="page"/>
      </w:r>
    </w:p>
    <w:p>
      <w:pPr>
        <w:spacing w:after="60"/>
        <w:jc w:val="center"/>
      </w:pPr>
      <w:r>
        <w:rPr>
          <w:b/>
          <w:bCs/>
          <w:sz w:val="28"/>
          <w:szCs w:val="28"/>
        </w:rPr>
        <w:t xml:space="preserve">TRADUZIONE ITALIANA – A SOLO TITOLO INFORMATIVO</w:t>
      </w:r>
    </w:p>
    <w:p>
      <w:pPr>
        <w:spacing w:after="180"/>
        <w:jc w:val="center"/>
      </w:pPr>
      <w:r>
        <w:rPr>
          <w:i/>
          <w:iCs/>
          <w:sz w:val="20"/>
          <w:szCs w:val="20"/>
        </w:rPr>
        <w:t xml:space="preserve">(ITALIAN TRANSLATION – FOR INFORMATION ONLY / NOT TO BE SIGNED)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FF7D6" w:val="clear"/>
            <w:tcMar>
              <w:top w:type="dxa" w:w="120"/>
              <w:left w:type="dxa" w:w="160"/>
              <w:bottom w:type="dxa" w:w="120"/>
              <w:right w:type="dxa" w:w="160"/>
            </w:tcMar>
          </w:tcPr>
          <w:p>
            <w:pPr>
              <w:spacing w:after="120"/>
            </w:pPr>
            <w:r>
              <w:rPr>
                <w:b/>
                <w:bCs/>
              </w:rPr>
              <w:t xml:space="preserve">EN – </w:t>
            </w:r>
            <w:r>
              <w:t xml:space="preserve">The following is an unofficial Italian translation provided solely for the Consultant’s ease of understanding. It does not form part of the Agreement and is not executed. Only the English-language text above is legally binding and is the version to be signed. In the event of any discrepancy between the English and Italian texts, the English text prevails.</w:t>
            </w:r>
          </w:p>
          <w:p>
            <w:r>
              <w:rPr>
                <w:b/>
                <w:bCs/>
              </w:rPr>
              <w:t xml:space="preserve">IT – </w:t>
            </w:r>
            <w:r>
              <w:t xml:space="preserve">Quanto segue è una traduzione italiana non ufficiale, fornita esclusivamente per agevolare la comprensione della Consulente. Essa non costituisce parte del Contratto e non viene sottoscritta. Solo il testo in lingua inglese riportato sopra ha valore giuridicamente vincolante ed è la versione da firmare. In caso di discrepanza tra il testo inglese e quello italiano, prevale il testo inglese.</w:t>
            </w:r>
          </w:p>
        </w:tc>
      </w:tr>
    </w:tbl>
    <w:p>
      <w:pPr>
        <w:spacing w:after="80"/>
      </w:pPr>
      <w:r>
        <w:t xml:space="preserve"/>
      </w:r>
    </w:p>
    <w:p>
      <w:pPr>
        <w:spacing w:after="60" w:before="120"/>
        <w:jc w:val="center"/>
      </w:pPr>
      <w:r>
        <w:rPr>
          <w:b/>
          <w:bCs/>
          <w:sz w:val="30"/>
          <w:szCs w:val="30"/>
        </w:rPr>
        <w:t xml:space="preserve">CONTRATTO DI PRESTAZIONE DI SERVIZI DI CONSULENZA</w:t>
      </w:r>
    </w:p>
    <w:p>
      <w:pPr>
        <w:spacing w:after="220"/>
        <w:jc w:val="center"/>
      </w:pPr>
      <w:r>
        <w:rPr>
          <w:i/>
          <w:iCs/>
          <w:sz w:val="21"/>
          <w:szCs w:val="21"/>
        </w:rPr>
        <w:t xml:space="preserve">(Lavoratrice Autonoma – Servizi di Search e Marketing Digitale)</w:t>
      </w:r>
    </w:p>
    <w:p>
      <w:pPr>
        <w:spacing w:after="120" w:line="276"/>
      </w:pPr>
      <w:r>
        <w:rPr>
          <w:b/>
          <w:bCs/>
        </w:rPr>
        <w:t xml:space="preserve">IL PRESENTE CONTRATTO</w:t>
      </w:r>
      <w:r>
        <w:t xml:space="preserve"> è datato [    ] 20[  ].</w:t>
      </w:r>
    </w:p>
    <w:p>
      <w:pPr>
        <w:pStyle w:val="Heading1"/>
        <w:spacing w:after="160" w:before="280"/>
      </w:pPr>
      <w:r>
        <w:t xml:space="preserve">PARTI</w:t>
      </w:r>
    </w:p>
    <w:p>
      <w:pPr>
        <w:spacing w:after="120" w:line="276"/>
        <w:ind w:left="720" w:hanging="720"/>
      </w:pPr>
      <w:r>
        <w:t xml:space="preserve">(1) </w:t>
      </w:r>
      <w:r>
        <w:rPr>
          <w:b/>
          <w:bCs/>
        </w:rPr>
        <w:t xml:space="preserve">[ONE STEP STRONGER LTD]</w:t>
      </w:r>
      <w:r>
        <w:t xml:space="preserve">, società costituita in Inghilterra e Galles (numero di registrazione </w:t>
      </w:r>
      <w:r>
        <w:rPr>
          <w:b/>
          <w:bCs/>
        </w:rPr>
        <w:t xml:space="preserve">[      ]</w:t>
      </w:r>
      <w:r>
        <w:t xml:space="preserve">), con sede legale in </w:t>
      </w:r>
      <w:r>
        <w:rPr>
          <w:b/>
          <w:bCs/>
        </w:rPr>
        <w:t xml:space="preserve">[indirizzo della sede legale]</w:t>
      </w:r>
      <w:r>
        <w:t xml:space="preserve"> (la “Società”); e</w:t>
      </w:r>
    </w:p>
    <w:p>
      <w:pPr>
        <w:spacing w:after="120" w:line="276"/>
        <w:ind w:left="720" w:hanging="720"/>
      </w:pPr>
      <w:r>
        <w:t xml:space="preserve">(2) </w:t>
      </w:r>
      <w:r>
        <w:rPr>
          <w:b/>
          <w:bCs/>
        </w:rPr>
        <w:t xml:space="preserve">MICHAELA CARNABUCI</w:t>
      </w:r>
      <w:r>
        <w:t xml:space="preserve">, libera professionista indipendente, registrata ai fini fiscali nella Repubblica Italiana con Partita IVA </w:t>
      </w:r>
      <w:r>
        <w:rPr>
          <w:b/>
          <w:bCs/>
        </w:rPr>
        <w:t xml:space="preserve">[      ]</w:t>
      </w:r>
      <w:r>
        <w:t xml:space="preserve">, residente in </w:t>
      </w:r>
      <w:r>
        <w:rPr>
          <w:b/>
          <w:bCs/>
        </w:rPr>
        <w:t xml:space="preserve">[indirizzo da fornire]</w:t>
      </w:r>
      <w:r>
        <w:t xml:space="preserve"> (la “Consulente”),</w:t>
      </w:r>
    </w:p>
    <w:p>
      <w:pPr>
        <w:spacing w:after="120" w:line="276"/>
      </w:pPr>
      <w:r>
        <w:t xml:space="preserve">ciascuna una “parte” e congiuntamente le “parti”.</w:t>
      </w:r>
    </w:p>
    <w:p>
      <w:pPr>
        <w:pStyle w:val="Heading1"/>
        <w:spacing w:after="160" w:before="280"/>
      </w:pPr>
      <w:r>
        <w:t xml:space="preserve">PREMESSE</w:t>
      </w:r>
    </w:p>
    <w:p>
      <w:pPr>
        <w:spacing w:after="120" w:line="276"/>
        <w:ind w:left="720" w:hanging="720"/>
      </w:pPr>
      <w:r>
        <w:t>(A) La Società gestisce un’agenzia digitale operante con il nome “One Step Stronger” (onestepstronger.co.uk), che fornisce ai propri clienti servizi di ottimizzazione per i motori di ricerca, ottimizzazione per i motori generativi, ricerca a pagamento e altri servizi di marketing digitale connessi.</w:t>
      </w:r>
    </w:p>
    <w:p>
      <w:pPr>
        <w:spacing w:after="120" w:line="276"/>
        <w:ind w:left="720" w:hanging="720"/>
      </w:pPr>
      <w:r>
        <w:t>(B) La Consulente svolge attività per proprio conto quale fornitrice indipendente di tali servizi e dispone delle competenze, qualifiche e risorse per prestarli.</w:t>
      </w:r>
    </w:p>
    <w:p>
      <w:pPr>
        <w:spacing w:after="120" w:line="276"/>
        <w:ind w:left="720" w:hanging="720"/>
      </w:pPr>
      <w:r>
        <w:t>(C) La Società desidera incaricare la Consulente, e la Consulente desidera essere incaricata, su base non esclusiva e progetto per progetto, secondo i termini del presente Contratto.</w:t>
      </w:r>
    </w:p>
    <w:p>
      <w:pPr>
        <w:spacing w:after="120" w:line="276"/>
      </w:pPr>
      <w:r>
        <w:rPr>
          <w:b/>
          <w:bCs/>
        </w:rPr>
        <w:t xml:space="preserve">SI CONVIENE</w:t>
      </w:r>
      <w:r>
        <w:t xml:space="preserve"> quanto segue:</w:t>
      </w:r>
    </w:p>
    <w:p>
      <w:pPr>
        <w:pStyle w:val="Heading2"/>
        <w:spacing w:after="140" w:before="260"/>
      </w:pPr>
      <w:r>
        <w:t xml:space="preserve">1. DEFINIZIONI E INTERPRETAZIONE</w:t>
      </w:r>
    </w:p>
    <w:p>
      <w:pPr>
        <w:spacing w:after="120" w:line="276"/>
        <w:ind w:left="720" w:hanging="720"/>
      </w:pPr>
      <w:r>
        <w:t>1.1 Nel presente Contratto si applicano le seguenti definizioni:</w:t>
      </w:r>
    </w:p>
    <w:p>
      <w:pPr>
        <w:spacing w:after="100" w:line="276"/>
        <w:ind w:left="1440" w:hanging="720"/>
      </w:pPr>
      <w:r>
        <w:t>“Leggi sulla Protezione dei Dati Applicabili” il UK GDPR, il Data Protection Act 2018, il GDPR UE (Regolamento (UE) 2016/679) e ogni altra normativa in materia di trattamento dei dati personali applicabile a una parte;</w:t>
      </w:r>
    </w:p>
    <w:p>
      <w:pPr>
        <w:spacing w:after="100" w:line="276"/>
        <w:ind w:left="1440" w:hanging="720"/>
      </w:pPr>
      <w:r>
        <w:t>“Cliente” qualsiasi cliente della Società per il quale i Servizi sono o saranno prestati;</w:t>
      </w:r>
    </w:p>
    <w:p>
      <w:pPr>
        <w:spacing w:after="100" w:line="276"/>
        <w:ind w:left="1440" w:hanging="720"/>
      </w:pPr>
      <w:r>
        <w:t>“Informazioni Riservate” tutte le informazioni (in qualsiasi forma) relative ad attività, clienti, affari, finanze, strategie, metodi, conti e credenziali di accesso della Società o di qualsiasi Cliente che non siano di dominio pubblico;</w:t>
      </w:r>
    </w:p>
    <w:p>
      <w:pPr>
        <w:spacing w:after="100" w:line="276"/>
        <w:ind w:left="1440" w:hanging="720"/>
      </w:pPr>
      <w:r>
        <w:t>“Elaborati” tutti i materiali, contenuti, codici, report, strategie, dati, audit e altri prodotti del lavoro creati dalla Consulente nella prestazione dei Servizi;</w:t>
      </w:r>
    </w:p>
    <w:p>
      <w:pPr>
        <w:spacing w:after="100" w:line="276"/>
        <w:ind w:left="1440" w:hanging="720"/>
      </w:pPr>
      <w:r>
        <w:t>“Diritti di Proprietà Intellettuale” o “DPI” brevetti, diritti d’autore e diritti connessi, marchi, avviamento, diritti sulle banche dati, diritti su disegni e modelli, know-how e tutti gli altri diritti di proprietà intellettuale, registrati o non registrati, in qualsiasi parte del mondo;</w:t>
      </w:r>
    </w:p>
    <w:p>
      <w:pPr>
        <w:spacing w:after="100" w:line="276"/>
        <w:ind w:left="1440" w:hanging="720"/>
      </w:pPr>
      <w:r>
        <w:t>“Ordine di Progetto” un documento scritto (statement of work) concordato e sottoscritto (anche mediante conferma via email) da entrambe le parti, sostanzialmente nella forma di cui all’Allegato 2, che descrive uno specifico progetto, i relativi risultati, le tempistiche e i Compensi;</w:t>
      </w:r>
    </w:p>
    <w:p>
      <w:pPr>
        <w:spacing w:after="100" w:line="276"/>
        <w:ind w:left="1440" w:hanging="720"/>
      </w:pPr>
      <w:r>
        <w:t>“Servizi” i servizi descritti nell’Allegato 1 e in ciascun Ordine di Progetto; e</w:t>
      </w:r>
    </w:p>
    <w:p>
      <w:pPr>
        <w:spacing w:after="100" w:line="276"/>
        <w:ind w:left="1440" w:hanging="720"/>
      </w:pPr>
      <w:r>
        <w:t>“Compensi” i compensi di progetto dovuti per i Servizi come concordati in ciascun Ordine di Progetto.</w:t>
      </w:r>
    </w:p>
    <w:p>
      <w:pPr>
        <w:spacing w:after="120" w:line="276"/>
        <w:ind w:left="720" w:hanging="720"/>
      </w:pPr>
      <w:r>
        <w:t>1.2 I titoli di clausole, Allegati e paragrafi sono inseriti per sola comodità e non ne influenzano l’interpretazione. Il riferimento a una legge o disposizione di legge si intende come tale legge modificata o ripromulgata. Le parole che seguono “compreso” o “in particolare” sono illustrative e non limitative.</w:t>
      </w:r>
    </w:p>
    <w:p>
      <w:pPr>
        <w:pStyle w:val="Heading2"/>
        <w:spacing w:after="140" w:before="260"/>
      </w:pPr>
      <w:r>
        <w:t xml:space="preserve">2. STATUS DELLA CONSULENTE</w:t>
      </w:r>
    </w:p>
    <w:p>
      <w:pPr>
        <w:spacing w:after="120" w:line="276"/>
        <w:ind w:left="720" w:hanging="720"/>
      </w:pPr>
      <w:r>
        <w:t xml:space="preserve">2.1 La Consulente è una </w:t>
      </w:r>
      <w:r>
        <w:rPr>
          <w:b/>
          <w:bCs/>
        </w:rPr>
        <w:t xml:space="preserve">lavoratrice autonoma indipendente</w:t>
      </w:r>
      <w:r>
        <w:t xml:space="preserve"> che opera per proprio conto. Nulla nel presente Contratto crea un rapporto di lavoro subordinato, di lavoro parasubordinato, di agenzia, di società o di joint venture tra le parti, e la Consulente non ha diritto ad alcun beneficio da lavoro subordinato o parasubordinato, ferie retribuite, indennità di malattia, previdenza o diritti di preavviso.</w:t>
      </w:r>
    </w:p>
    <w:p>
      <w:pPr>
        <w:spacing w:after="120" w:line="276"/>
        <w:ind w:left="720" w:hanging="720"/>
      </w:pPr>
      <w:r>
        <w:t>2.2 Non sussiste alcun obbligo per la Società di offrire alcun Ordine di Progetto, né per la Consulente di accettarlo. La Consulente è libera di prestare servizi ad altri clienti durante la durata del Contratto, purché rispetti le clausole 10 e 12.</w:t>
      </w:r>
    </w:p>
    <w:p>
      <w:pPr>
        <w:spacing w:after="120" w:line="276"/>
        <w:ind w:left="720" w:hanging="720"/>
      </w:pPr>
      <w:r>
        <w:t>2.3 La Consulente determina le modalità, i metodi, gli orari e il luogo di esecuzione dei Servizi, fermo restando il rispetto dei risultati e delle tempistiche concordati in ciascun Ordine di Progetto. La Consulente fornisce le proprie attrezzature e risorse.</w:t>
      </w:r>
    </w:p>
    <w:p>
      <w:pPr>
        <w:spacing w:after="120" w:line="276"/>
        <w:ind w:left="720" w:hanging="720"/>
      </w:pPr>
      <w:r>
        <w:t>2.4 La Consulente può, previa approvazione scritta della Società (da non negarsi irragionevolmente), incaricare un sostituto o assistente debitamente qualificato di eseguire i Servizi, a condizione che la Consulente rimanga pienamente responsabile dei Servizi e degli atti, omissioni e del rispetto del presente Contratto da parte di tale soggetto, e che tale soggetto sia vincolato da obblighi equivalenti di riservatezza, cessione dei DPI e protezione dei dati.</w:t>
      </w:r>
    </w:p>
    <w:p>
      <w:pPr>
        <w:spacing w:after="120" w:line="276"/>
        <w:ind w:left="720" w:hanging="720"/>
      </w:pPr>
      <w:r>
        <w:t>2.5 La Consulente è l’unica responsabile di tutte le imposte, i contributi previdenziali e assistenziali (compresa, in Italia, l’eventuale iscrizione e contribuzione alla Gestione Separata INPS), l’IVA e gli altri oneri derivanti dai Compensi, nonché del relativo versamento alle autorità competenti in Italia e/o in qualsiasi altra giurisdizione applicabile. La Consulente emette fatture valide conformemente alla legge applicabile.</w:t>
      </w:r>
    </w:p>
    <w:p>
      <w:pPr>
        <w:spacing w:after="120" w:line="276"/>
        <w:ind w:left="720" w:hanging="720"/>
      </w:pPr>
      <w:r>
        <w:t>2.6 La Consulente manleva la Società, a semplice richiesta, da qualsiasi imposta sul reddito, contributo previdenziale del Regno Unito (NIC), contributo previdenziale, IVA, interessi, sanzioni e costi ragionevoli che un’autorità fiscale o previdenziale accerti a carico della Società in relazione all’incarico della Consulente, o da qualsiasi pretesa secondo cui la Consulente (o qualsiasi sostituto) sia una lavoratrice subordinata o parasubordinata della Società. La presente clausola sopravvive alla cessazione.</w:t>
      </w:r>
    </w:p>
    <w:p>
      <w:pPr>
        <w:pStyle w:val="Heading2"/>
        <w:spacing w:after="140" w:before="260"/>
      </w:pPr>
      <w:r>
        <w:t xml:space="preserve">3. INCARICO E SERVIZI</w:t>
      </w:r>
    </w:p>
    <w:p>
      <w:pPr>
        <w:spacing w:after="120" w:line="276"/>
        <w:ind w:left="720" w:hanging="720"/>
      </w:pPr>
      <w:r>
        <w:t>3.1 Con effetto dalla data del presente Contratto, la Società incarica la Consulente di prestare i Servizi su base non esclusiva e progetto per progetto, secondo i termini qui previsti.</w:t>
      </w:r>
    </w:p>
    <w:p>
      <w:pPr>
        <w:spacing w:after="120" w:line="276"/>
        <w:ind w:left="720" w:hanging="720"/>
      </w:pPr>
      <w:r>
        <w:t>3.2 I Servizi comprendono i servizi di ottimizzazione per i motori di ricerca (SEO), ottimizzazione per i motori generativi (GEO / ottimizzazione per la ricerca basata su IA e modelli linguistici di grandi dimensioni), marketing e pubblicità sui motori di ricerca a pagamento (SEM) e altri servizi di marketing digitale connessi, più dettagliatamente descritti nell’Allegato 1 e in ciascun Ordine di Progetto.</w:t>
      </w:r>
    </w:p>
    <w:p>
      <w:pPr>
        <w:spacing w:after="120" w:line="276"/>
        <w:ind w:left="720" w:hanging="720"/>
      </w:pPr>
      <w:r>
        <w:t>3.3 Ogni singola attività è oggetto di un Ordine di Progetto. In caso di conflitto, i termini di un Ordine di Progetto prevalgono sull’Allegato 1 limitatamente a quel progetto, ma i termini del corpo principale del presente Contratto prevalgono su qualsiasi Ordine di Progetto.</w:t>
      </w:r>
    </w:p>
    <w:p>
      <w:pPr>
        <w:pStyle w:val="Heading2"/>
        <w:spacing w:after="140" w:before="260"/>
      </w:pPr>
      <w:r>
        <w:t xml:space="preserve">4. ORDINI DI PROGETTO</w:t>
      </w:r>
    </w:p>
    <w:p>
      <w:pPr>
        <w:spacing w:after="120" w:line="276"/>
        <w:ind w:left="720" w:hanging="720"/>
      </w:pPr>
      <w:r>
        <w:t>4.1 Un Ordine di Progetto ha efficacia solo quando concordato per iscritto da entrambe le parti. Nessuna attività è autorizzata, e nessun Compenso è dovuto, in assenza di un Ordine di Progetto concordato o di altra istruzione scritta preventiva della Società.</w:t>
      </w:r>
    </w:p>
    <w:p>
      <w:pPr>
        <w:spacing w:after="120" w:line="276"/>
        <w:ind w:left="720" w:hanging="720"/>
      </w:pPr>
      <w:r>
        <w:t>4.2 Ciascuna parte può proporre un Ordine di Progetto. La Consulente non è obbligata ad accettare alcun Ordine di Progetto proposto; l’accettazione è manifestata mediante sottoscrizione o conferma scritta (anche via email).</w:t>
      </w:r>
    </w:p>
    <w:p>
      <w:pPr>
        <w:spacing w:after="120" w:line="276"/>
        <w:ind w:left="720" w:hanging="720"/>
      </w:pPr>
      <w:r>
        <w:t>4.3 Qualsiasi modifica all’ambito, ai risultati, alle tempistiche o ai Compensi di un Ordine di Progetto concordato deve essere registrata in una variazione scritta sottoscritta o confermata da entrambe le parti prima dell’esecuzione dell’attività interessata.</w:t>
      </w:r>
    </w:p>
    <w:p>
      <w:pPr>
        <w:pStyle w:val="Heading2"/>
        <w:spacing w:after="140" w:before="260"/>
      </w:pPr>
      <w:r>
        <w:t xml:space="preserve">5. COMPENSI, FATTURAZIONE E PAGAMENTO</w:t>
      </w:r>
    </w:p>
    <w:p>
      <w:pPr>
        <w:spacing w:after="120" w:line="276"/>
        <w:ind w:left="720" w:hanging="720"/>
      </w:pPr>
      <w:r>
        <w:t xml:space="preserve">5.1 A corrispettivo della corretta prestazione dei Servizi, la Società corrisponde alla Consulente i Compensi concordati nel relativo Ordine di Progetto. Tutti i Compensi e i pagamenti ai sensi del presente Contratto sono indicati e pagabili in </w:t>
      </w:r>
      <w:r>
        <w:rPr>
          <w:b/>
          <w:bCs/>
        </w:rPr>
        <w:t xml:space="preserve">sterline britanniche (GBP)</w:t>
      </w:r>
      <w:r>
        <w:t xml:space="preserve">.</w:t>
      </w:r>
    </w:p>
    <w:p>
      <w:pPr>
        <w:spacing w:after="120" w:line="276"/>
        <w:ind w:left="720" w:hanging="720"/>
      </w:pPr>
      <w:r>
        <w:t>5.2 Salvo diversa indicazione in un Ordine di Progetto, la Consulente fattura alla Società al completamento del progetto (o, per progetti in fasi, al completamento di ciascuna milestone indicata nell’Ordine di Progetto). Ogni fattura deve riportare il riferimento del relativo Ordine di Progetto e rispettare i requisiti di fatturazione italiani applicabili.</w:t>
      </w:r>
    </w:p>
    <w:p>
      <w:pPr>
        <w:spacing w:after="120" w:line="276"/>
        <w:ind w:left="720" w:hanging="720"/>
      </w:pPr>
      <w:r>
        <w:t xml:space="preserve">5.3 La Società paga ogni fattura correttamente emessa e non contestata entro </w:t>
      </w:r>
      <w:r>
        <w:rPr>
          <w:b/>
          <w:bCs/>
        </w:rPr>
        <w:t xml:space="preserve">trenta (30) giorni</w:t>
      </w:r>
      <w:r>
        <w:t xml:space="preserve"> dalla data di ricezione, sul conto bancario indicato per iscritto dalla Consulente.</w:t>
      </w:r>
    </w:p>
    <w:p>
      <w:pPr>
        <w:spacing w:after="120" w:line="276"/>
        <w:ind w:left="720" w:hanging="720"/>
      </w:pPr>
      <w:r>
        <w:t>5.4 I Compensi sono comprensivi dei costi generali della Consulente. Ciascuna parte sostiene le proprie spese bancarie, e la Consulente sostiene gli eventuali costi di conversione valutaria o di cambio sui pagamenti effettuati sul suo conto. Ove applicabile, l’IVA italiana (o un trattamento in inversione contabile / esente IVA, a seconda di quanto appropriato per una prestazione transfrontaliera B2B) è indicata e gestita conformemente alla legge.</w:t>
      </w:r>
    </w:p>
    <w:p>
      <w:pPr>
        <w:spacing w:after="120" w:line="276"/>
        <w:ind w:left="720" w:hanging="720"/>
      </w:pPr>
      <w:r>
        <w:t>5.5 In caso di mancato pagamento da parte della Società di un importo non contestato entro la scadenza, la Consulente può applicare interessi ai sensi del Late Payment of Commercial Debts (Interest) Act 1998. La Società può trattenere il pagamento di qualsiasi importo che contesti in buona fede, in attesa di risoluzione, senza che la Consulente abbia diritto di sospendere i Servizi per le questioni non contestate.</w:t>
      </w:r>
    </w:p>
    <w:p>
      <w:pPr>
        <w:pStyle w:val="Heading2"/>
        <w:spacing w:after="140" w:before="260"/>
      </w:pPr>
      <w:r>
        <w:t xml:space="preserve">6. SPESA PUBBLICITARIA E COSTI DI TERZI</w:t>
      </w:r>
    </w:p>
    <w:p>
      <w:pPr>
        <w:spacing w:after="120" w:line="276"/>
        <w:ind w:left="720" w:hanging="720"/>
      </w:pPr>
      <w:r>
        <w:t xml:space="preserve">6.1 La spesa per media e pubblicità su piattaforme di terzi (compresi Google Ads, Microsoft Ads e Meta) </w:t>
      </w:r>
      <w:r>
        <w:rPr>
          <w:b/>
          <w:bCs/>
        </w:rPr>
        <w:t xml:space="preserve">non</w:t>
      </w:r>
      <w:r>
        <w:t xml:space="preserve"> fa parte dei Compensi e non è </w:t>
      </w:r>
      <w:r>
        <w:rPr>
          <w:b/>
          <w:bCs/>
        </w:rPr>
        <w:t xml:space="preserve">mai</w:t>
      </w:r>
      <w:r>
        <w:t xml:space="preserve"> finanziata dalla Consulente. Tale spesa è finanziata dal relativo Cliente in anticipo, con fondi già disponibili (resi disponibili alla Società o direttamente alla piattaforma pubblicitaria) </w:t>
      </w:r>
      <w:r>
        <w:rPr>
          <w:b/>
          <w:bCs/>
        </w:rPr>
        <w:t xml:space="preserve">prima</w:t>
      </w:r>
      <w:r>
        <w:t xml:space="preserve"> che qualsiasi spesa di campagna sia sostenuta o impegnata.</w:t>
      </w:r>
    </w:p>
    <w:p>
      <w:pPr>
        <w:spacing w:after="120" w:line="276"/>
        <w:ind w:left="720" w:hanging="720"/>
      </w:pPr>
      <w:r>
        <w:t>6.2 La Consulente non è obbligata a sostenere, impegnare o anticipare alcuna spesa pubblicitaria o altro costo di terzi per conto della Società o di alcun Cliente, e non impegna i budget dei Clienti oltre l’importo finanziato comunicatole per iscritto. La Consulente gestisce i budget pubblicitari con prudenza e conformemente a ciascun Ordine di Progetto e alle istruzioni scritte del Cliente.</w:t>
      </w:r>
    </w:p>
    <w:p>
      <w:pPr>
        <w:spacing w:after="120" w:line="276"/>
        <w:ind w:left="720" w:hanging="720"/>
      </w:pPr>
      <w:r>
        <w:t>6.3 Qualsiasi altro strumento, abbonamento o licenza di terzi necessario per un progetto è concordato nell’Ordine di Progetto ed è acquistato da, e a nome di, la Società o il Cliente, salvo diverso accordo scritto.</w:t>
      </w:r>
    </w:p>
    <w:p>
      <w:pPr>
        <w:pStyle w:val="Heading2"/>
        <w:spacing w:after="140" w:before="260"/>
      </w:pPr>
      <w:r>
        <w:t xml:space="preserve">7. OBBLIGHI E GARANZIE DELLA CONSULENTE</w:t>
      </w:r>
    </w:p>
    <w:p>
      <w:pPr>
        <w:spacing w:after="120" w:line="276"/>
        <w:ind w:left="720" w:hanging="720"/>
      </w:pPr>
      <w:r>
        <w:t>7.1 La Consulente presta i Servizi con ragionevole perizia, diligenza e cura, in modo professionale e conformemente alle buone prassi del settore, alla legge applicabile e alle ragionevoli indicazioni della Società quanto a output e risultati.</w:t>
      </w:r>
    </w:p>
    <w:p>
      <w:pPr>
        <w:spacing w:after="120" w:line="276"/>
        <w:ind w:left="720" w:hanging="720"/>
      </w:pPr>
      <w:r>
        <w:t xml:space="preserve">7.2 La Consulente rispetta le politiche, i termini e le linee guida pubblicati dai pertinenti motori di ricerca e piattaforme pubblicitarie (comprese le Search Essentials di Google, le linee guida per webmaster e le politiche pubblicitarie), e </w:t>
      </w:r>
      <w:r>
        <w:rPr>
          <w:b/>
          <w:bCs/>
        </w:rPr>
        <w:t xml:space="preserve">non</w:t>
      </w:r>
      <w:r>
        <w:t xml:space="preserve"> impiega alcuna tecnica — compresi cloaking, schemi di link, spam o altri metodi “black-hat” — che crei un rischio concreto di penalizzazione, sospensione o deindicizzazione del sito web o dell’account pubblicitario di un Cliente.</w:t>
      </w:r>
    </w:p>
    <w:p>
      <w:pPr>
        <w:spacing w:after="120" w:line="276"/>
        <w:ind w:left="720" w:hanging="720"/>
      </w:pPr>
      <w:r>
        <w:t>7.3 La Consulente garantisce che: (a) ha il diritto ed è debitamente registrata per prestare i Servizi come professionista indipendente; (b) gli Elaborati saranno opera originale propria (o debitamente licenziati) e non violeranno i DPI o altri diritti di terzi; (c) terrà registrazioni accurate delle attività svolte e dei budget gestiti; e (d) comunicherà tempestivamente alla Società qualsiasi conflitto di interessi effettivo o potenziale.</w:t>
      </w:r>
    </w:p>
    <w:p>
      <w:pPr>
        <w:spacing w:after="120" w:line="276"/>
        <w:ind w:left="720" w:hanging="720"/>
      </w:pPr>
      <w:r>
        <w:t>7.4 La Consulente non può, senza il preventivo consenso scritto della Società, presentarsi come avente il potere di vincolare la Società o alcun Cliente, né stipulare alcun contratto o impegno per loro conto.</w:t>
      </w:r>
    </w:p>
    <w:p>
      <w:pPr>
        <w:pStyle w:val="Heading2"/>
        <w:spacing w:after="140" w:before="260"/>
      </w:pPr>
      <w:r>
        <w:t xml:space="preserve">8. OBBLIGHI DELLA SOCIETÀ</w:t>
      </w:r>
    </w:p>
    <w:p>
      <w:pPr>
        <w:spacing w:after="120" w:line="276"/>
        <w:ind w:left="720" w:hanging="720"/>
      </w:pPr>
      <w:r>
        <w:t>8.1 La Società: (a) fornisce, o fa sì che il Cliente fornisca, tempestivo accesso ad account, piattaforme, analitiche, contenuti e informazioni ragionevolmente necessari per i Servizi (compresi Google Ads, Google Analytics, Google Search Console e qualsiasi sistema di gestione dei contenuti pertinente); (b) fornisce tempestivamente approvazioni, istruzioni e riscontri; (c) assicura che i budget pubblicitari siano finanziati conformemente alla clausola 6; e (d) paga i Compensi alla scadenza.</w:t>
      </w:r>
    </w:p>
    <w:p>
      <w:pPr>
        <w:spacing w:after="120" w:line="276"/>
        <w:ind w:left="720" w:hanging="720"/>
      </w:pPr>
      <w:r>
        <w:t>8.2 La Società è responsabile dell’ottenimento di tutti i consensi e diritti necessari dai propri Clienti per consentire alla Consulente di prestare lecitamente i Servizi, anche in relazione all’accesso agli account dei Clienti e al trattamento dei dati personali.</w:t>
      </w:r>
    </w:p>
    <w:p>
      <w:pPr>
        <w:pStyle w:val="Heading2"/>
        <w:spacing w:after="140" w:before="260"/>
      </w:pPr>
      <w:r>
        <w:t xml:space="preserve">9. PROPRIETÀ INTELLETTUALE</w:t>
      </w:r>
    </w:p>
    <w:p>
      <w:pPr>
        <w:spacing w:after="120" w:line="276"/>
        <w:ind w:left="720" w:hanging="720"/>
      </w:pPr>
      <w:r>
        <w:t>9.1 La Consulente cede con il presente atto alla Società, con piena garanzia di titolarità e mediante cessione presente e (per i diritti futuri) futura, tutti i DPI sugli Elaborati, in tutto il mondo e per l’intera durata di tali diritti; tale cessione ha effetto al momento della creazione di ciascun Elaborato ed è subordinata, nei rapporti tra le parti, al pagamento dei Compensi dovuti per il relativo Ordine di Progetto. La Società può concedere in sublicenza o cedere tali diritti (anche al relativo Cliente) senza ulteriore consenso.</w:t>
      </w:r>
    </w:p>
    <w:p>
      <w:pPr>
        <w:spacing w:after="120" w:line="276"/>
        <w:ind w:left="720" w:hanging="720"/>
      </w:pPr>
      <w:r>
        <w:t>9.2 La Consulente conserva la titolarità di metodologie, know-how, modelli e strumenti di sua proprietà anteriore, o sviluppati indipendentemente dal presente Contratto (“DPI Preesistenti”). Nella misura in cui un DPI Preesistente sia incorporato in un Elaborato, la Consulente concede alla Società una licenza perpetua, irrevocabile, mondiale, esente da royalty, trasferibile e sublicenziabile per utilizzarlo come parte di tale Elaborato.</w:t>
      </w:r>
    </w:p>
    <w:p>
      <w:pPr>
        <w:spacing w:after="120" w:line="276"/>
        <w:ind w:left="720" w:hanging="720"/>
      </w:pPr>
      <w:r>
        <w:t>9.3 La Consulente rinuncia irrevocabilmente, nella massima misura consentita dalla legge applicabile di ciascuna giurisdizione pertinente, a tutti i diritti morali sugli Elaborati cui possa avere titolo. Le parti riconoscono che taluni diritti morali d’autore sono inalienabili ai sensi della legge italiana; la Consulente si impegna a non far valere tali diritti in modo da impedire o pregiudicare il normale uso commerciale degli Elaborati da parte della Società o di un Cliente.</w:t>
      </w:r>
    </w:p>
    <w:p>
      <w:pPr>
        <w:spacing w:after="120" w:line="276"/>
        <w:ind w:left="720" w:hanging="720"/>
      </w:pPr>
      <w:r>
        <w:t>9.4 La Consulente compie, a spese della Società, tutti gli atti e sottoscrive tutti i documenti che la Società ragionevolmente richieda per dare piena efficacia alla presente clausola 9.</w:t>
      </w:r>
    </w:p>
    <w:p>
      <w:pPr>
        <w:pStyle w:val="Heading2"/>
        <w:spacing w:after="140" w:before="260"/>
      </w:pPr>
      <w:r>
        <w:t xml:space="preserve">10. RISERVATEZZA</w:t>
      </w:r>
    </w:p>
    <w:p>
      <w:pPr>
        <w:spacing w:after="120" w:line="276"/>
        <w:ind w:left="720" w:hanging="720"/>
      </w:pPr>
      <w:r>
        <w:t>10.1 Ciascuna parte mantiene segrete le Informazioni Riservate dell’altra, le utilizza solo per le finalità del presente Contratto e non le divulga ad alcun terzo, salvo al proprio personale o sostituti che necessitino di conoscerle e che siano vincolati da obblighi equivalenti.</w:t>
      </w:r>
    </w:p>
    <w:p>
      <w:pPr>
        <w:spacing w:after="120" w:line="276"/>
        <w:ind w:left="720" w:hanging="720"/>
      </w:pPr>
      <w:r>
        <w:t>10.2 Tali obblighi non si applicano alle informazioni che sono o divengono pubbliche se non per effetto di una violazione, erano lecitamente note prima della divulgazione, o devono essere divulgate per legge o da un’autorità competente (nel qual caso la parte divulgante, ove lecito, fornisce preavviso).</w:t>
      </w:r>
    </w:p>
    <w:p>
      <w:pPr>
        <w:spacing w:after="120" w:line="276"/>
        <w:ind w:left="720" w:hanging="720"/>
      </w:pPr>
      <w:r>
        <w:t>10.3 La Consulente custodisce tutte le credenziali e gli accessi che le sono forniti, non li utilizza se non per i Servizi, e li restituisce o distrugge su richiesta. La presente clausola sopravvive alla cessazione.</w:t>
      </w:r>
    </w:p>
    <w:p>
      <w:pPr>
        <w:pStyle w:val="Heading2"/>
        <w:spacing w:after="140" w:before="260"/>
      </w:pPr>
      <w:r>
        <w:t xml:space="preserve">11. PROTEZIONE DEI DATI</w:t>
      </w:r>
    </w:p>
    <w:p>
      <w:pPr>
        <w:spacing w:after="120" w:line="276"/>
        <w:ind w:left="720" w:hanging="720"/>
      </w:pPr>
      <w:r>
        <w:t>11.1 Le parti riconoscono che, nell’esecuzione dei Servizi, la Consulente tratterà dati personali per conto e su istruzioni documentate della Società (e, in ultima istanza, del Cliente). Ai fini delle Leggi sulla Protezione dei Dati Applicabili, la Società (o il Cliente) è il titolare del trattamento e la Consulente è il responsabile del trattamento. I dettagli del trattamento sono indicati nell’Allegato 3.</w:t>
      </w:r>
    </w:p>
    <w:p>
      <w:pPr>
        <w:spacing w:after="120" w:line="276"/>
        <w:ind w:left="720" w:hanging="720"/>
      </w:pPr>
      <w:r>
        <w:t>11.2 La Consulente: (a) tratta i dati personali solo su istruzioni documentate della Società, salvo diverso obbligo di legge; (b) garantisce che le persone autorizzate al trattamento siano soggette a obblighi di riservatezza; (c) adotta misure tecniche e organizzative adeguate a garantire un livello di sicurezza adeguato al rischio; (d) non incarica alcun sub-responsabile senza la preventiva autorizzazione scritta della Società e un contratto scritto equivalente; (e) assiste la Società, tenuto conto della natura del trattamento, nel rispondere alle richieste degli interessati e nell’adempiere agli obblighi in materia di sicurezza, notifica delle violazioni, valutazione d’impatto e consultazione; e (f) a scelta della Società, cancella o restituisce tutti i dati personali al termine dell’incarico e cancella le copie esistenti (salvo quanto richiesto dalla legge).</w:t>
      </w:r>
    </w:p>
    <w:p>
      <w:pPr>
        <w:spacing w:after="120" w:line="276"/>
        <w:ind w:left="720" w:hanging="720"/>
      </w:pPr>
      <w:r>
        <w:t>11.3 La Consulente notifica alla Società senza ingiustificato ritardo, e comunque entro quarantotto (48) ore, dopo essere venuta a conoscenza di qualsiasi violazione dei dati personali, e mette a disposizione tutte le informazioni ragionevolmente necessarie a dimostrare il rispetto della presente clausola e a consentire audit.</w:t>
      </w:r>
    </w:p>
    <w:p>
      <w:pPr>
        <w:spacing w:after="120" w:line="276"/>
        <w:ind w:left="720" w:hanging="720"/>
      </w:pPr>
      <w:r>
        <w:t>11.4 Le parti riconoscono che la Consulente presta i Servizi dall’Italia. Qualora dati personali di origine britannica siano trasferiti alla Consulente, le parti adottano un meccanismo di trasferimento appropriato (compresi, ove richiesto, l’International Data Transfer Agreement o Addendum del Regno Unito e/o le Clausole Contrattuali Tipo dell’UE) affinché il trasferimento sia lecito ai sensi delle Leggi sulla Protezione dei Dati Applicabili.</w:t>
      </w:r>
    </w:p>
    <w:p>
      <w:pPr>
        <w:pStyle w:val="Heading2"/>
        <w:spacing w:after="140" w:before="260"/>
      </w:pPr>
      <w:r>
        <w:t xml:space="preserve">12. PATTI RESTRITTIVI</w:t>
      </w:r>
    </w:p>
    <w:p>
      <w:pPr>
        <w:spacing w:after="120" w:line="276"/>
        <w:ind w:left="720" w:hanging="720"/>
      </w:pPr>
      <w:r>
        <w:t>12.1 La Consulente riconosce che, nella prestazione dei Servizi, avrà accesso alle Informazioni Riservate della Società, ai suoi Clienti e al suo avviamento, e che le seguenti restrizioni sono ragionevoli e necessarie a tutela dei legittimi interessi commerciali della Società. I Compensi costituiscono valido corrispettivo di tali patti.</w:t>
      </w:r>
    </w:p>
    <w:p>
      <w:pPr>
        <w:spacing w:after="120" w:line="276"/>
        <w:ind w:left="720" w:hanging="720"/>
      </w:pPr>
      <w:r>
        <w:t xml:space="preserve">12.2 La Consulente si obbliga, durante la durata del presente Contratto e per un periodo di </w:t>
      </w:r>
      <w:r>
        <w:rPr>
          <w:b/>
          <w:bCs/>
        </w:rPr>
        <w:t xml:space="preserve">sei (6) mesi</w:t>
      </w:r>
      <w:r>
        <w:t xml:space="preserve"> dalla data dell’ultimo Ordine di Progetto ai sensi dello stesso (il “Periodo Restrittivo”), a non:</w:t>
      </w:r>
    </w:p>
    <w:p>
      <w:pPr>
        <w:spacing w:after="100" w:line="276"/>
        <w:ind w:left="1440" w:hanging="720"/>
      </w:pPr>
      <w:r>
        <w:t xml:space="preserve">(a) </w:t>
      </w:r>
      <w:r>
        <w:rPr>
          <w:b/>
          <w:bCs/>
        </w:rPr>
        <w:t xml:space="preserve">(Divieto di sollecitazione dei clienti)</w:t>
      </w:r>
      <w:r>
        <w:t xml:space="preserve"> sollecitare o distogliere, o tentare di farlo, dalla Società qualsiasi soggetto che sia stato un Cliente in qualsiasi momento nei dodici (12) mesi precedenti la fine dell’incarico e con cui la Consulente abbia avuto rapporti o sul quale abbia ottenuto Informazioni Riservate;</w:t>
      </w:r>
    </w:p>
    <w:p>
      <w:pPr>
        <w:spacing w:after="100" w:line="276"/>
        <w:ind w:left="1440" w:hanging="720"/>
      </w:pPr>
      <w:r>
        <w:t xml:space="preserve">(b) </w:t>
      </w:r>
      <w:r>
        <w:rPr>
          <w:b/>
          <w:bCs/>
        </w:rPr>
        <w:t xml:space="preserve">(Divieto di trattare)</w:t>
      </w:r>
      <w:r>
        <w:t xml:space="preserve"> fornire, a o per tale Cliente, servizi identici o sostanzialmente simili ai Servizi e che siano in concorrenza con l’attività della Società;</w:t>
      </w:r>
    </w:p>
    <w:p>
      <w:pPr>
        <w:spacing w:after="100" w:line="276"/>
        <w:ind w:left="1440" w:hanging="720"/>
      </w:pPr>
      <w:r>
        <w:t xml:space="preserve">(c) </w:t>
      </w:r>
      <w:r>
        <w:rPr>
          <w:b/>
          <w:bCs/>
        </w:rPr>
        <w:t xml:space="preserve">(Divieto di storno di personale)</w:t>
      </w:r>
      <w:r>
        <w:t xml:space="preserve"> sollecitare o distogliere dalla Società qualsiasi amministratore, dipendente, consulente o collaboratore della Società con cui abbia avuto rapporti durante l’incarico; e</w:t>
      </w:r>
    </w:p>
    <w:p>
      <w:pPr>
        <w:spacing w:after="100" w:line="276"/>
        <w:ind w:left="1440" w:hanging="720"/>
      </w:pPr>
      <w:r>
        <w:t xml:space="preserve">(d) </w:t>
      </w:r>
      <w:r>
        <w:rPr>
          <w:b/>
          <w:bCs/>
        </w:rPr>
        <w:t xml:space="preserve">(Patto di non concorrenza)</w:t>
      </w:r>
      <w:r>
        <w:t xml:space="preserve"> essere impegnata, coinvolta o interessata in qualsiasi attività in concorrenza con quella parte dell’attività della Società in cui la Consulente è stata coinvolta, con riferimento ai Clienti effettivi o potenziali della Società con cui la Consulente ha avuto rapporti durante l’incarico, nel territorio del Regno Unito.</w:t>
      </w:r>
    </w:p>
    <w:p>
      <w:pPr>
        <w:spacing w:after="120" w:line="276"/>
        <w:ind w:left="720" w:hanging="720"/>
      </w:pPr>
      <w:r>
        <w:t>12.3 La restrizione di cui alla clausola 12.2(d) non impedisce alla Consulente di fornire servizi di search e marketing digitale in generale ai propri clienti, purché non violi le clausole 12.2(a)–(c) o la clausola 10.</w:t>
      </w:r>
    </w:p>
    <w:p>
      <w:pPr>
        <w:spacing w:after="120" w:line="276"/>
        <w:ind w:left="720" w:hanging="720"/>
      </w:pPr>
      <w:r>
        <w:t>12.4 Ciascuna restrizione della presente clausola 12 è un obbligo autonomo e separabile. Se una restrizione è ritenuta nulla ma sarebbe valida con l’eliminazione di una parte o con la riduzione del periodo o dell’ambito, essa si applica con la modifica necessaria a renderla valida ed efficace.</w:t>
      </w:r>
    </w:p>
    <w:p>
      <w:pPr>
        <w:pStyle w:val="Heading2"/>
        <w:spacing w:after="140" w:before="260"/>
      </w:pPr>
      <w:r>
        <w:t xml:space="preserve">13. MANLEVE E RESPONSABILITÀ</w:t>
      </w:r>
    </w:p>
    <w:p>
      <w:pPr>
        <w:spacing w:after="120" w:line="276"/>
        <w:ind w:left="720" w:hanging="720"/>
      </w:pPr>
      <w:r>
        <w:t>13.1 La Consulente manleva la Società da tutte le responsabilità, i costi, le perdite e le spese ragionevoli derivanti da qualsiasi pretesa secondo cui gli Elaborati violino i DPI di un terzo, da qualsiasi violazione da parte della Consulente delle clausole 10 o 11, e da qualsiasi questione di cui alla clausola 2.6.</w:t>
      </w:r>
    </w:p>
    <w:p>
      <w:pPr>
        <w:spacing w:after="120" w:line="276"/>
        <w:ind w:left="720" w:hanging="720"/>
      </w:pPr>
      <w:r>
        <w:t>13.2 Nulla nel presente Contratto limita o esclude la responsabilità di una parte per morte o lesioni personali causate da negligenza, per dolo o falsa dichiarazione fraudolenta, o per qualsiasi responsabilità che non possa essere lecitamente limitata.</w:t>
      </w:r>
    </w:p>
    <w:p>
      <w:pPr>
        <w:spacing w:after="120" w:line="276"/>
        <w:ind w:left="720" w:hanging="720"/>
      </w:pPr>
      <w:r>
        <w:t>13.3 Fermo restando quanto previsto dalla clausola 13.2, nessuna parte è responsabile verso l’altra per perdita di profitti, perdita di affari o perdite indirette o consequenziali; e, fatte salve la clausola 13.2 e le manleve di cui alla clausola 13.1, la responsabilità complessiva totale della Consulente derivante da o in connessione con ciascun Ordine di Progetto non supera un importo pari ai Compensi pagati e pagabili ai sensi di tale Ordine di Progetto.</w:t>
      </w:r>
    </w:p>
    <w:p>
      <w:pPr>
        <w:pStyle w:val="Heading2"/>
        <w:spacing w:after="140" w:before="260"/>
      </w:pPr>
      <w:r>
        <w:t xml:space="preserve">14. ASSICURAZIONE</w:t>
      </w:r>
    </w:p>
    <w:p>
      <w:pPr>
        <w:spacing w:after="120" w:line="276"/>
        <w:ind w:left="720" w:hanging="720"/>
      </w:pPr>
      <w:r>
        <w:t>14.1 La Consulente, per tutta la durata, mantiene un’adeguata assicurazione di responsabilità professionale (o copertura professionale equivalente disponibile in Italia) appropriata alla natura e al valore dei Servizi, e, su richiesta, fornisce alla Società prova di tale copertura.</w:t>
      </w:r>
    </w:p>
    <w:p>
      <w:pPr>
        <w:pStyle w:val="Heading2"/>
        <w:spacing w:after="140" w:before="260"/>
      </w:pPr>
      <w:r>
        <w:t xml:space="preserve">15. DURATA, RECESSO E RISOLUZIONE</w:t>
      </w:r>
    </w:p>
    <w:p>
      <w:pPr>
        <w:spacing w:after="120" w:line="276"/>
        <w:ind w:left="720" w:hanging="720"/>
      </w:pPr>
      <w:r>
        <w:t>15.1 Il presente Contratto decorre dalla data sopra indicata e prosegue fino alla sua cessazione ai sensi della presente clausola 15. Esso costituisce il quadro per i singoli Ordini di Progetto; la cessazione del presente Contratto non comporta di per sé la cessazione di un Ordine di Progetto già in corso, che (salvo risoluzione ai sensi della clausola 15.3) sarà completato e pagato secondo i suoi termini.</w:t>
      </w:r>
    </w:p>
    <w:p>
      <w:pPr>
        <w:spacing w:after="120" w:line="276"/>
        <w:ind w:left="720" w:hanging="720"/>
      </w:pPr>
      <w:r>
        <w:t xml:space="preserve">15.2 Ciascuna parte può recedere dal presente Contratto (o rifiutarsi di concludere ulteriori Ordini di Progetto) in qualsiasi momento dando all’altra un preavviso scritto di almeno </w:t>
      </w:r>
      <w:r>
        <w:rPr>
          <w:b/>
          <w:bCs/>
        </w:rPr>
        <w:t xml:space="preserve">trenta (30) giorni</w:t>
      </w:r>
      <w:r>
        <w:t xml:space="preserve">.</w:t>
      </w:r>
    </w:p>
    <w:p>
      <w:pPr>
        <w:spacing w:after="120" w:line="276"/>
        <w:ind w:left="720" w:hanging="720"/>
      </w:pPr>
      <w:r>
        <w:t>15.3 Ciascuna parte può risolvere il presente Contratto e/o qualsiasi Ordine di Progetto con effetto immediato mediante comunicazione scritta se l’altra: (a) commette una violazione sostanziale irrimediabile o, se rimediabile, non rimediata entro quattordici (14) giorni dalla comunicazione scritta; (b) commette una violazione persistente o reiterata; o (c) non è in grado di pagare i propri debiti, diviene insolvente, o è soggetta a qualsiasi analoga procedura di insolvenza o fallimentare in qualsiasi giurisdizione.</w:t>
      </w:r>
    </w:p>
    <w:p>
      <w:pPr>
        <w:pStyle w:val="Heading2"/>
        <w:spacing w:after="140" w:before="260"/>
      </w:pPr>
      <w:r>
        <w:t xml:space="preserve">16. CONSEGUENZE DELLA CESSAZIONE</w:t>
      </w:r>
    </w:p>
    <w:p>
      <w:pPr>
        <w:spacing w:after="120" w:line="276"/>
        <w:ind w:left="720" w:hanging="720"/>
      </w:pPr>
      <w:r>
        <w:t>16.1 Alla cessazione: (a) la Società paga alla Consulente tutti i Servizi correttamente prestati fino alla data di cessazione conformemente ai relativi Ordini di Progetto; (b) la Consulente consegna prontamente tutti gli Elaborati (compreso il lavoro in corso, per il quale è pagata in misura proporzionale), le Informazioni Riservate, i dati dei Clienti e le credenziali di accesso, e trasferisce o rinuncia all’accesso a tutti gli account dei Clienti; e (c) ciascuna parte restituisce o distrugge le Informazioni Riservate dell’altra su richiesta.</w:t>
      </w:r>
    </w:p>
    <w:p>
      <w:pPr>
        <w:spacing w:after="120" w:line="276"/>
        <w:ind w:left="720" w:hanging="720"/>
      </w:pPr>
      <w:r>
        <w:t>16.2 La cessazione non pregiudica i diritti o gli obblighi già maturati. Le clausole che per loro natura dovrebbero sopravvivere alla cessazione (comprese le clausole 2.5, 2.6, 9, 10, 11, 12, 13 e 16) restano in vigore.</w:t>
      </w:r>
    </w:p>
    <w:p>
      <w:pPr>
        <w:pStyle w:val="Heading2"/>
        <w:spacing w:after="140" w:before="260"/>
      </w:pPr>
      <w:r>
        <w:t xml:space="preserve">17. ANTICORRUZIONE E PREVENZIONE DELL’EVASIONE FISCALE</w:t>
      </w:r>
    </w:p>
    <w:p>
      <w:pPr>
        <w:spacing w:after="120" w:line="276"/>
        <w:ind w:left="720" w:hanging="720"/>
      </w:pPr>
      <w:r>
        <w:t>17.1 La Consulente rispetta tutte le leggi anticorruzione applicabili, compreso il UK Bribery Act 2010, e non pone in essere alcuna attività che costituirebbe un reato ai sensi dei reati societari del UK Criminal Finances Act 2017 (omessa prevenzione dell’agevolazione dell’evasione fiscale).</w:t>
      </w:r>
    </w:p>
    <w:p>
      <w:pPr>
        <w:pStyle w:val="Heading2"/>
        <w:spacing w:after="140" w:before="260"/>
      </w:pPr>
      <w:r>
        <w:t xml:space="preserve">18. COMUNICAZIONI</w:t>
      </w:r>
    </w:p>
    <w:p>
      <w:pPr>
        <w:spacing w:after="120" w:line="276"/>
        <w:ind w:left="720" w:hanging="720"/>
      </w:pPr>
      <w:r>
        <w:t>18.1 Le comunicazioni ai sensi del presente Contratto devono essere in forma scritta e inviate alla sede legale o all’indirizzo principale di una parte, o a un indirizzo email indicato a tal fine. La comunicazione si considera data: se consegnata a mano, alla consegna; se per posta, il secondo giorno lavorativo successivo alla spedizione; e se per email, alla trasmissione, purché non si riceva alcun avviso automatico di errore. Le comunicazioni operative ordinarie e gli Ordini di Progetto possono essere scambiati via email.</w:t>
      </w:r>
    </w:p>
    <w:p>
      <w:pPr>
        <w:pStyle w:val="Heading2"/>
        <w:spacing w:after="140" w:before="260"/>
      </w:pPr>
      <w:r>
        <w:t xml:space="preserve">19. DISPOSIZIONI GENERALI</w:t>
      </w:r>
    </w:p>
    <w:p>
      <w:pPr>
        <w:spacing w:after="120" w:line="276"/>
        <w:ind w:left="720" w:hanging="720"/>
      </w:pPr>
      <w:r>
        <w:t xml:space="preserve">19.1 </w:t>
      </w:r>
      <w:r>
        <w:rPr>
          <w:b/>
          <w:bCs/>
        </w:rPr>
        <w:t xml:space="preserve">Intero accordo.</w:t>
      </w:r>
      <w:r>
        <w:t xml:space="preserve"> Il presente Contratto (con i suoi Allegati e gli Ordini di Progetto) costituisce l’intero accordo tra le parti e sostituisce ogni precedente intesa. Ciascuna parte riconosce di non avere alcun rimedio in relazione a dichiarazioni non contenute nel presente Contratto, salvo il caso di dolo.</w:t>
      </w:r>
    </w:p>
    <w:p>
      <w:pPr>
        <w:spacing w:after="120" w:line="276"/>
        <w:ind w:left="720" w:hanging="720"/>
      </w:pPr>
      <w:r>
        <w:t xml:space="preserve">19.2 </w:t>
      </w:r>
      <w:r>
        <w:rPr>
          <w:b/>
          <w:bCs/>
        </w:rPr>
        <w:t xml:space="preserve">Modifiche.</w:t>
      </w:r>
      <w:r>
        <w:t xml:space="preserve"> Nessuna modifica del presente Contratto è efficace se non per iscritto e sottoscritta da (o per conto di) entrambe le parti, fermo restando che gli Ordini di Progetto e le relative modifiche possono essere concordati via email ai sensi delle clausole 4 e 5.</w:t>
      </w:r>
    </w:p>
    <w:p>
      <w:pPr>
        <w:spacing w:after="120" w:line="276"/>
        <w:ind w:left="720" w:hanging="720"/>
      </w:pPr>
      <w:r>
        <w:t xml:space="preserve">19.3 </w:t>
      </w:r>
      <w:r>
        <w:rPr>
          <w:b/>
          <w:bCs/>
        </w:rPr>
        <w:t xml:space="preserve">Cessione.</w:t>
      </w:r>
      <w:r>
        <w:t xml:space="preserve"> La Consulente non può cedere o subappaltare alcuno dei propri diritti o obblighi senza il preventivo consenso scritto della Società (fatta salva la clausola 2.4). La Società può cedere o novare il presente Contratto a un avente causa della propria attività o a una società del gruppo.</w:t>
      </w:r>
    </w:p>
    <w:p>
      <w:pPr>
        <w:spacing w:after="120" w:line="276"/>
        <w:ind w:left="720" w:hanging="720"/>
      </w:pPr>
      <w:r>
        <w:t xml:space="preserve">19.4 </w:t>
      </w:r>
      <w:r>
        <w:rPr>
          <w:b/>
          <w:bCs/>
        </w:rPr>
        <w:t xml:space="preserve">Assenza di società o agenzia.</w:t>
      </w:r>
      <w:r>
        <w:t xml:space="preserve"> Nulla nel presente Contratto crea una società o un rapporto di agenzia tra le parti.</w:t>
      </w:r>
    </w:p>
    <w:p>
      <w:pPr>
        <w:spacing w:after="120" w:line="276"/>
        <w:ind w:left="720" w:hanging="720"/>
      </w:pPr>
      <w:r>
        <w:t xml:space="preserve">19.5 </w:t>
      </w:r>
      <w:r>
        <w:rPr>
          <w:b/>
          <w:bCs/>
        </w:rPr>
        <w:t xml:space="preserve">Diritti dei terzi.</w:t>
      </w:r>
      <w:r>
        <w:t xml:space="preserve"> Salvo che un Cliente possa far valere le clausole 9 e 11 nella misura in cui i diritti siano intesi a suo beneficio, un soggetto che non sia parte non ha alcun diritto, ai sensi del Contracts (Rights of Third Parties) Act 1999, di far valere alcun termine.</w:t>
      </w:r>
    </w:p>
    <w:p>
      <w:pPr>
        <w:spacing w:after="120" w:line="276"/>
        <w:ind w:left="720" w:hanging="720"/>
      </w:pPr>
      <w:r>
        <w:t xml:space="preserve">19.6 </w:t>
      </w:r>
      <w:r>
        <w:rPr>
          <w:b/>
          <w:bCs/>
        </w:rPr>
        <w:t xml:space="preserve">Rinuncia e nullità parziale.</w:t>
      </w:r>
      <w:r>
        <w:t xml:space="preserve"> Il mancato esercizio di un diritto non costituisce rinuncia allo stesso. Se una disposizione è o diviene invalida o inefficace, essa sarà modificata nella minima misura necessaria, o eliminata, senza pregiudicare la parte restante.</w:t>
      </w:r>
    </w:p>
    <w:p>
      <w:pPr>
        <w:spacing w:after="120" w:line="276"/>
        <w:ind w:left="720" w:hanging="720"/>
      </w:pPr>
      <w:r>
        <w:t xml:space="preserve">19.7 </w:t>
      </w:r>
      <w:r>
        <w:rPr>
          <w:b/>
          <w:bCs/>
        </w:rPr>
        <w:t xml:space="preserve">Copie ed esecuzione elettronica.</w:t>
      </w:r>
      <w:r>
        <w:t xml:space="preserve"> Il presente Contratto può essere sottoscritto in più copie e può essere firmato elettronicamente, ciascuna delle quali è un originale e che insieme costituiscono un unico contratto.</w:t>
      </w:r>
    </w:p>
    <w:p>
      <w:pPr>
        <w:spacing w:after="120" w:line="276"/>
        <w:ind w:left="720" w:hanging="720"/>
      </w:pPr>
      <w:r>
        <w:t xml:space="preserve">19.8 </w:t>
      </w:r>
      <w:r>
        <w:rPr>
          <w:b/>
          <w:bCs/>
        </w:rPr>
        <w:t xml:space="preserve">Lingua.</w:t>
      </w:r>
      <w:r>
        <w:t xml:space="preserve"> Il presente Contratto è redatto in lingua inglese, lingua che ne disciplina l’interpretazione. La presente traduzione italiana è fornita a mera comodità e per agevolare la comprensione della Consulente; essa non costituisce parte del Contratto, non viene sottoscritta, e solo il testo in lingua inglese è vincolante. In caso di discrepanza o conflitto tra il testo inglese e quello italiano, prevale il testo inglese.</w:t>
      </w:r>
    </w:p>
    <w:p>
      <w:pPr>
        <w:pStyle w:val="Heading2"/>
        <w:spacing w:after="140" w:before="260"/>
      </w:pPr>
      <w:r>
        <w:t xml:space="preserve">20. LEGGE APPLICABILE E FORO COMPETENTE</w:t>
      </w:r>
    </w:p>
    <w:p>
      <w:pPr>
        <w:spacing w:after="120" w:line="276"/>
        <w:ind w:left="720" w:hanging="720"/>
      </w:pPr>
      <w:r>
        <w:t xml:space="preserve">20.1 Il presente Contratto e qualsiasi controversia o pretesa (comprese le controversie extracontrattuali) derivante da o in connessione con esso o il suo oggetto sono disciplinati e interpretati conformemente alla legge di </w:t>
      </w:r>
      <w:r>
        <w:rPr>
          <w:b/>
          <w:bCs/>
        </w:rPr>
        <w:t xml:space="preserve">Inghilterra e Galles</w:t>
      </w:r>
      <w:r>
        <w:t xml:space="preserve">.</w:t>
      </w:r>
    </w:p>
    <w:p>
      <w:pPr>
        <w:spacing w:after="120" w:line="276"/>
        <w:ind w:left="720" w:hanging="720"/>
      </w:pPr>
      <w:r>
        <w:t xml:space="preserve">20.2 Le parti si sottopongono irrevocabilmente alla giurisdizione esclusiva dei tribunali di </w:t>
      </w:r>
      <w:r>
        <w:rPr>
          <w:b/>
          <w:bCs/>
        </w:rPr>
        <w:t xml:space="preserve">Inghilterra e Galles</w:t>
      </w:r>
      <w:r>
        <w:t xml:space="preserve"> per la risoluzione di qualsiasi tale controversia o pretesa.</w:t>
      </w:r>
    </w:p>
    <w:p>
      <w:pPr>
        <w:spacing w:after="120" w:before="240"/>
      </w:pPr>
      <w:r>
        <w:rPr>
          <w:b/>
          <w:bCs/>
        </w:rPr>
        <w:t xml:space="preserve">Firme: </w:t>
      </w:r>
      <w:r>
        <w:rPr>
          <w:i/>
          <w:iCs/>
        </w:rPr>
        <w:t xml:space="preserve">le firme sono apposte unicamente sulla versione in lingua inglese che precede. La presente traduzione non viene firmata.</w:t>
      </w:r>
    </w:p>
    <w:p>
      <w:r>
        <w:br w:type="page"/>
      </w:r>
    </w:p>
    <w:p>
      <w:pPr>
        <w:pStyle w:val="Heading1"/>
        <w:spacing w:after="160" w:before="280"/>
      </w:pPr>
      <w:r>
        <w:t xml:space="preserve">ALLEGATO 1 – I SERVIZI</w:t>
      </w:r>
    </w:p>
    <w:p>
      <w:pPr>
        <w:spacing w:after="120" w:line="276"/>
      </w:pPr>
      <w:r>
        <w:t xml:space="preserve">I Servizi comprendono quelli, tra i seguenti, specificati in ciascun Ordine di Progetto:</w:t>
      </w:r>
    </w:p>
    <w:p>
      <w:pPr>
        <w:pStyle w:val="ListParagraph"/>
        <w:numPr>
          <w:ilvl w:val="0"/>
          <w:numId w:val="2"/>
        </w:numPr>
        <w:spacing w:after="120"/>
      </w:pPr>
      <w:r>
        <w:rPr>
          <w:b/>
          <w:bCs/>
        </w:rPr>
        <w:t xml:space="preserve">Ottimizzazione per i motori di ricerca (SEO):</w:t>
      </w:r>
      <w:r>
        <w:t xml:space="preserve"> ottimizzazione tecnica, on-page e off-page; ricerca di parole chiave e dei concorrenti; raccomandazioni di ottimizzazione dei contenuti; audit del sito; strategia dei link (solo metodi conformi); e monitoraggio e reportistica delle prestazioni.</w:t>
      </w:r>
    </w:p>
    <w:p>
      <w:pPr>
        <w:pStyle w:val="ListParagraph"/>
        <w:numPr>
          <w:ilvl w:val="0"/>
          <w:numId w:val="2"/>
        </w:numPr>
        <w:spacing w:after="120"/>
      </w:pPr>
      <w:r>
        <w:rPr>
          <w:b/>
          <w:bCs/>
        </w:rPr>
        <w:t xml:space="preserve">Ottimizzazione per i motori generativi (GEO):</w:t>
      </w:r>
      <w:r>
        <w:t xml:space="preserve"> ottimizzazione dei contenuti e della presenza del Cliente per la ricerca e i motori di risposta basati su IA e modelli linguistici di grandi dimensioni, compresi dati strutturati, segnali di entità e autorevolezza, e relativa attività di consulenza e reportistica.</w:t>
      </w:r>
    </w:p>
    <w:p>
      <w:pPr>
        <w:pStyle w:val="ListParagraph"/>
        <w:numPr>
          <w:ilvl w:val="0"/>
          <w:numId w:val="2"/>
        </w:numPr>
        <w:spacing w:after="120"/>
      </w:pPr>
      <w:r>
        <w:rPr>
          <w:b/>
          <w:bCs/>
        </w:rPr>
        <w:t xml:space="preserve">Marketing / Ricerca a pagamento (SEM):</w:t>
      </w:r>
      <w:r>
        <w:t xml:space="preserve"> strategia, configurazione, gestione e ottimizzazione di campagne di ricerca a pagamento e connesse (es. Google Ads, Microsoft Ads), entro i budget finanziati dal Cliente, comprese gestione di parole chiave/offerte, testi degli annunci, tracciamento delle conversioni e reportistica.</w:t>
      </w:r>
    </w:p>
    <w:p>
      <w:pPr>
        <w:pStyle w:val="ListParagraph"/>
        <w:numPr>
          <w:ilvl w:val="0"/>
          <w:numId w:val="2"/>
        </w:numPr>
        <w:spacing w:after="120"/>
      </w:pPr>
      <w:r>
        <w:rPr>
          <w:b/>
          <w:bCs/>
        </w:rPr>
        <w:t xml:space="preserve">Reportistica:</w:t>
      </w:r>
      <w:r>
        <w:t xml:space="preserve"> reportistica periodica sulle prestazioni come specificato nel relativo Ordine di Progetto.</w:t>
      </w:r>
    </w:p>
    <w:p>
      <w:r>
        <w:br w:type="page"/>
      </w:r>
    </w:p>
    <w:p>
      <w:pPr>
        <w:pStyle w:val="Heading1"/>
        <w:spacing w:after="160" w:before="280"/>
      </w:pPr>
      <w:r>
        <w:t xml:space="preserve">ALLEGATO 2 – MODELLO DI ORDINE DI PROGETTO</w:t>
      </w:r>
    </w:p>
    <w:p>
      <w:pPr>
        <w:spacing w:after="120" w:line="276"/>
      </w:pPr>
      <w:r>
        <w:t xml:space="preserve">Il presente Ordine di Progetto è concluso ai sensi del, e incorpora i termini del, Contratto di Prestazione di Servizi di Consulenza tra le parti datato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Rif. Ordine di Progetto</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[    ]</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Data</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[    ]</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Cliente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[    ]</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Servizi / ambito</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[descrivere ambito SEO / GEO / SEM]</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Risultati (Elaborati)</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[elencare i risultati]</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Tempistiche / milestone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[date / milestone]</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Compensi (GBP)</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[compenso fisso / compensi per milestone]</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Evento di fatturazione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[al completamento / per milestone]</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Budget pubblicitario (finanziato dal Cliente)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[importo, se previsto – finanziato in anticipo ai sensi della clausola 6]</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Accesso agli account richiesto</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[Google Ads / GA4 / GSC / CMS / altro]</w:t>
            </w:r>
          </w:p>
        </w:tc>
      </w:tr>
      <w:tr>
        <w:tc>
          <w:tcPr>
            <w:tcW w:type="dxa" w:w="3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Termini speciali</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[se previsti]</w:t>
            </w:r>
          </w:p>
        </w:tc>
      </w:tr>
    </w:tbl>
    <w:p>
      <w:pPr>
        <w:spacing w:before="200"/>
      </w:pPr>
      <w:r>
        <w:t xml:space="preserve">Sottoscritto / confermato per la Società: ...................................   Data: ..............</w:t>
      </w:r>
    </w:p>
    <w:p>
      <w:pPr>
        <w:spacing w:before="120"/>
      </w:pPr>
      <w:r>
        <w:t xml:space="preserve">Sottoscritto / confermato dalla Consulente: ...................................   Data: ..............</w:t>
      </w:r>
    </w:p>
    <w:p>
      <w:r>
        <w:br w:type="page"/>
      </w:r>
    </w:p>
    <w:p>
      <w:pPr>
        <w:pStyle w:val="Heading1"/>
        <w:spacing w:after="160" w:before="280"/>
      </w:pPr>
      <w:r>
        <w:t xml:space="preserve">ALLEGATO 3 – DETTAGLI DEL TRATTAMENTO DEI DATI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Oggetto</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Prestazione dei Servizi (SEO, GEO, SEM e reportistica) ai sensi del Contratto.</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Durata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La durata dell’incarico e di qualsiasi Ordine di Progetto, più l’eventuale periodo necessario per la restituzione/cancellazione dei dati.</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Natura e finalità</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Raccolta, organizzazione, conservazione, analisi, uso e reportistica dei dati per erogare e ottimizzare le prestazioni di ricerca e pubblicitarie per i Clienti.</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Tipo di dati personali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Dati di contatto aziendali; identificativi web/analitici (es. indirizzi IP, identificativi di cookie/dispositivo); dati di audience e di campagna; e qualsiasi dato personale contenuto negli account dei Clienti a cui è concesso accesso.</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Categorie di interessati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Rappresentanti dei Clienti; visitatori del sito, lead e clienti dei Clienti.</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Titolare / Responsabile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La Società (e/o il Cliente) è titolare del trattamento; la Consulente è responsabile del trattamento.</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Sub-responsabili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Nessuno senza la preventiva autorizzazione scritta della Società ai sensi della clausola 11.2(d).</w:t>
            </w:r>
          </w:p>
        </w:tc>
      </w:tr>
      <w:tr>
        <w:tc>
          <w:tcPr>
            <w:tcW w:type="dxa" w:w="3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pPr>
              <w:spacing w:after="0"/>
            </w:pPr>
            <w:r>
              <w:rPr>
                <w:b/>
                <w:bCs/>
              </w:rPr>
              <w:t xml:space="preserve">Trasferimenti</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0"/>
            </w:pPr>
            <w:r>
              <w:t xml:space="preserve">Il trattamento avviene in Italia (SEE). I trasferimenti UK–UE sono disciplinati dal meccanismo di cui alla clausola 11.4.</w:t>
            </w:r>
          </w:p>
        </w:tc>
      </w:tr>
    </w:tbl>
    <w:p>
      <w:pPr>
        <w:spacing w:before="240"/>
        <w:jc w:val="center"/>
      </w:pPr>
      <w:r>
        <w:rPr>
          <w:i/>
          <w:iCs/>
          <w:color w:val="666666"/>
        </w:rPr>
        <w:t xml:space="preserve">— Fine della traduzione di cortesia / End of courtesy translation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A2C" w:sz="8" w:space="6"/>
      </w:pBdr>
      <w:tabs>
        <w:tab w:val="right" w:pos="9026"/>
      </w:tabs>
      <w:spacing w:after="0"/>
    </w:pPr>
    <w:r>
      <w:drawing>
        <wp:inline distT="0" distB="0" distL="0" distR="0">
          <wp:extent cx="1280160" cy="384048"/>
          <wp:effectExtent l="0" t="0" r="0" b="0"/>
          <wp:docPr id="101" name="One Step Stronger Digit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png"/>
                  <pic:cNvPicPr/>
                </pic:nvPicPr>
                <pic:blipFill>
                  <a:blip r:embed="rId1"/>
                  <a:stretch>
                    <a:fillRect/>
                  </a:stretch>
                </pic:blipFill>
                <pic:spPr>
                  <a:xfrm>
                    <a:off x="0" y="0"/>
                    <a:ext cx="1280160" cy="384048"/>
                  </a:xfrm>
                  <a:prstGeom prst="rect">
                    <a:avLst/>
                  </a:prstGeom>
                </pic:spPr>
              </pic:pic>
            </a:graphicData>
          </a:graphic>
        </wp:inline>
      </w:drawing>
    </w:r>
    <w:r>
      <w:tab/>
    </w:r>
    <w:r>
      <w:rPr>
        <w:color w:val="666666"/>
        <w:sz w:val="16"/>
        <w:szCs w:val="16"/>
      </w:rPr>
      <w:t xml:space="preserve">Consultancy Services Agreement – M. Carnabuci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6"/>
      <w:szCs w:val="26"/>
    </w:rPr>
  </w:style>
  <w:style w:type="paragraph" w:styleId="Heading2">
    <w:name w:val="Heading 2"/>
    <w:basedOn w:val="Normal"/>
    <w:next w:val="Normal"/>
    <w:qFormat/>
    <w:pPr>
      <w:spacing w:after="120" w:before="2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2026-06-18T10:39:54.380Z</dcterms:created>
  <dcterms:modified xsi:type="dcterms:W3CDTF">2026-06-18T10:39:54.394Z</dcterms:modified>
</cp:coreProperties>
</file>

<file path=docProps/custom.xml><?xml version="1.0" encoding="utf-8"?>
<Properties xmlns="http://schemas.openxmlformats.org/officeDocument/2006/custom-properties" xmlns:vt="http://schemas.openxmlformats.org/officeDocument/2006/docPropsVTypes"/>
</file>