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Test Document</w:t>
      </w:r>
    </w:p>
    <w:p>
      <w:r>
        <w:t>This DOCX file exercises paragraphs, tables, equations, images, and hyperlinks.</w:t>
      </w:r>
      <w:r>
        <w:t xml:space="preserve"> Click the following link for more information: </w:t>
      </w:r>
      <w:r>
        <w:rPr>
          <w:i/>
        </w:rPr>
        <w:t>https://example.com/docs</w:t>
      </w:r>
    </w:p>
    <w:p>
      <w:pPr>
        <w:pStyle w:val="Heading1"/>
      </w:pPr>
      <w:r>
        <w:t>Rich Text Formatting</w:t>
      </w:r>
    </w:p>
    <w:p>
      <w:r>
        <w:rPr>
          <w:b/>
        </w:rPr>
        <w:t>Bold text</w:t>
      </w:r>
      <w:r>
        <w:t xml:space="preserve"> and </w:t>
      </w:r>
      <w:r>
        <w:rPr>
          <w:i/>
        </w:rPr>
        <w:t>italic text</w:t>
      </w:r>
      <w:r>
        <w:t xml:space="preserve"> with </w:t>
      </w:r>
      <w:r>
        <w:rPr>
          <w:u w:val="single"/>
        </w:rPr>
        <w:t>underline</w:t>
      </w:r>
    </w:p>
    <w:p>
      <w:r>
        <w:t>• Bullet list item one</w:t>
      </w:r>
    </w:p>
    <w:p>
      <w:r>
        <w:t>• Bullet list item two with sub-items:</w:t>
      </w:r>
    </w:p>
    <w:p>
      <w:r>
        <w:t xml:space="preserve">    ◦ Nested bullet A</w:t>
      </w:r>
    </w:p>
    <w:p>
      <w:r>
        <w:t xml:space="preserve">    ◦ Nested bullet B</w:t>
      </w:r>
    </w:p>
    <w:p>
      <w:pPr>
        <w:pStyle w:val="Heading1"/>
      </w:pPr>
      <w:r>
        <w:t>Data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Q1</w:t>
            </w:r>
          </w:p>
        </w:tc>
        <w:tc>
          <w:tcPr>
            <w:tcW w:type="dxa" w:w="2160"/>
          </w:tcPr>
          <w:p>
            <w:r>
              <w:t>Q2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Revenue</w:t>
            </w:r>
          </w:p>
        </w:tc>
        <w:tc>
          <w:tcPr>
            <w:tcW w:type="dxa" w:w="2160"/>
          </w:tcPr>
          <w:p>
            <w:r>
              <w:t>131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COGS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144</w:t>
            </w:r>
          </w:p>
        </w:tc>
        <w:tc>
          <w:tcPr>
            <w:tcW w:type="dxa" w:w="2160"/>
          </w:tcPr>
          <w:p>
            <w:r>
              <w:t>197</w:t>
            </w:r>
          </w:p>
        </w:tc>
      </w:tr>
      <w:tr>
        <w:tc>
          <w:tcPr>
            <w:tcW w:type="dxa" w:w="2160"/>
          </w:tcPr>
          <w:p>
            <w:r>
              <w:t>Gross Profit</w:t>
            </w:r>
          </w:p>
        </w:tc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166</w:t>
            </w:r>
          </w:p>
        </w:tc>
      </w:tr>
    </w:tbl>
    <w:p>
      <w:pPr>
        <w:pStyle w:val="Heading1"/>
      </w:pPr>
      <w:r>
        <w:t>Math Formula</w:t>
      </w:r>
    </w:p>
    <w:p>
      <m:oMathPara>
        <m:oMath>
          <m:r>
            <m:t>x^2+y^2=z^2</m:t>
          </m:r>
        </m:oMath>
      </m:oMathPara>
    </w:p>
    <w:p>
      <w:r>
        <w:t>Equation: x^2 + y^2 = z^2</w:t>
      </w:r>
    </w:p>
    <w:p>
      <w:pPr>
        <w:pStyle w:val="Heading1"/>
      </w:pPr>
      <w:r>
        <w:t>Embedded Image</w:t>
      </w:r>
    </w:p>
    <w:p>
      <w:r>
        <w:t>The image below should appear as an artifact with descriptive text.</w:t>
      </w:r>
    </w:p>
    <w:p>
      <w:r>
        <w:drawing>
          <wp:inline xmlns:a="http://schemas.openxmlformats.org/drawingml/2006/main" xmlns:pic="http://schemas.openxmlformats.org/drawingml/2006/picture">
            <wp:extent cx="2286000" cy="12808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m-workflow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0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Timeline:</w:t>
      </w:r>
    </w:p>
    <w:p>
      <w:r>
        <w:t>1. Define requirements</w:t>
        <w:br/>
      </w:r>
      <w:r>
        <w:t>2. Build features</w:t>
        <w:br/>
      </w:r>
      <w:r>
        <w:t>3. Validate with tests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Complex fixture</dc:subject>
  <dc:creator>MarkItDown QA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