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28811" w14:textId="72F02A2B" w:rsidR="004409AB" w:rsidRPr="00C26377" w:rsidRDefault="00C26377" w:rsidP="00C26377">
      <w:pPr>
        <w:spacing w:before="100" w:beforeAutospacing="1" w:after="100" w:afterAutospacing="1" w:line="240" w:lineRule="auto"/>
        <w:ind w:left="360" w:hanging="360"/>
        <w:jc w:val="center"/>
        <w:rPr>
          <w:sz w:val="32"/>
          <w:szCs w:val="32"/>
          <w:u w:val="single"/>
        </w:rPr>
      </w:pPr>
      <w:r>
        <w:rPr>
          <w:b/>
          <w:bCs/>
          <w:sz w:val="32"/>
          <w:szCs w:val="32"/>
          <w:u w:val="single"/>
          <w:lang w:val="en-US"/>
        </w:rPr>
        <w:t>Student</w:t>
      </w:r>
      <w:r w:rsidRPr="00C26377">
        <w:rPr>
          <w:b/>
          <w:bCs/>
          <w:sz w:val="32"/>
          <w:szCs w:val="32"/>
          <w:u w:val="single"/>
          <w:lang w:val="en-US"/>
        </w:rPr>
        <w:t>s</w:t>
      </w:r>
      <w:r w:rsidR="004409AB" w:rsidRPr="004409AB">
        <w:rPr>
          <w:b/>
          <w:bCs/>
          <w:sz w:val="32"/>
          <w:szCs w:val="32"/>
          <w:u w:val="single"/>
        </w:rPr>
        <w:t xml:space="preserve"> Performance Analysis: Plot Results</w:t>
      </w:r>
    </w:p>
    <w:p w14:paraId="0E127B9D" w14:textId="028EA2F8" w:rsidR="00810B1C" w:rsidRDefault="00810B1C" w:rsidP="00810B1C">
      <w:pPr>
        <w:pStyle w:val="ListParagraph"/>
        <w:numPr>
          <w:ilvl w:val="0"/>
          <w:numId w:val="4"/>
        </w:numPr>
        <w:spacing w:before="100" w:beforeAutospacing="1" w:after="100" w:afterAutospacing="1" w:line="240" w:lineRule="auto"/>
        <w:rPr>
          <w:rFonts w:eastAsia="Times New Roman" w:cstheme="minorHAnsi"/>
          <w:kern w:val="0"/>
          <w:sz w:val="24"/>
          <w:szCs w:val="24"/>
          <w:lang w:eastAsia="en-PK"/>
          <w14:ligatures w14:val="none"/>
        </w:rPr>
      </w:pPr>
      <w:r w:rsidRPr="00810B1C">
        <w:rPr>
          <w:rFonts w:eastAsia="Times New Roman" w:cstheme="minorHAnsi"/>
          <w:b/>
          <w:bCs/>
          <w:kern w:val="0"/>
          <w:sz w:val="24"/>
          <w:szCs w:val="24"/>
          <w:lang w:eastAsia="en-PK"/>
          <w14:ligatures w14:val="none"/>
        </w:rPr>
        <w:t>Distribution of Math, Reading, and Writing Scores</w:t>
      </w:r>
      <w:r w:rsidRPr="00810B1C">
        <w:rPr>
          <w:rFonts w:eastAsia="Times New Roman" w:cstheme="minorHAnsi"/>
          <w:kern w:val="0"/>
          <w:sz w:val="24"/>
          <w:szCs w:val="24"/>
          <w:lang w:eastAsia="en-PK"/>
          <w14:ligatures w14:val="none"/>
        </w:rPr>
        <w:t>:</w:t>
      </w:r>
    </w:p>
    <w:p w14:paraId="0019C574" w14:textId="07CA5FA4" w:rsidR="00C26377" w:rsidRPr="00C26377" w:rsidRDefault="00C26377" w:rsidP="00C26377">
      <w:pPr>
        <w:spacing w:before="100" w:beforeAutospacing="1" w:after="100" w:afterAutospacing="1" w:line="240" w:lineRule="auto"/>
        <w:rPr>
          <w:rFonts w:eastAsia="Times New Roman" w:cstheme="minorHAnsi"/>
          <w:kern w:val="0"/>
          <w:sz w:val="24"/>
          <w:szCs w:val="24"/>
          <w:lang w:val="en-US" w:eastAsia="en-PK"/>
          <w14:ligatures w14:val="none"/>
        </w:rPr>
      </w:pPr>
      <w:r>
        <w:rPr>
          <w:rFonts w:eastAsia="Times New Roman" w:cstheme="minorHAnsi"/>
          <w:noProof/>
          <w:kern w:val="0"/>
          <w:sz w:val="24"/>
          <w:szCs w:val="24"/>
          <w:lang w:val="en-US" w:eastAsia="en-PK"/>
        </w:rPr>
        <w:drawing>
          <wp:inline distT="0" distB="0" distL="0" distR="0" wp14:anchorId="10D930FF" wp14:editId="561BE91A">
            <wp:extent cx="6054004" cy="19907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55395" cy="1991182"/>
                    </a:xfrm>
                    <a:prstGeom prst="rect">
                      <a:avLst/>
                    </a:prstGeom>
                  </pic:spPr>
                </pic:pic>
              </a:graphicData>
            </a:graphic>
          </wp:inline>
        </w:drawing>
      </w:r>
    </w:p>
    <w:p w14:paraId="761CEA2F" w14:textId="77777777" w:rsidR="00810B1C" w:rsidRPr="00810B1C" w:rsidRDefault="00810B1C" w:rsidP="00810B1C">
      <w:pPr>
        <w:numPr>
          <w:ilvl w:val="0"/>
          <w:numId w:val="1"/>
        </w:numPr>
        <w:spacing w:before="100" w:beforeAutospacing="1" w:after="100" w:afterAutospacing="1" w:line="240" w:lineRule="auto"/>
        <w:rPr>
          <w:rFonts w:eastAsia="Times New Roman" w:cstheme="minorHAnsi"/>
          <w:kern w:val="0"/>
          <w:lang w:eastAsia="en-PK"/>
          <w14:ligatures w14:val="none"/>
        </w:rPr>
      </w:pPr>
      <w:r w:rsidRPr="00810B1C">
        <w:rPr>
          <w:rFonts w:eastAsia="Times New Roman" w:cstheme="minorHAnsi"/>
          <w:b/>
          <w:bCs/>
          <w:kern w:val="0"/>
          <w:lang w:eastAsia="en-PK"/>
          <w14:ligatures w14:val="none"/>
        </w:rPr>
        <w:t>Math Score Distribution</w:t>
      </w:r>
      <w:r w:rsidRPr="00810B1C">
        <w:rPr>
          <w:rFonts w:eastAsia="Times New Roman" w:cstheme="minorHAnsi"/>
          <w:kern w:val="0"/>
          <w:lang w:eastAsia="en-PK"/>
          <w14:ligatures w14:val="none"/>
        </w:rPr>
        <w:t>: The plot shows that most students scored between 60 and 80 in math. The curve indicates a roughly normal distribution with few students scoring at the extremes (either very low or very high). The data peaks around the mid-60s, indicating this is the most common score range.</w:t>
      </w:r>
    </w:p>
    <w:p w14:paraId="4E50F719" w14:textId="77777777" w:rsidR="00810B1C" w:rsidRPr="00810B1C" w:rsidRDefault="00810B1C" w:rsidP="00810B1C">
      <w:pPr>
        <w:numPr>
          <w:ilvl w:val="0"/>
          <w:numId w:val="1"/>
        </w:numPr>
        <w:spacing w:before="100" w:beforeAutospacing="1" w:after="100" w:afterAutospacing="1" w:line="240" w:lineRule="auto"/>
        <w:rPr>
          <w:rFonts w:eastAsia="Times New Roman" w:cstheme="minorHAnsi"/>
          <w:kern w:val="0"/>
          <w:lang w:eastAsia="en-PK"/>
          <w14:ligatures w14:val="none"/>
        </w:rPr>
      </w:pPr>
      <w:r w:rsidRPr="00810B1C">
        <w:rPr>
          <w:rFonts w:eastAsia="Times New Roman" w:cstheme="minorHAnsi"/>
          <w:b/>
          <w:bCs/>
          <w:kern w:val="0"/>
          <w:lang w:eastAsia="en-PK"/>
          <w14:ligatures w14:val="none"/>
        </w:rPr>
        <w:t>Reading Score Distribution</w:t>
      </w:r>
      <w:r w:rsidRPr="00810B1C">
        <w:rPr>
          <w:rFonts w:eastAsia="Times New Roman" w:cstheme="minorHAnsi"/>
          <w:kern w:val="0"/>
          <w:lang w:eastAsia="en-PK"/>
          <w14:ligatures w14:val="none"/>
        </w:rPr>
        <w:t xml:space="preserve">: This plot reveals that reading scores are also </w:t>
      </w:r>
      <w:proofErr w:type="spellStart"/>
      <w:r w:rsidRPr="00810B1C">
        <w:rPr>
          <w:rFonts w:eastAsia="Times New Roman" w:cstheme="minorHAnsi"/>
          <w:kern w:val="0"/>
          <w:lang w:eastAsia="en-PK"/>
          <w14:ligatures w14:val="none"/>
        </w:rPr>
        <w:t>centered</w:t>
      </w:r>
      <w:proofErr w:type="spellEnd"/>
      <w:r w:rsidRPr="00810B1C">
        <w:rPr>
          <w:rFonts w:eastAsia="Times New Roman" w:cstheme="minorHAnsi"/>
          <w:kern w:val="0"/>
          <w:lang w:eastAsia="en-PK"/>
          <w14:ligatures w14:val="none"/>
        </w:rPr>
        <w:t xml:space="preserve"> around the 60–80 range, with more students scoring higher in reading compared to math. The distribution is slightly skewed, with a significant number of students scoring above 80, indicating stronger performance in reading.</w:t>
      </w:r>
    </w:p>
    <w:p w14:paraId="132454D3" w14:textId="77777777" w:rsidR="00810B1C" w:rsidRPr="00810B1C" w:rsidRDefault="00810B1C" w:rsidP="00810B1C">
      <w:pPr>
        <w:numPr>
          <w:ilvl w:val="0"/>
          <w:numId w:val="1"/>
        </w:numPr>
        <w:spacing w:before="100" w:beforeAutospacing="1" w:after="100" w:afterAutospacing="1" w:line="240" w:lineRule="auto"/>
        <w:rPr>
          <w:rFonts w:eastAsia="Times New Roman" w:cstheme="minorHAnsi"/>
          <w:kern w:val="0"/>
          <w:lang w:eastAsia="en-PK"/>
          <w14:ligatures w14:val="none"/>
        </w:rPr>
      </w:pPr>
      <w:r w:rsidRPr="00810B1C">
        <w:rPr>
          <w:rFonts w:eastAsia="Times New Roman" w:cstheme="minorHAnsi"/>
          <w:b/>
          <w:bCs/>
          <w:kern w:val="0"/>
          <w:lang w:eastAsia="en-PK"/>
          <w14:ligatures w14:val="none"/>
        </w:rPr>
        <w:t>Writing Score Distribution</w:t>
      </w:r>
      <w:r w:rsidRPr="00810B1C">
        <w:rPr>
          <w:rFonts w:eastAsia="Times New Roman" w:cstheme="minorHAnsi"/>
          <w:kern w:val="0"/>
          <w:lang w:eastAsia="en-PK"/>
          <w14:ligatures w14:val="none"/>
        </w:rPr>
        <w:t>: Writing scores follow a similar pattern to reading scores, showing that students tend to perform similarly in writing as in reading. The distribution peaks around the 70s, showing a high concentration of students with average to above-average writing skills.</w:t>
      </w:r>
    </w:p>
    <w:p w14:paraId="73D6D4DA" w14:textId="4CB7A2FC" w:rsidR="00810B1C" w:rsidRDefault="00810B1C" w:rsidP="00810B1C">
      <w:pPr>
        <w:pStyle w:val="ListParagraph"/>
        <w:numPr>
          <w:ilvl w:val="0"/>
          <w:numId w:val="4"/>
        </w:numPr>
        <w:spacing w:before="100" w:beforeAutospacing="1" w:after="100" w:afterAutospacing="1" w:line="240" w:lineRule="auto"/>
        <w:rPr>
          <w:rFonts w:eastAsia="Times New Roman" w:cstheme="minorHAnsi"/>
          <w:kern w:val="0"/>
          <w:sz w:val="24"/>
          <w:szCs w:val="24"/>
          <w:lang w:eastAsia="en-PK"/>
          <w14:ligatures w14:val="none"/>
        </w:rPr>
      </w:pPr>
      <w:r w:rsidRPr="00810B1C">
        <w:rPr>
          <w:rFonts w:eastAsia="Times New Roman" w:cstheme="minorHAnsi"/>
          <w:b/>
          <w:bCs/>
          <w:kern w:val="0"/>
          <w:sz w:val="24"/>
          <w:szCs w:val="24"/>
          <w:lang w:eastAsia="en-PK"/>
          <w14:ligatures w14:val="none"/>
        </w:rPr>
        <w:t>Comparison of Math, Reading, and Writing Scores by Gender</w:t>
      </w:r>
      <w:r w:rsidRPr="00810B1C">
        <w:rPr>
          <w:rFonts w:eastAsia="Times New Roman" w:cstheme="minorHAnsi"/>
          <w:kern w:val="0"/>
          <w:sz w:val="24"/>
          <w:szCs w:val="24"/>
          <w:lang w:eastAsia="en-PK"/>
          <w14:ligatures w14:val="none"/>
        </w:rPr>
        <w:t>:</w:t>
      </w:r>
    </w:p>
    <w:p w14:paraId="3BF4809A" w14:textId="77777777" w:rsidR="00295597" w:rsidRDefault="00295597" w:rsidP="00295597">
      <w:pPr>
        <w:pStyle w:val="ListParagraph"/>
        <w:spacing w:before="100" w:beforeAutospacing="1" w:after="100" w:afterAutospacing="1" w:line="240" w:lineRule="auto"/>
        <w:ind w:left="360"/>
        <w:rPr>
          <w:rFonts w:eastAsia="Times New Roman" w:cstheme="minorHAnsi"/>
          <w:kern w:val="0"/>
          <w:sz w:val="24"/>
          <w:szCs w:val="24"/>
          <w:lang w:eastAsia="en-PK"/>
          <w14:ligatures w14:val="none"/>
        </w:rPr>
      </w:pPr>
    </w:p>
    <w:p w14:paraId="32CFD652" w14:textId="7EAEFF32" w:rsidR="00295597" w:rsidRPr="007C041A" w:rsidRDefault="00295597" w:rsidP="007C041A">
      <w:pPr>
        <w:pStyle w:val="ListParagraph"/>
        <w:spacing w:before="100" w:beforeAutospacing="1" w:after="100" w:afterAutospacing="1" w:line="240" w:lineRule="auto"/>
        <w:ind w:left="360"/>
        <w:rPr>
          <w:rFonts w:eastAsia="Times New Roman" w:cstheme="minorHAnsi"/>
          <w:b/>
          <w:bCs/>
          <w:kern w:val="0"/>
          <w:sz w:val="24"/>
          <w:szCs w:val="24"/>
          <w:lang w:eastAsia="en-PK"/>
          <w14:ligatures w14:val="none"/>
        </w:rPr>
      </w:pPr>
      <w:r>
        <w:rPr>
          <w:rFonts w:eastAsia="Times New Roman" w:cstheme="minorHAnsi"/>
          <w:b/>
          <w:bCs/>
          <w:noProof/>
          <w:kern w:val="0"/>
          <w:sz w:val="24"/>
          <w:szCs w:val="24"/>
          <w:lang w:eastAsia="en-PK"/>
        </w:rPr>
        <w:drawing>
          <wp:inline distT="0" distB="0" distL="0" distR="0" wp14:anchorId="330A4229" wp14:editId="1CE029B2">
            <wp:extent cx="4267200" cy="22536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338344" cy="2291257"/>
                    </a:xfrm>
                    <a:prstGeom prst="rect">
                      <a:avLst/>
                    </a:prstGeom>
                  </pic:spPr>
                </pic:pic>
              </a:graphicData>
            </a:graphic>
          </wp:inline>
        </w:drawing>
      </w:r>
    </w:p>
    <w:p w14:paraId="13B0A3DD" w14:textId="77777777" w:rsidR="00810B1C" w:rsidRPr="00810B1C" w:rsidRDefault="00810B1C" w:rsidP="00810B1C">
      <w:pPr>
        <w:numPr>
          <w:ilvl w:val="0"/>
          <w:numId w:val="2"/>
        </w:numPr>
        <w:spacing w:before="100" w:beforeAutospacing="1" w:after="100" w:afterAutospacing="1" w:line="240" w:lineRule="auto"/>
        <w:rPr>
          <w:rFonts w:eastAsia="Times New Roman" w:cstheme="minorHAnsi"/>
          <w:kern w:val="0"/>
          <w:lang w:eastAsia="en-PK"/>
          <w14:ligatures w14:val="none"/>
        </w:rPr>
      </w:pPr>
      <w:r w:rsidRPr="00810B1C">
        <w:rPr>
          <w:rFonts w:eastAsia="Times New Roman" w:cstheme="minorHAnsi"/>
          <w:kern w:val="0"/>
          <w:lang w:eastAsia="en-PK"/>
          <w14:ligatures w14:val="none"/>
        </w:rPr>
        <w:t>The bar plot shows that female students tend to outperform male students in reading and writing, as indicated by higher average scores in these subjects. However, male students perform slightly better in math compared to females. This gender-based performance gap highlights a trend where females excel in language-based subjects, while males show a marginal advantage in math.</w:t>
      </w:r>
    </w:p>
    <w:p w14:paraId="7A8B01B7" w14:textId="1A810FB0" w:rsidR="00810B1C" w:rsidRDefault="00810B1C" w:rsidP="00810B1C">
      <w:pPr>
        <w:pStyle w:val="ListParagraph"/>
        <w:numPr>
          <w:ilvl w:val="0"/>
          <w:numId w:val="4"/>
        </w:numPr>
        <w:spacing w:before="100" w:beforeAutospacing="1" w:after="100" w:afterAutospacing="1" w:line="240" w:lineRule="auto"/>
        <w:rPr>
          <w:rFonts w:eastAsia="Times New Roman" w:cstheme="minorHAnsi"/>
          <w:kern w:val="0"/>
          <w:sz w:val="24"/>
          <w:szCs w:val="24"/>
          <w:lang w:eastAsia="en-PK"/>
          <w14:ligatures w14:val="none"/>
        </w:rPr>
      </w:pPr>
      <w:r w:rsidRPr="00810B1C">
        <w:rPr>
          <w:rFonts w:eastAsia="Times New Roman" w:cstheme="minorHAnsi"/>
          <w:b/>
          <w:bCs/>
          <w:kern w:val="0"/>
          <w:sz w:val="24"/>
          <w:szCs w:val="24"/>
          <w:lang w:eastAsia="en-PK"/>
          <w14:ligatures w14:val="none"/>
        </w:rPr>
        <w:lastRenderedPageBreak/>
        <w:t>Relationships Between Math Scores and Other Subjects by Gender</w:t>
      </w:r>
      <w:r w:rsidRPr="00810B1C">
        <w:rPr>
          <w:rFonts w:eastAsia="Times New Roman" w:cstheme="minorHAnsi"/>
          <w:kern w:val="0"/>
          <w:sz w:val="24"/>
          <w:szCs w:val="24"/>
          <w:lang w:eastAsia="en-PK"/>
          <w14:ligatures w14:val="none"/>
        </w:rPr>
        <w:t>:</w:t>
      </w:r>
    </w:p>
    <w:p w14:paraId="6443836A" w14:textId="0D15675B" w:rsidR="007C041A" w:rsidRDefault="007C041A" w:rsidP="007C041A">
      <w:pPr>
        <w:pStyle w:val="ListParagraph"/>
        <w:spacing w:before="100" w:beforeAutospacing="1" w:after="100" w:afterAutospacing="1" w:line="240" w:lineRule="auto"/>
        <w:ind w:left="360"/>
        <w:rPr>
          <w:rFonts w:eastAsia="Times New Roman" w:cstheme="minorHAnsi"/>
          <w:b/>
          <w:bCs/>
          <w:kern w:val="0"/>
          <w:sz w:val="24"/>
          <w:szCs w:val="24"/>
          <w:lang w:eastAsia="en-PK"/>
          <w14:ligatures w14:val="none"/>
        </w:rPr>
      </w:pPr>
    </w:p>
    <w:p w14:paraId="6575426B" w14:textId="77443D60" w:rsidR="007C041A" w:rsidRPr="007C041A" w:rsidRDefault="007C041A" w:rsidP="007C041A">
      <w:pPr>
        <w:pStyle w:val="ListParagraph"/>
        <w:spacing w:before="100" w:beforeAutospacing="1" w:after="100" w:afterAutospacing="1" w:line="240" w:lineRule="auto"/>
        <w:ind w:left="360"/>
        <w:rPr>
          <w:rFonts w:eastAsia="Times New Roman" w:cstheme="minorHAnsi"/>
          <w:b/>
          <w:bCs/>
          <w:kern w:val="0"/>
          <w:sz w:val="24"/>
          <w:szCs w:val="24"/>
          <w:lang w:eastAsia="en-PK"/>
          <w14:ligatures w14:val="none"/>
        </w:rPr>
      </w:pPr>
      <w:r>
        <w:rPr>
          <w:rFonts w:eastAsia="Times New Roman" w:cstheme="minorHAnsi"/>
          <w:b/>
          <w:bCs/>
          <w:noProof/>
          <w:kern w:val="0"/>
          <w:sz w:val="24"/>
          <w:szCs w:val="24"/>
          <w:lang w:eastAsia="en-PK"/>
        </w:rPr>
        <w:drawing>
          <wp:inline distT="0" distB="0" distL="0" distR="0" wp14:anchorId="509BF36B" wp14:editId="6D5DF152">
            <wp:extent cx="2359258" cy="2381103"/>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74675" cy="2396663"/>
                    </a:xfrm>
                    <a:prstGeom prst="rect">
                      <a:avLst/>
                    </a:prstGeom>
                  </pic:spPr>
                </pic:pic>
              </a:graphicData>
            </a:graphic>
          </wp:inline>
        </w:drawing>
      </w:r>
      <w:r>
        <w:rPr>
          <w:rFonts w:eastAsia="Times New Roman" w:cstheme="minorHAnsi"/>
          <w:b/>
          <w:bCs/>
          <w:noProof/>
          <w:kern w:val="0"/>
          <w:sz w:val="24"/>
          <w:szCs w:val="24"/>
          <w:lang w:val="en-US" w:eastAsia="en-PK"/>
        </w:rPr>
        <w:t xml:space="preserve">          </w:t>
      </w:r>
      <w:r>
        <w:rPr>
          <w:rFonts w:eastAsia="Times New Roman" w:cstheme="minorHAnsi"/>
          <w:b/>
          <w:bCs/>
          <w:noProof/>
          <w:kern w:val="0"/>
          <w:sz w:val="24"/>
          <w:szCs w:val="24"/>
          <w:lang w:eastAsia="en-PK"/>
        </w:rPr>
        <w:drawing>
          <wp:inline distT="0" distB="0" distL="0" distR="0" wp14:anchorId="4BFBCA4A" wp14:editId="7000E9A6">
            <wp:extent cx="2360807" cy="238266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370460" cy="2392408"/>
                    </a:xfrm>
                    <a:prstGeom prst="rect">
                      <a:avLst/>
                    </a:prstGeom>
                  </pic:spPr>
                </pic:pic>
              </a:graphicData>
            </a:graphic>
          </wp:inline>
        </w:drawing>
      </w:r>
    </w:p>
    <w:p w14:paraId="41CDBEAB" w14:textId="77777777" w:rsidR="00810B1C" w:rsidRPr="00810B1C" w:rsidRDefault="00810B1C" w:rsidP="00810B1C">
      <w:pPr>
        <w:numPr>
          <w:ilvl w:val="0"/>
          <w:numId w:val="3"/>
        </w:numPr>
        <w:spacing w:before="100" w:beforeAutospacing="1" w:after="100" w:afterAutospacing="1" w:line="240" w:lineRule="auto"/>
        <w:rPr>
          <w:rFonts w:eastAsia="Times New Roman" w:cstheme="minorHAnsi"/>
          <w:kern w:val="0"/>
          <w:lang w:eastAsia="en-PK"/>
          <w14:ligatures w14:val="none"/>
        </w:rPr>
      </w:pPr>
      <w:r w:rsidRPr="00810B1C">
        <w:rPr>
          <w:rFonts w:eastAsia="Times New Roman" w:cstheme="minorHAnsi"/>
          <w:b/>
          <w:bCs/>
          <w:kern w:val="0"/>
          <w:lang w:eastAsia="en-PK"/>
          <w14:ligatures w14:val="none"/>
        </w:rPr>
        <w:t>Math vs. Reading Scores</w:t>
      </w:r>
      <w:r w:rsidRPr="00810B1C">
        <w:rPr>
          <w:rFonts w:eastAsia="Times New Roman" w:cstheme="minorHAnsi"/>
          <w:kern w:val="0"/>
          <w:lang w:eastAsia="en-PK"/>
          <w14:ligatures w14:val="none"/>
        </w:rPr>
        <w:t>: This scatter plot shows a positive correlation between math and reading scores, meaning students who perform well in one subject tend to perform well in the other. The plot also shows that female students generally have higher reading scores compared to males, while their math scores are more spread out.</w:t>
      </w:r>
    </w:p>
    <w:p w14:paraId="0D188343" w14:textId="77777777" w:rsidR="00810B1C" w:rsidRPr="00810B1C" w:rsidRDefault="00810B1C" w:rsidP="00810B1C">
      <w:pPr>
        <w:numPr>
          <w:ilvl w:val="0"/>
          <w:numId w:val="3"/>
        </w:numPr>
        <w:spacing w:before="100" w:beforeAutospacing="1" w:after="100" w:afterAutospacing="1" w:line="240" w:lineRule="auto"/>
        <w:rPr>
          <w:rFonts w:eastAsia="Times New Roman" w:cstheme="minorHAnsi"/>
          <w:kern w:val="0"/>
          <w:lang w:eastAsia="en-PK"/>
          <w14:ligatures w14:val="none"/>
        </w:rPr>
      </w:pPr>
      <w:r w:rsidRPr="00810B1C">
        <w:rPr>
          <w:rFonts w:eastAsia="Times New Roman" w:cstheme="minorHAnsi"/>
          <w:b/>
          <w:bCs/>
          <w:kern w:val="0"/>
          <w:lang w:eastAsia="en-PK"/>
          <w14:ligatures w14:val="none"/>
        </w:rPr>
        <w:t>Math vs. Writing Scores</w:t>
      </w:r>
      <w:r w:rsidRPr="00810B1C">
        <w:rPr>
          <w:rFonts w:eastAsia="Times New Roman" w:cstheme="minorHAnsi"/>
          <w:kern w:val="0"/>
          <w:lang w:eastAsia="en-PK"/>
          <w14:ligatures w14:val="none"/>
        </w:rPr>
        <w:t>: Similarly, this plot indicates a positive relationship between math and writing scores. Female students show stronger writing performance, even among those with lower math scores, while male students tend to have a more even distribution between the two subjects. The plot suggests that writing and math skills may be less directly correlated than math and reading.</w:t>
      </w:r>
    </w:p>
    <w:p w14:paraId="175F2DF0" w14:textId="77777777" w:rsidR="00FC4345" w:rsidRPr="00810B1C" w:rsidRDefault="00FC4345">
      <w:pPr>
        <w:rPr>
          <w:rFonts w:cstheme="minorHAnsi"/>
        </w:rPr>
      </w:pPr>
    </w:p>
    <w:sectPr w:rsidR="00FC4345" w:rsidRPr="00810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428"/>
    <w:multiLevelType w:val="multilevel"/>
    <w:tmpl w:val="CAE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7534D"/>
    <w:multiLevelType w:val="hybridMultilevel"/>
    <w:tmpl w:val="32BCDE96"/>
    <w:lvl w:ilvl="0" w:tplc="BF8CFFD2">
      <w:start w:val="1"/>
      <w:numFmt w:val="decimal"/>
      <w:lvlText w:val="%1."/>
      <w:lvlJc w:val="left"/>
      <w:pPr>
        <w:ind w:left="360" w:hanging="360"/>
      </w:pPr>
      <w:rPr>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4B857812"/>
    <w:multiLevelType w:val="multilevel"/>
    <w:tmpl w:val="4F1C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D32C4"/>
    <w:multiLevelType w:val="multilevel"/>
    <w:tmpl w:val="9166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1C"/>
    <w:rsid w:val="00295597"/>
    <w:rsid w:val="004409AB"/>
    <w:rsid w:val="007C041A"/>
    <w:rsid w:val="00810B1C"/>
    <w:rsid w:val="008E711B"/>
    <w:rsid w:val="00C26377"/>
    <w:rsid w:val="00E22058"/>
    <w:rsid w:val="00EC45AC"/>
    <w:rsid w:val="00FC434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6376"/>
  <w15:chartTrackingRefBased/>
  <w15:docId w15:val="{63C061DC-4148-4C8B-BC7F-5CF1C2EA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55517">
      <w:bodyDiv w:val="1"/>
      <w:marLeft w:val="0"/>
      <w:marRight w:val="0"/>
      <w:marTop w:val="0"/>
      <w:marBottom w:val="0"/>
      <w:divBdr>
        <w:top w:val="none" w:sz="0" w:space="0" w:color="auto"/>
        <w:left w:val="none" w:sz="0" w:space="0" w:color="auto"/>
        <w:bottom w:val="none" w:sz="0" w:space="0" w:color="auto"/>
        <w:right w:val="none" w:sz="0" w:space="0" w:color="auto"/>
      </w:divBdr>
      <w:divsChild>
        <w:div w:id="349919366">
          <w:marLeft w:val="0"/>
          <w:marRight w:val="0"/>
          <w:marTop w:val="0"/>
          <w:marBottom w:val="0"/>
          <w:divBdr>
            <w:top w:val="none" w:sz="0" w:space="0" w:color="auto"/>
            <w:left w:val="none" w:sz="0" w:space="0" w:color="auto"/>
            <w:bottom w:val="none" w:sz="0" w:space="0" w:color="auto"/>
            <w:right w:val="none" w:sz="0" w:space="0" w:color="auto"/>
          </w:divBdr>
          <w:divsChild>
            <w:div w:id="1746144214">
              <w:marLeft w:val="0"/>
              <w:marRight w:val="0"/>
              <w:marTop w:val="0"/>
              <w:marBottom w:val="0"/>
              <w:divBdr>
                <w:top w:val="none" w:sz="0" w:space="0" w:color="auto"/>
                <w:left w:val="none" w:sz="0" w:space="0" w:color="auto"/>
                <w:bottom w:val="none" w:sz="0" w:space="0" w:color="auto"/>
                <w:right w:val="none" w:sz="0" w:space="0" w:color="auto"/>
              </w:divBdr>
              <w:divsChild>
                <w:div w:id="1336492773">
                  <w:marLeft w:val="0"/>
                  <w:marRight w:val="0"/>
                  <w:marTop w:val="0"/>
                  <w:marBottom w:val="0"/>
                  <w:divBdr>
                    <w:top w:val="none" w:sz="0" w:space="0" w:color="auto"/>
                    <w:left w:val="none" w:sz="0" w:space="0" w:color="auto"/>
                    <w:bottom w:val="none" w:sz="0" w:space="0" w:color="auto"/>
                    <w:right w:val="none" w:sz="0" w:space="0" w:color="auto"/>
                  </w:divBdr>
                  <w:divsChild>
                    <w:div w:id="738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huzaifamalik1976@gmail.com</dc:creator>
  <cp:keywords/>
  <dc:description/>
  <cp:lastModifiedBy>huzaifamalik1976@gmail.com</cp:lastModifiedBy>
  <cp:revision>2</cp:revision>
  <dcterms:created xsi:type="dcterms:W3CDTF">2024-09-10T09:11:00Z</dcterms:created>
  <dcterms:modified xsi:type="dcterms:W3CDTF">2024-09-10T09:11:00Z</dcterms:modified>
</cp:coreProperties>
</file>