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TCP Three-Way Handshake, Teardown, and Flags</w:t>
      </w:r>
    </w:p>
    <w:p>
      <w:r>
        <w:t>DG Interns Hub | Week 2 Notes</w:t>
      </w:r>
    </w:p>
    <w:p>
      <w:pPr>
        <w:pStyle w:val="Heading2"/>
      </w:pPr>
      <w:r>
        <w:t>TCP three-way handshake</w:t>
      </w:r>
    </w:p>
    <w:p>
      <w:r>
        <w:t>TCP sets up a reliable connection before most data is exchanged.</w:t>
      </w:r>
    </w:p>
    <w:p>
      <w:r>
        <w:t>1. SYN: The client asks to start a connection and sends its initial sequence number.</w:t>
      </w:r>
    </w:p>
    <w:p>
      <w:r>
        <w:t>2. SYN-ACK: The server acknowledges the client's request and sends its own initial sequence number.</w:t>
      </w:r>
    </w:p>
    <w:p>
      <w:r>
        <w:t>3. ACK: The client acknowledges the server's sequence number. The connection is established.</w:t>
      </w:r>
    </w:p>
    <w:p>
      <w:pPr>
        <w:pStyle w:val="Heading2"/>
      </w:pPr>
      <w:r>
        <w:t>TCP teardown</w:t>
      </w:r>
    </w:p>
    <w:p>
      <w:r>
        <w:t>A normal TCP connection is usually closed using FIN and ACK packets. Each direction closes separately, so the common pattern is FIN, ACK, FIN, ACK. Captures can vary because acknowledgements may be combined.</w:t>
      </w:r>
    </w:p>
    <w:p>
      <w:r>
        <w:t>RST resets or aborts a connection. It can occur when a connection is refused or cannot continue. It is different from a graceful FIN-based close.</w:t>
      </w:r>
    </w:p>
    <w:p>
      <w:pPr>
        <w:pStyle w:val="Heading2"/>
      </w:pPr>
      <w:r>
        <w:t>TCP flag reference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Flag</w:t>
            </w:r>
          </w:p>
        </w:tc>
        <w:tc>
          <w:tcPr>
            <w:tcW w:type="dxa" w:w="2556"/>
          </w:tcPr>
          <w:p>
            <w:r>
              <w:t>Meaning</w:t>
            </w:r>
          </w:p>
        </w:tc>
        <w:tc>
          <w:tcPr>
            <w:tcW w:type="dxa" w:w="2556"/>
          </w:tcPr>
          <w:p>
            <w:r>
              <w:t>Typical use</w:t>
            </w:r>
          </w:p>
        </w:tc>
        <w:tc>
          <w:tcPr>
            <w:tcW w:type="dxa" w:w="2556"/>
          </w:tcPr>
          <w:p>
            <w:r>
              <w:t>What to notice</w:t>
            </w:r>
          </w:p>
        </w:tc>
      </w:tr>
      <w:tr>
        <w:tc>
          <w:tcPr>
            <w:tcW w:type="dxa" w:w="2556"/>
          </w:tcPr>
          <w:p>
            <w:r>
              <w:t>SYN</w:t>
            </w:r>
          </w:p>
        </w:tc>
        <w:tc>
          <w:tcPr>
            <w:tcW w:type="dxa" w:w="2556"/>
          </w:tcPr>
          <w:p>
            <w:r>
              <w:t>Synchronise sequence numbers</w:t>
            </w:r>
          </w:p>
        </w:tc>
        <w:tc>
          <w:tcPr>
            <w:tcW w:type="dxa" w:w="2556"/>
          </w:tcPr>
          <w:p>
            <w:r>
              <w:t>Start a connection</w:t>
            </w:r>
          </w:p>
        </w:tc>
        <w:tc>
          <w:tcPr>
            <w:tcW w:type="dxa" w:w="2556"/>
          </w:tcPr>
          <w:p>
            <w:r>
              <w:t>Many SYNs to many ports may suggest scanning</w:t>
            </w:r>
          </w:p>
        </w:tc>
      </w:tr>
      <w:tr>
        <w:tc>
          <w:tcPr>
            <w:tcW w:type="dxa" w:w="2556"/>
          </w:tcPr>
          <w:p>
            <w:r>
              <w:t>ACK</w:t>
            </w:r>
          </w:p>
        </w:tc>
        <w:tc>
          <w:tcPr>
            <w:tcW w:type="dxa" w:w="2556"/>
          </w:tcPr>
          <w:p>
            <w:r>
              <w:t>Acknowledge data or sequence numbers</w:t>
            </w:r>
          </w:p>
        </w:tc>
        <w:tc>
          <w:tcPr>
            <w:tcW w:type="dxa" w:w="2556"/>
          </w:tcPr>
          <w:p>
            <w:r>
              <w:t>Handshake and ongoing traffic</w:t>
            </w:r>
          </w:p>
        </w:tc>
        <w:tc>
          <w:tcPr>
            <w:tcW w:type="dxa" w:w="2556"/>
          </w:tcPr>
          <w:p>
            <w:r>
              <w:t>Normal in established connections</w:t>
            </w:r>
          </w:p>
        </w:tc>
      </w:tr>
      <w:tr>
        <w:tc>
          <w:tcPr>
            <w:tcW w:type="dxa" w:w="2556"/>
          </w:tcPr>
          <w:p>
            <w:r>
              <w:t>FIN</w:t>
            </w:r>
          </w:p>
        </w:tc>
        <w:tc>
          <w:tcPr>
            <w:tcW w:type="dxa" w:w="2556"/>
          </w:tcPr>
          <w:p>
            <w:r>
              <w:t>Sender has finished sending data</w:t>
            </w:r>
          </w:p>
        </w:tc>
        <w:tc>
          <w:tcPr>
            <w:tcW w:type="dxa" w:w="2556"/>
          </w:tcPr>
          <w:p>
            <w:r>
              <w:t>Graceful close</w:t>
            </w:r>
          </w:p>
        </w:tc>
        <w:tc>
          <w:tcPr>
            <w:tcW w:type="dxa" w:w="2556"/>
          </w:tcPr>
          <w:p>
            <w:r>
              <w:t>Interpret with the full connection sequence</w:t>
            </w:r>
          </w:p>
        </w:tc>
      </w:tr>
      <w:tr>
        <w:tc>
          <w:tcPr>
            <w:tcW w:type="dxa" w:w="2556"/>
          </w:tcPr>
          <w:p>
            <w:r>
              <w:t>RST</w:t>
            </w:r>
          </w:p>
        </w:tc>
        <w:tc>
          <w:tcPr>
            <w:tcW w:type="dxa" w:w="2556"/>
          </w:tcPr>
          <w:p>
            <w:r>
              <w:t>Reset or abort a connection</w:t>
            </w:r>
          </w:p>
        </w:tc>
        <w:tc>
          <w:tcPr>
            <w:tcW w:type="dxa" w:w="2556"/>
          </w:tcPr>
          <w:p>
            <w:r>
              <w:t>Refuse or terminate a connection</w:t>
            </w:r>
          </w:p>
        </w:tc>
        <w:tc>
          <w:tcPr>
            <w:tcW w:type="dxa" w:w="2556"/>
          </w:tcPr>
          <w:p>
            <w:r>
              <w:t>Many RSTs after SYNs can occur during scanning</w:t>
            </w:r>
          </w:p>
        </w:tc>
      </w:tr>
      <w:tr>
        <w:tc>
          <w:tcPr>
            <w:tcW w:type="dxa" w:w="2556"/>
          </w:tcPr>
          <w:p>
            <w:r>
              <w:t>PSH</w:t>
            </w:r>
          </w:p>
        </w:tc>
        <w:tc>
          <w:tcPr>
            <w:tcW w:type="dxa" w:w="2556"/>
          </w:tcPr>
          <w:p>
            <w:r>
              <w:t>Ask receiver to pass buffered data to the application promptly</w:t>
            </w:r>
          </w:p>
        </w:tc>
        <w:tc>
          <w:tcPr>
            <w:tcW w:type="dxa" w:w="2556"/>
          </w:tcPr>
          <w:p>
            <w:r>
              <w:t>Common with application data</w:t>
            </w:r>
          </w:p>
        </w:tc>
        <w:tc>
          <w:tcPr>
            <w:tcW w:type="dxa" w:w="2556"/>
          </w:tcPr>
          <w:p>
            <w:r>
              <w:t>Not suspicious on its own</w:t>
            </w:r>
          </w:p>
        </w:tc>
      </w:tr>
      <w:tr>
        <w:tc>
          <w:tcPr>
            <w:tcW w:type="dxa" w:w="2556"/>
          </w:tcPr>
          <w:p>
            <w:r>
              <w:t>URG</w:t>
            </w:r>
          </w:p>
        </w:tc>
        <w:tc>
          <w:tcPr>
            <w:tcW w:type="dxa" w:w="2556"/>
          </w:tcPr>
          <w:p>
            <w:r>
              <w:t>Indicates the urgent pointer is significant</w:t>
            </w:r>
          </w:p>
        </w:tc>
        <w:tc>
          <w:tcPr>
            <w:tcW w:type="dxa" w:w="2556"/>
          </w:tcPr>
          <w:p>
            <w:r>
              <w:t>Uncommon in much modern traffic</w:t>
            </w:r>
          </w:p>
        </w:tc>
        <w:tc>
          <w:tcPr>
            <w:tcW w:type="dxa" w:w="2556"/>
          </w:tcPr>
          <w:p>
            <w:r>
              <w:t>Investigate context rather than assuming an attack</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