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Windows Basics and Event Viewer Logs</w:t>
      </w:r>
    </w:p>
    <w:p>
      <w:r>
        <w:t>DG Interns Hub | Week 2 Notes</w:t>
      </w:r>
    </w:p>
    <w:p>
      <w:pPr>
        <w:pStyle w:val="Heading2"/>
      </w:pPr>
      <w:r>
        <w:t>Windows concepts</w:t>
      </w:r>
    </w:p>
    <w:p>
      <w:r>
        <w:t>Processes: Running instances of programs. Each process has a process ID and consumes resources such as memory and CPU.</w:t>
      </w:r>
    </w:p>
    <w:p>
      <w:r>
        <w:t>Services: Background components that provide functions without needing an open user application window.</w:t>
      </w:r>
    </w:p>
    <w:p>
      <w:r>
        <w:t>Registry: A hierarchical database that stores Windows, application, hardware, and user configuration. Incorrect changes can damage system configuration.</w:t>
      </w:r>
    </w:p>
    <w:p>
      <w:r>
        <w:t>Users and groups: Accounts represent identities; groups make permission management easier. Administrator membership should be restricted.</w:t>
      </w:r>
    </w:p>
    <w:p>
      <w:r>
        <w:t>UAC: User Account Control asks for consent or credentials when an action requires elevated privileges. It helps reduce accidental administrative changes.</w:t>
      </w:r>
    </w:p>
    <w:p>
      <w:pPr>
        <w:pStyle w:val="Heading2"/>
      </w:pPr>
      <w:r>
        <w:t>Three main Event Viewer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Log</w:t>
            </w:r>
          </w:p>
        </w:tc>
        <w:tc>
          <w:tcPr>
            <w:tcW w:type="dxa" w:w="3408"/>
          </w:tcPr>
          <w:p>
            <w:r>
              <w:t>What it records</w:t>
            </w:r>
          </w:p>
        </w:tc>
        <w:tc>
          <w:tcPr>
            <w:tcW w:type="dxa" w:w="3408"/>
          </w:tcPr>
          <w:p>
            <w:r>
              <w:t>When to use it</w:t>
            </w:r>
          </w:p>
        </w:tc>
      </w:tr>
      <w:tr>
        <w:tc>
          <w:tcPr>
            <w:tcW w:type="dxa" w:w="3408"/>
          </w:tcPr>
          <w:p>
            <w:r>
              <w:t>Application</w:t>
            </w:r>
          </w:p>
        </w:tc>
        <w:tc>
          <w:tcPr>
            <w:tcW w:type="dxa" w:w="3408"/>
          </w:tcPr>
          <w:p>
            <w:r>
              <w:t>Events from applications and software components</w:t>
            </w:r>
          </w:p>
        </w:tc>
        <w:tc>
          <w:tcPr>
            <w:tcW w:type="dxa" w:w="3408"/>
          </w:tcPr>
          <w:p>
            <w:r>
              <w:t>Investigate crashes, application errors, and software behaviour</w:t>
            </w:r>
          </w:p>
        </w:tc>
      </w:tr>
      <w:tr>
        <w:tc>
          <w:tcPr>
            <w:tcW w:type="dxa" w:w="3408"/>
          </w:tcPr>
          <w:p>
            <w:r>
              <w:t>Security</w:t>
            </w:r>
          </w:p>
        </w:tc>
        <w:tc>
          <w:tcPr>
            <w:tcW w:type="dxa" w:w="3408"/>
          </w:tcPr>
          <w:p>
            <w:r>
              <w:t>Audited logons, account changes, and other security activity, depending on policy</w:t>
            </w:r>
          </w:p>
        </w:tc>
        <w:tc>
          <w:tcPr>
            <w:tcW w:type="dxa" w:w="3408"/>
          </w:tcPr>
          <w:p>
            <w:r>
              <w:t>Investigate authentication, privilege use, account changes, and log clearing</w:t>
            </w:r>
          </w:p>
        </w:tc>
      </w:tr>
      <w:tr>
        <w:tc>
          <w:tcPr>
            <w:tcW w:type="dxa" w:w="3408"/>
          </w:tcPr>
          <w:p>
            <w:r>
              <w:t>System</w:t>
            </w:r>
          </w:p>
        </w:tc>
        <w:tc>
          <w:tcPr>
            <w:tcW w:type="dxa" w:w="3408"/>
          </w:tcPr>
          <w:p>
            <w:r>
              <w:t>Windows components, drivers, and service events</w:t>
            </w:r>
          </w:p>
        </w:tc>
        <w:tc>
          <w:tcPr>
            <w:tcW w:type="dxa" w:w="3408"/>
          </w:tcPr>
          <w:p>
            <w:r>
              <w:t>Investigate startup, shutdown, driver, service, and system problems</w:t>
            </w:r>
          </w:p>
        </w:tc>
      </w:tr>
    </w:tbl>
    <w:p>
      <w:pPr>
        <w:pStyle w:val="Heading2"/>
      </w:pPr>
      <w:r>
        <w:t>Practical notes</w:t>
      </w:r>
    </w:p>
    <w:p>
      <w:r>
        <w:t>Event availability depends on audit policy, configuration, permissions, and retention. Missing events do not prove that activity did not happen. Correlate timestamps, accounts, source addresses, and related events.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