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 Skills Assignment: MCQ Based Questions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A: Ethics in Business Communication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Which of the following is a key principle of ethical communication?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Ambiguity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Manipulation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Transparency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d) Aggression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Plagiarism in business reports is a violation of: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Emotional Intelligence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Ethical Standards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Leadership Skills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Time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Which of the following reflects ethical behavior in communication?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Selective transparency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Concealing mistakes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Giving credit where it’s due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Withholding information for control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Ethical dilemmas in the workplace are best resolved by: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Ignoring them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Gossiping about them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Applying company values and principles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Following peer pressure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B: Personality Development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Which of the following traits is NOT considered part of personality development?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Self-awareness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Laziness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Confidence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Communication skills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A well-developed personality helps in: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Losing friends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Poor decision-making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Better social interaction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Ignoring feedback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Personality development programs often include: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Public speaking, grooming, and confidence-building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Silence and seclusion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c) Only technical skills training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Focus on outer appearance only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Which of these is a sign of an underdeveloped personality?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Flexibility in approach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Inability to take criticism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Positive body language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Willingness to learn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C: Time Management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9. The 80/20 rule in time management is also known as: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Johari principle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Parkinson’s Law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Pareto Principle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Maslow’s Hierarchy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 Which tool is best for prioritizing tasks?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SWOT chart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Emotional wheel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 Eisenhower Matrix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 Feedback form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11.The first step in managing time effectively is: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a) Making excuses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Procrastinating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Setting clear goals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d) Multitasking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12. Which of these habits often leads to poor time management?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a) Prioritizing tasks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b) Scheduling breaks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c) Constant distractions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d) Delegation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D: Leadership Skills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13. Transformational leadership focuses 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 Maintaining status quo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 Inspiring and motivating others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c) Task delegation only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d) Fear-based control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14. A good leader is: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Authoritative and inflexible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Self-centered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Visionary and empathetic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d) Indifferent to team needs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15. Delegation is important because: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a) It reduces accountability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b) It shows laziness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It empowers team members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d) It helps leaders avoid responsibilities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16. A situational leader: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a) Uses the same leadership style in every situation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b) Adapts leadership style based on circumstances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c) Avoids making decisions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d) Depends only on authority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E: Emotional Intelligence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17. Emotional intelligence is mainly about: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a) IQ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b) EQ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c) Physical fitness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d) Technical skills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18. A person with high emotional intelligence is likely to: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React impulsively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 Be insensitive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Show empathy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 Avoid feedback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19. Managing your own emotions and understanding others’ emotions is part of: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Self-concept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Emotional intelligence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c) Analytical ability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d) Leadership hierarchy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20. A sign of low emotional intelligence is: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a) Recognizing stress triggers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b) Being defensive and blaming others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c) Showing patience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d) Practicing empathy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F: Team Building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21. The essence of team building is: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a) Competition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b) Isolation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c) Collaboration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d) Individualism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22. Team synergy refers to: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a) Total effort = sum of individual efforts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b) Total effort &lt; individual efforts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c) Total effort &gt; sum of individual efforts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d) No combined effort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23. A diverse team is likely to: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a) Have more conflict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b) Offer creative solutions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c) Struggle with communication always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d) Be unproductive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24.One of the biggest threats to team performance is: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Too many meetings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Clear expectations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c) Lack of trust among members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d) Cross-functional roles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G: Interpersonal Skills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25. Active listening involves: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a) Interrupting frequently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b) Passive nodding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c) Giving full attention and feedback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d) Ignoring non-verbal cues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26. Which one is an example of a barrier to interpersonal communication?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a) Clarity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b) Empathy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c) Prejudice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d) Respect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27.Which of the following strengthens interpersonal relationships?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a) Interrupting often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b) Holding grudges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c) Active listening and mutual respect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d) Avoiding interactions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28.Which quality is most crucial for interpersonal effectiveness?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a) Technical expertise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b) Humor only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c) Emotional balance and communication clarity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d) Authority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H: SWOT Analysis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29. In SWOT, the ‘T’ stands for: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a) Talent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b) Trends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c) Threats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d) Techniques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30. Which of the following is an example of a ‘Weakness’ in SWOT?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a) Strong customer base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b) Lack of technical knowledge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c) New market opportunity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d) Upcoming government support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31.An organization’s ‘Opportunities’ in SWOT are: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a) Weak areas to improve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b) External factors that can be leveraged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c) Strengths within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d) Threats to be avoided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32. SWOT analysis is primarily used for: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a) Conflict resolution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b) Resource planning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c) Strategic decision-making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d) Budget forecasting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I: Johari Window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33. The ‘Blind Spot’ quadrant represents: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a) Things we know about ourselves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b) Things others know but we don’t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c) Secrets we keep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d) Unknown to everyone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34. Increasing the ‘Open Area’ in the Johari Window is done by: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a) Hiding your emotions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b) Avoiding feedback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c) Seeking feedback and self-disclosure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d) Ignoring team input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35.The ‘Hidden Area’ of Johari Window is where: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a) Nothing is known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b) You know things about yourself but others don’t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c) Public knowledge exists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d) Others give you regular feedback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36.To reduce the ‘Unknown Area,’ one must: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a) Remain secretive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b) Avoid risks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c) Seek new experiences and feedback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d) Control all communication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