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https://drive.google.com/drive/folders/1JhDqfLvSbxQqIQ2CFs337iEprQ30ULAu?usp=sharing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JhDqfLvSbxQqIQ2CFs337iEprQ30ULAu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