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90D62" w14:textId="77777777" w:rsidR="00793CC5" w:rsidRPr="00457866" w:rsidRDefault="00B30B5C" w:rsidP="00B30B5C">
      <w:pPr>
        <w:jc w:val="center"/>
        <w:rPr>
          <w:b/>
          <w:sz w:val="23"/>
          <w:szCs w:val="23"/>
        </w:rPr>
      </w:pPr>
      <w:bookmarkStart w:id="0" w:name="_GoBack"/>
      <w:bookmarkEnd w:id="0"/>
      <w:r w:rsidRPr="00457866">
        <w:rPr>
          <w:b/>
          <w:sz w:val="23"/>
          <w:szCs w:val="23"/>
        </w:rPr>
        <w:t>Hist 121--</w:t>
      </w:r>
      <w:r w:rsidR="00793CC5" w:rsidRPr="00457866">
        <w:rPr>
          <w:b/>
          <w:sz w:val="23"/>
          <w:szCs w:val="23"/>
        </w:rPr>
        <w:t>Intro</w:t>
      </w:r>
      <w:r w:rsidRPr="00457866">
        <w:rPr>
          <w:b/>
          <w:sz w:val="23"/>
          <w:szCs w:val="23"/>
        </w:rPr>
        <w:t>duction</w:t>
      </w:r>
      <w:r w:rsidR="00793CC5" w:rsidRPr="00457866">
        <w:rPr>
          <w:b/>
          <w:sz w:val="23"/>
          <w:szCs w:val="23"/>
        </w:rPr>
        <w:t xml:space="preserve"> to History: Partition of the Indian Subcontinent</w:t>
      </w:r>
    </w:p>
    <w:p w14:paraId="73A36DBF" w14:textId="7039039E" w:rsidR="00793CC5" w:rsidRPr="00457866" w:rsidRDefault="002A38BC" w:rsidP="00793CC5">
      <w:pPr>
        <w:jc w:val="center"/>
        <w:rPr>
          <w:rFonts w:cs="Arial"/>
          <w:sz w:val="23"/>
          <w:szCs w:val="23"/>
        </w:rPr>
      </w:pPr>
      <w:r>
        <w:rPr>
          <w:rFonts w:cs="Arial"/>
          <w:sz w:val="23"/>
          <w:szCs w:val="23"/>
        </w:rPr>
        <w:t>TTR</w:t>
      </w:r>
      <w:r w:rsidR="00793CC5" w:rsidRPr="00457866">
        <w:rPr>
          <w:rFonts w:cs="Arial"/>
          <w:sz w:val="23"/>
          <w:szCs w:val="23"/>
        </w:rPr>
        <w:t xml:space="preserve"> 11:00-12:15 in R</w:t>
      </w:r>
      <w:r w:rsidR="006E47A2" w:rsidRPr="00457866">
        <w:rPr>
          <w:rFonts w:cs="Arial"/>
          <w:sz w:val="23"/>
          <w:szCs w:val="23"/>
        </w:rPr>
        <w:t xml:space="preserve">amer </w:t>
      </w:r>
      <w:r w:rsidR="00793CC5" w:rsidRPr="00457866">
        <w:rPr>
          <w:rFonts w:cs="Arial"/>
          <w:sz w:val="23"/>
          <w:szCs w:val="23"/>
        </w:rPr>
        <w:t>H</w:t>
      </w:r>
      <w:r w:rsidR="006E47A2" w:rsidRPr="00457866">
        <w:rPr>
          <w:rFonts w:cs="Arial"/>
          <w:sz w:val="23"/>
          <w:szCs w:val="23"/>
        </w:rPr>
        <w:t xml:space="preserve">istory </w:t>
      </w:r>
      <w:r w:rsidR="00793CC5" w:rsidRPr="00457866">
        <w:rPr>
          <w:rFonts w:cs="Arial"/>
          <w:sz w:val="23"/>
          <w:szCs w:val="23"/>
        </w:rPr>
        <w:t>H</w:t>
      </w:r>
      <w:r w:rsidR="006E47A2" w:rsidRPr="00457866">
        <w:rPr>
          <w:rFonts w:cs="Arial"/>
          <w:sz w:val="23"/>
          <w:szCs w:val="23"/>
        </w:rPr>
        <w:t>ouse</w:t>
      </w:r>
      <w:r w:rsidR="00793CC5" w:rsidRPr="00457866">
        <w:rPr>
          <w:rFonts w:cs="Arial"/>
          <w:sz w:val="23"/>
          <w:szCs w:val="23"/>
        </w:rPr>
        <w:t xml:space="preserve"> </w:t>
      </w:r>
      <w:r w:rsidR="00793CC5" w:rsidRPr="00C74183">
        <w:rPr>
          <w:rFonts w:cs="Arial"/>
          <w:sz w:val="23"/>
          <w:szCs w:val="23"/>
        </w:rPr>
        <w:t>104</w:t>
      </w:r>
    </w:p>
    <w:p w14:paraId="60981C32" w14:textId="77777777" w:rsidR="006E47A2" w:rsidRPr="00457866" w:rsidRDefault="006E47A2" w:rsidP="00793CC5">
      <w:pPr>
        <w:jc w:val="center"/>
        <w:rPr>
          <w:rFonts w:cs="Arial"/>
          <w:sz w:val="23"/>
          <w:szCs w:val="23"/>
        </w:rPr>
      </w:pPr>
    </w:p>
    <w:p w14:paraId="467E93AA" w14:textId="55848EB7" w:rsidR="006E47A2" w:rsidRPr="00457866" w:rsidRDefault="006E47A2" w:rsidP="00793CC5">
      <w:pPr>
        <w:jc w:val="center"/>
        <w:rPr>
          <w:b/>
          <w:sz w:val="23"/>
          <w:szCs w:val="23"/>
        </w:rPr>
      </w:pPr>
      <w:r w:rsidRPr="00457866">
        <w:rPr>
          <w:rFonts w:cs="Arial"/>
          <w:sz w:val="23"/>
          <w:szCs w:val="23"/>
        </w:rPr>
        <w:t xml:space="preserve">Professor Hafsa Kanjwal, </w:t>
      </w:r>
      <w:r w:rsidR="002A38BC">
        <w:rPr>
          <w:rFonts w:cs="Arial"/>
          <w:sz w:val="23"/>
          <w:szCs w:val="23"/>
        </w:rPr>
        <w:t>Spring 2018</w:t>
      </w:r>
    </w:p>
    <w:p w14:paraId="5FB6300C" w14:textId="77777777" w:rsidR="00793CC5" w:rsidRPr="00457866" w:rsidRDefault="00793CC5" w:rsidP="00793CC5">
      <w:pPr>
        <w:rPr>
          <w:b/>
          <w:sz w:val="23"/>
          <w:szCs w:val="23"/>
        </w:rPr>
      </w:pPr>
    </w:p>
    <w:p w14:paraId="6002421C" w14:textId="77777777" w:rsidR="002A38BC" w:rsidRPr="00587661" w:rsidRDefault="002A38BC" w:rsidP="002A38BC">
      <w:pPr>
        <w:rPr>
          <w:rFonts w:ascii="Times New Roman" w:hAnsi="Times New Roman" w:cs="Times New Roman"/>
        </w:rPr>
      </w:pPr>
      <w:r w:rsidRPr="00587661">
        <w:rPr>
          <w:rFonts w:ascii="Times New Roman" w:hAnsi="Times New Roman" w:cs="Times New Roman"/>
        </w:rPr>
        <w:t xml:space="preserve">Office Hours: Tuesday: 2:30-4:00pm, Thursday: 3:30-5:00pm, and by appt. </w:t>
      </w:r>
    </w:p>
    <w:p w14:paraId="51AF23C2" w14:textId="77777777" w:rsidR="002A38BC" w:rsidRPr="00587661" w:rsidRDefault="002A38BC" w:rsidP="002A38BC">
      <w:pPr>
        <w:rPr>
          <w:rFonts w:ascii="Times New Roman" w:hAnsi="Times New Roman" w:cs="Times New Roman"/>
        </w:rPr>
      </w:pPr>
      <w:r w:rsidRPr="00587661">
        <w:rPr>
          <w:rFonts w:ascii="Times New Roman" w:hAnsi="Times New Roman" w:cs="Times New Roman"/>
        </w:rPr>
        <w:t xml:space="preserve">Office Location: Ramer History House, Room 305 </w:t>
      </w:r>
    </w:p>
    <w:p w14:paraId="46FB9F6B" w14:textId="77777777" w:rsidR="002A38BC" w:rsidRPr="00587661" w:rsidRDefault="002A38BC" w:rsidP="002A38BC">
      <w:pPr>
        <w:rPr>
          <w:rFonts w:ascii="Times New Roman" w:hAnsi="Times New Roman" w:cs="Times New Roman"/>
        </w:rPr>
      </w:pPr>
      <w:r w:rsidRPr="00587661">
        <w:rPr>
          <w:rFonts w:ascii="Times New Roman" w:hAnsi="Times New Roman" w:cs="Times New Roman"/>
        </w:rPr>
        <w:t>Email: kanjwalh@lafayette.edu (will try to respond within 24 hours)</w:t>
      </w:r>
    </w:p>
    <w:p w14:paraId="45A5DF20" w14:textId="77777777" w:rsidR="008E2097" w:rsidRPr="00457866" w:rsidRDefault="008E2097" w:rsidP="00793CC5">
      <w:pPr>
        <w:rPr>
          <w:b/>
          <w:sz w:val="23"/>
          <w:szCs w:val="23"/>
        </w:rPr>
      </w:pPr>
    </w:p>
    <w:p w14:paraId="076DB10E" w14:textId="13EDED76" w:rsidR="008E2097" w:rsidRPr="00457866" w:rsidRDefault="008E2097" w:rsidP="00793CC5">
      <w:pPr>
        <w:rPr>
          <w:b/>
          <w:sz w:val="23"/>
          <w:szCs w:val="23"/>
        </w:rPr>
      </w:pPr>
      <w:r w:rsidRPr="00457866">
        <w:rPr>
          <w:b/>
          <w:sz w:val="23"/>
          <w:szCs w:val="23"/>
        </w:rPr>
        <w:t>Course Description</w:t>
      </w:r>
    </w:p>
    <w:p w14:paraId="76B297D8" w14:textId="77777777" w:rsidR="00955AA7" w:rsidRPr="00457866" w:rsidRDefault="00955AA7" w:rsidP="00955AA7">
      <w:pPr>
        <w:tabs>
          <w:tab w:val="left" w:pos="-720"/>
        </w:tabs>
        <w:suppressAutoHyphens/>
        <w:rPr>
          <w:rFonts w:cs="Verdana"/>
          <w:sz w:val="23"/>
          <w:szCs w:val="23"/>
        </w:rPr>
      </w:pPr>
    </w:p>
    <w:p w14:paraId="7B9DFAFC" w14:textId="77777777" w:rsidR="00955AA7" w:rsidRPr="00457866" w:rsidRDefault="00955AA7" w:rsidP="00955AA7">
      <w:pPr>
        <w:tabs>
          <w:tab w:val="left" w:pos="-720"/>
        </w:tabs>
        <w:suppressAutoHyphens/>
        <w:rPr>
          <w:rFonts w:cs="Verdana"/>
          <w:sz w:val="23"/>
          <w:szCs w:val="23"/>
        </w:rPr>
      </w:pPr>
      <w:r w:rsidRPr="00457866">
        <w:rPr>
          <w:rFonts w:cs="Verdana"/>
          <w:sz w:val="23"/>
          <w:szCs w:val="23"/>
        </w:rPr>
        <w:t>One of the most violent and disruptive events of the 20</w:t>
      </w:r>
      <w:r w:rsidRPr="00457866">
        <w:rPr>
          <w:rFonts w:cs="Verdana"/>
          <w:sz w:val="23"/>
          <w:szCs w:val="23"/>
          <w:vertAlign w:val="superscript"/>
        </w:rPr>
        <w:t>th</w:t>
      </w:r>
      <w:r w:rsidRPr="00457866">
        <w:rPr>
          <w:rFonts w:cs="Verdana"/>
          <w:sz w:val="23"/>
          <w:szCs w:val="23"/>
        </w:rPr>
        <w:t xml:space="preserve"> century, the Partition of the Indian subcontinent into the nation-states of India and Pakistan in 1947 continues to play a staggering role in the post-colonial histories of both countries. This course will go into the high politics of the Partition, its human costs, and its continued impact on everyday life through oral history. The course will also examine the impact of Partition in literature and cinema. </w:t>
      </w:r>
    </w:p>
    <w:p w14:paraId="162E2C12" w14:textId="77777777" w:rsidR="008E2097" w:rsidRPr="00457866" w:rsidRDefault="008E2097" w:rsidP="00793CC5">
      <w:pPr>
        <w:rPr>
          <w:b/>
          <w:sz w:val="23"/>
          <w:szCs w:val="23"/>
        </w:rPr>
      </w:pPr>
    </w:p>
    <w:p w14:paraId="6B5E1958" w14:textId="77777777" w:rsidR="00793CC5" w:rsidRPr="00457866" w:rsidRDefault="00793CC5" w:rsidP="00793CC5">
      <w:pPr>
        <w:rPr>
          <w:b/>
          <w:sz w:val="23"/>
          <w:szCs w:val="23"/>
        </w:rPr>
      </w:pPr>
      <w:r w:rsidRPr="00457866">
        <w:rPr>
          <w:b/>
          <w:sz w:val="23"/>
          <w:szCs w:val="23"/>
        </w:rPr>
        <w:t>Course Objectives</w:t>
      </w:r>
    </w:p>
    <w:p w14:paraId="13FF2EC5" w14:textId="77777777" w:rsidR="00793CC5" w:rsidRPr="00457866" w:rsidRDefault="00793CC5" w:rsidP="00793CC5">
      <w:pPr>
        <w:rPr>
          <w:b/>
          <w:sz w:val="23"/>
          <w:szCs w:val="23"/>
        </w:rPr>
      </w:pPr>
    </w:p>
    <w:p w14:paraId="3FB20153" w14:textId="77777777" w:rsidR="00793CC5" w:rsidRPr="00457866" w:rsidRDefault="00793CC5" w:rsidP="00793CC5">
      <w:pPr>
        <w:rPr>
          <w:rFonts w:cs="OTS-derived-font"/>
          <w:sz w:val="23"/>
          <w:szCs w:val="23"/>
        </w:rPr>
      </w:pPr>
      <w:r w:rsidRPr="00457866">
        <w:rPr>
          <w:rFonts w:cs="OTS-derived-font"/>
          <w:sz w:val="23"/>
          <w:szCs w:val="23"/>
        </w:rPr>
        <w:t>Students will develop a strong understanding of the complex politics that led to the partition of the Indian subcontinent into the two states of India and Pakistan.</w:t>
      </w:r>
    </w:p>
    <w:p w14:paraId="2AE9AB1D" w14:textId="77777777" w:rsidR="00793CC5" w:rsidRPr="00457866" w:rsidRDefault="00793CC5" w:rsidP="00793CC5">
      <w:pPr>
        <w:rPr>
          <w:rFonts w:cs="OTS-derived-font"/>
          <w:sz w:val="23"/>
          <w:szCs w:val="23"/>
        </w:rPr>
      </w:pPr>
    </w:p>
    <w:p w14:paraId="615648D5" w14:textId="77777777" w:rsidR="00793CC5" w:rsidRPr="00457866" w:rsidRDefault="00793CC5" w:rsidP="00793CC5">
      <w:pPr>
        <w:rPr>
          <w:rFonts w:cs="OTS-derived-font"/>
          <w:sz w:val="23"/>
          <w:szCs w:val="23"/>
        </w:rPr>
      </w:pPr>
      <w:r w:rsidRPr="00457866">
        <w:rPr>
          <w:rFonts w:cs="OTS-derived-font"/>
          <w:sz w:val="23"/>
          <w:szCs w:val="23"/>
        </w:rPr>
        <w:t>Students will develop an awareness of the human and social costs of geopolitical power struggles.</w:t>
      </w:r>
    </w:p>
    <w:p w14:paraId="4634F04A" w14:textId="77777777" w:rsidR="00793CC5" w:rsidRPr="00457866" w:rsidRDefault="00793CC5" w:rsidP="00793CC5">
      <w:pPr>
        <w:rPr>
          <w:rFonts w:cs="OTS-derived-font"/>
          <w:sz w:val="23"/>
          <w:szCs w:val="23"/>
        </w:rPr>
      </w:pPr>
    </w:p>
    <w:p w14:paraId="77F329B6" w14:textId="77777777" w:rsidR="00793CC5" w:rsidRPr="00457866" w:rsidRDefault="00793CC5" w:rsidP="00793CC5">
      <w:pPr>
        <w:rPr>
          <w:rFonts w:cs="OTS-derived-font"/>
          <w:sz w:val="23"/>
          <w:szCs w:val="23"/>
        </w:rPr>
      </w:pPr>
      <w:r w:rsidRPr="00457866">
        <w:rPr>
          <w:rFonts w:cs="OTS-derived-font"/>
          <w:sz w:val="23"/>
          <w:szCs w:val="23"/>
        </w:rPr>
        <w:t>Students will develop an understanding of how “history” informs literature/cinema.</w:t>
      </w:r>
    </w:p>
    <w:p w14:paraId="46941B5C" w14:textId="77777777" w:rsidR="00793CC5" w:rsidRPr="00457866" w:rsidRDefault="00793CC5" w:rsidP="00793CC5">
      <w:pPr>
        <w:rPr>
          <w:b/>
          <w:sz w:val="23"/>
          <w:szCs w:val="23"/>
        </w:rPr>
      </w:pPr>
    </w:p>
    <w:p w14:paraId="3AEA7628" w14:textId="77777777" w:rsidR="00793CC5" w:rsidRPr="00457866" w:rsidRDefault="00793CC5" w:rsidP="00793CC5">
      <w:pPr>
        <w:rPr>
          <w:b/>
          <w:sz w:val="23"/>
          <w:szCs w:val="23"/>
        </w:rPr>
      </w:pPr>
      <w:r w:rsidRPr="00457866">
        <w:rPr>
          <w:b/>
          <w:sz w:val="23"/>
          <w:szCs w:val="23"/>
        </w:rPr>
        <w:t>Learning Outcomes</w:t>
      </w:r>
    </w:p>
    <w:p w14:paraId="4FC3BF49" w14:textId="77777777" w:rsidR="00793CC5" w:rsidRPr="00457866" w:rsidRDefault="00793CC5" w:rsidP="00793CC5">
      <w:pPr>
        <w:rPr>
          <w:rFonts w:cs="OTS-derived-font"/>
          <w:sz w:val="23"/>
          <w:szCs w:val="23"/>
        </w:rPr>
      </w:pPr>
    </w:p>
    <w:p w14:paraId="238E3CCC" w14:textId="77777777" w:rsidR="00793CC5" w:rsidRPr="00457866" w:rsidRDefault="00793CC5" w:rsidP="00793CC5">
      <w:pPr>
        <w:rPr>
          <w:rFonts w:cs="OTS-derived-font"/>
          <w:sz w:val="23"/>
          <w:szCs w:val="23"/>
        </w:rPr>
      </w:pPr>
      <w:r w:rsidRPr="00457866">
        <w:rPr>
          <w:rFonts w:cs="OTS-derived-font"/>
          <w:sz w:val="23"/>
          <w:szCs w:val="23"/>
        </w:rPr>
        <w:t>Students will demonstrate an understanding of the ways that race, ethnicity, gender, and religion developed in related ways during the era of colonialism.</w:t>
      </w:r>
    </w:p>
    <w:p w14:paraId="22BF1974" w14:textId="77777777" w:rsidR="00793CC5" w:rsidRPr="00457866" w:rsidRDefault="00793CC5" w:rsidP="00793CC5">
      <w:pPr>
        <w:rPr>
          <w:rFonts w:cs="OTS-derived-font"/>
          <w:sz w:val="23"/>
          <w:szCs w:val="23"/>
        </w:rPr>
      </w:pPr>
    </w:p>
    <w:p w14:paraId="18404B96" w14:textId="77777777" w:rsidR="00793CC5" w:rsidRPr="00457866" w:rsidRDefault="00793CC5" w:rsidP="00793CC5">
      <w:pPr>
        <w:rPr>
          <w:rFonts w:cs="OTS-derived-font"/>
          <w:sz w:val="23"/>
          <w:szCs w:val="23"/>
        </w:rPr>
      </w:pPr>
      <w:r w:rsidRPr="00457866">
        <w:rPr>
          <w:rFonts w:cs="OTS-derived-font"/>
          <w:sz w:val="23"/>
          <w:szCs w:val="23"/>
        </w:rPr>
        <w:t xml:space="preserve">Students will be able to analyze the process of decolonization through the lens of regional social and political upheavals linked with popular violence and mass migration. </w:t>
      </w:r>
    </w:p>
    <w:p w14:paraId="75A0882A" w14:textId="77777777" w:rsidR="00793CC5" w:rsidRPr="00457866" w:rsidRDefault="00793CC5" w:rsidP="00793CC5">
      <w:pPr>
        <w:rPr>
          <w:rFonts w:cs="OTS-derived-font"/>
          <w:sz w:val="23"/>
          <w:szCs w:val="23"/>
        </w:rPr>
      </w:pPr>
    </w:p>
    <w:p w14:paraId="2A94A8D2" w14:textId="77777777" w:rsidR="00793CC5" w:rsidRPr="00457866" w:rsidRDefault="00793CC5" w:rsidP="00793CC5">
      <w:pPr>
        <w:rPr>
          <w:rFonts w:cs="OTS-derived-font"/>
          <w:sz w:val="23"/>
          <w:szCs w:val="23"/>
        </w:rPr>
      </w:pPr>
      <w:r w:rsidRPr="00457866">
        <w:rPr>
          <w:rFonts w:cs="OTS-derived-font"/>
          <w:sz w:val="23"/>
          <w:szCs w:val="23"/>
        </w:rPr>
        <w:t xml:space="preserve">Students will be able to identify and analyze primary materials and identify how they contribute to historical inquiry. </w:t>
      </w:r>
    </w:p>
    <w:p w14:paraId="241D59FB" w14:textId="77777777" w:rsidR="00793CC5" w:rsidRPr="00457866" w:rsidRDefault="00793CC5" w:rsidP="00793CC5">
      <w:pPr>
        <w:rPr>
          <w:rFonts w:cs="OTS-derived-font"/>
          <w:sz w:val="23"/>
          <w:szCs w:val="23"/>
        </w:rPr>
      </w:pPr>
    </w:p>
    <w:p w14:paraId="1511B5EC" w14:textId="77777777" w:rsidR="00793CC5" w:rsidRPr="00457866" w:rsidRDefault="00793CC5" w:rsidP="00793CC5">
      <w:pPr>
        <w:rPr>
          <w:rFonts w:cs="OTS-derived-font"/>
          <w:sz w:val="23"/>
          <w:szCs w:val="23"/>
        </w:rPr>
      </w:pPr>
      <w:r w:rsidRPr="00457866">
        <w:rPr>
          <w:rFonts w:cs="OTS-derived-font"/>
          <w:sz w:val="23"/>
          <w:szCs w:val="23"/>
        </w:rPr>
        <w:t xml:space="preserve">Students will demonstrate an ability to express and evaluate one’s responses to the assigned works through writing as well as public speaking. </w:t>
      </w:r>
    </w:p>
    <w:p w14:paraId="637CDA00" w14:textId="77777777" w:rsidR="00793CC5" w:rsidRPr="00457866" w:rsidRDefault="00793CC5" w:rsidP="00793CC5">
      <w:pPr>
        <w:rPr>
          <w:rFonts w:cs="OTS-derived-font"/>
          <w:sz w:val="23"/>
          <w:szCs w:val="23"/>
        </w:rPr>
      </w:pPr>
    </w:p>
    <w:p w14:paraId="47C425D7" w14:textId="77777777" w:rsidR="00793CC5" w:rsidRPr="00457866" w:rsidRDefault="00793CC5" w:rsidP="00793CC5">
      <w:pPr>
        <w:rPr>
          <w:rFonts w:cs="OTS-derived-font"/>
          <w:sz w:val="23"/>
          <w:szCs w:val="23"/>
        </w:rPr>
      </w:pPr>
      <w:r w:rsidRPr="00457866">
        <w:rPr>
          <w:rFonts w:cs="OTS-derived-font"/>
          <w:sz w:val="23"/>
          <w:szCs w:val="23"/>
        </w:rPr>
        <w:t xml:space="preserve">Students will demonstrate an understanding that history is something produced by scholars in conversation with one another, rather than simply “facts” about the past. </w:t>
      </w:r>
    </w:p>
    <w:p w14:paraId="4AEC7BE7" w14:textId="77777777" w:rsidR="00793CC5" w:rsidRPr="00457866" w:rsidRDefault="00793CC5" w:rsidP="00793CC5">
      <w:pPr>
        <w:rPr>
          <w:b/>
          <w:sz w:val="23"/>
          <w:szCs w:val="23"/>
        </w:rPr>
      </w:pPr>
    </w:p>
    <w:p w14:paraId="2E71E59A" w14:textId="77777777" w:rsidR="006E47A2" w:rsidRPr="00457866" w:rsidRDefault="006E47A2" w:rsidP="00793CC5">
      <w:pPr>
        <w:rPr>
          <w:b/>
          <w:sz w:val="23"/>
          <w:szCs w:val="23"/>
        </w:rPr>
      </w:pPr>
      <w:r w:rsidRPr="00C74183">
        <w:rPr>
          <w:b/>
          <w:sz w:val="23"/>
          <w:szCs w:val="23"/>
        </w:rPr>
        <w:t>Required Readings for Purchase:</w:t>
      </w:r>
    </w:p>
    <w:p w14:paraId="2A3E0F50" w14:textId="77777777" w:rsidR="00960380" w:rsidRPr="00457866" w:rsidRDefault="00960380" w:rsidP="00960380">
      <w:pPr>
        <w:rPr>
          <w:rFonts w:cs="Arial"/>
          <w:sz w:val="23"/>
          <w:szCs w:val="23"/>
        </w:rPr>
      </w:pPr>
      <w:r w:rsidRPr="00457866">
        <w:rPr>
          <w:rFonts w:cs="Arial"/>
          <w:sz w:val="23"/>
          <w:szCs w:val="23"/>
        </w:rPr>
        <w:lastRenderedPageBreak/>
        <w:t xml:space="preserve">Khan, Yasmin. </w:t>
      </w:r>
      <w:r w:rsidRPr="00457866">
        <w:rPr>
          <w:rFonts w:cs="Arial"/>
          <w:i/>
          <w:iCs/>
          <w:sz w:val="23"/>
          <w:szCs w:val="23"/>
        </w:rPr>
        <w:t>The Great Partition: The Making of India and Pakistan</w:t>
      </w:r>
      <w:r w:rsidRPr="00457866">
        <w:rPr>
          <w:rFonts w:cs="Arial"/>
          <w:sz w:val="23"/>
          <w:szCs w:val="23"/>
        </w:rPr>
        <w:t>. New Haven: Yale University Press, 2007.</w:t>
      </w:r>
    </w:p>
    <w:p w14:paraId="4C6D5B21" w14:textId="77777777" w:rsidR="00960380" w:rsidRPr="00457866" w:rsidRDefault="00960380" w:rsidP="00960380">
      <w:pPr>
        <w:rPr>
          <w:rFonts w:cs="Arial"/>
          <w:sz w:val="23"/>
          <w:szCs w:val="23"/>
        </w:rPr>
      </w:pPr>
      <w:r w:rsidRPr="00457866">
        <w:rPr>
          <w:rFonts w:cs="Arial"/>
          <w:sz w:val="23"/>
          <w:szCs w:val="23"/>
        </w:rPr>
        <w:t xml:space="preserve">Bhasin, Kamla, and Ritu Menon. </w:t>
      </w:r>
      <w:r w:rsidRPr="00457866">
        <w:rPr>
          <w:rFonts w:cs="Arial"/>
          <w:i/>
          <w:sz w:val="23"/>
          <w:szCs w:val="23"/>
        </w:rPr>
        <w:t>Borders and Boundaries: Women in India’s Partition.</w:t>
      </w:r>
      <w:r w:rsidRPr="00457866">
        <w:rPr>
          <w:rFonts w:cs="Arial"/>
          <w:sz w:val="23"/>
          <w:szCs w:val="23"/>
        </w:rPr>
        <w:t xml:space="preserve"> </w:t>
      </w:r>
      <w:r w:rsidRPr="00457866">
        <w:rPr>
          <w:rFonts w:cs="Arial"/>
          <w:iCs/>
          <w:sz w:val="23"/>
          <w:szCs w:val="23"/>
        </w:rPr>
        <w:t>New Delhi: Kali for Women</w:t>
      </w:r>
      <w:r w:rsidRPr="00457866">
        <w:rPr>
          <w:rFonts w:cs="Arial"/>
          <w:sz w:val="23"/>
          <w:szCs w:val="23"/>
        </w:rPr>
        <w:t>, 1998.</w:t>
      </w:r>
    </w:p>
    <w:p w14:paraId="359BCE6A" w14:textId="37D0C8B0" w:rsidR="006E47A2" w:rsidRPr="00457866" w:rsidRDefault="00960380" w:rsidP="00793CC5">
      <w:pPr>
        <w:rPr>
          <w:sz w:val="23"/>
          <w:szCs w:val="23"/>
        </w:rPr>
      </w:pPr>
      <w:r w:rsidRPr="00457866">
        <w:rPr>
          <w:sz w:val="23"/>
          <w:szCs w:val="23"/>
        </w:rPr>
        <w:t xml:space="preserve">Sidhwa, Bapsi. </w:t>
      </w:r>
      <w:r w:rsidRPr="00457866">
        <w:rPr>
          <w:i/>
          <w:sz w:val="23"/>
          <w:szCs w:val="23"/>
        </w:rPr>
        <w:t>Cracking India.</w:t>
      </w:r>
      <w:r w:rsidRPr="00457866">
        <w:rPr>
          <w:sz w:val="23"/>
          <w:szCs w:val="23"/>
        </w:rPr>
        <w:t xml:space="preserve">  Minneapolis, MN: Milkweed Editions, 1991. </w:t>
      </w:r>
    </w:p>
    <w:p w14:paraId="7B2DE1D8" w14:textId="77777777" w:rsidR="00960380" w:rsidRPr="00457866" w:rsidRDefault="00960380" w:rsidP="00793CC5">
      <w:pPr>
        <w:rPr>
          <w:b/>
          <w:sz w:val="23"/>
          <w:szCs w:val="23"/>
        </w:rPr>
      </w:pPr>
    </w:p>
    <w:p w14:paraId="6D5A1BBD" w14:textId="62822394" w:rsidR="00793CC5" w:rsidRPr="00457866" w:rsidRDefault="008E2097" w:rsidP="00793CC5">
      <w:pPr>
        <w:rPr>
          <w:b/>
          <w:sz w:val="23"/>
          <w:szCs w:val="23"/>
        </w:rPr>
      </w:pPr>
      <w:r w:rsidRPr="00457866">
        <w:rPr>
          <w:b/>
          <w:sz w:val="23"/>
          <w:szCs w:val="23"/>
        </w:rPr>
        <w:t xml:space="preserve">Class Assignments </w:t>
      </w:r>
    </w:p>
    <w:p w14:paraId="34E72529" w14:textId="77777777" w:rsidR="00793CC5" w:rsidRPr="00457866" w:rsidRDefault="00793CC5" w:rsidP="00793CC5">
      <w:pPr>
        <w:rPr>
          <w:b/>
          <w:sz w:val="23"/>
          <w:szCs w:val="23"/>
        </w:rPr>
      </w:pPr>
    </w:p>
    <w:p w14:paraId="0A9C8122" w14:textId="7BF141B0" w:rsidR="008A3E88" w:rsidRPr="004D2481" w:rsidRDefault="00793CC5" w:rsidP="008A3E88">
      <w:pPr>
        <w:pStyle w:val="ListParagraph"/>
        <w:numPr>
          <w:ilvl w:val="0"/>
          <w:numId w:val="1"/>
        </w:numPr>
        <w:rPr>
          <w:rFonts w:cs="Times New Roman"/>
          <w:sz w:val="23"/>
          <w:szCs w:val="23"/>
        </w:rPr>
      </w:pPr>
      <w:r w:rsidRPr="00457866">
        <w:rPr>
          <w:rFonts w:cs="Times New Roman"/>
          <w:b/>
          <w:sz w:val="23"/>
          <w:szCs w:val="23"/>
        </w:rPr>
        <w:t>Attendance, Preparation and Participation</w:t>
      </w:r>
      <w:r w:rsidRPr="00457866">
        <w:rPr>
          <w:rFonts w:cs="Times New Roman"/>
          <w:sz w:val="23"/>
          <w:szCs w:val="23"/>
        </w:rPr>
        <w:t xml:space="preserve"> (15%): </w:t>
      </w:r>
      <w:r w:rsidR="00333C99" w:rsidRPr="00457866">
        <w:rPr>
          <w:rFonts w:cs="Times New Roman"/>
          <w:sz w:val="23"/>
          <w:szCs w:val="23"/>
        </w:rPr>
        <w:t xml:space="preserve">You are expected to attend every class and to participate actively. </w:t>
      </w:r>
      <w:r w:rsidRPr="00457866">
        <w:rPr>
          <w:rFonts w:cs="Times New Roman"/>
          <w:sz w:val="23"/>
          <w:szCs w:val="23"/>
        </w:rPr>
        <w:t>While part of this course will be lecture-based, it will also incorporate activities structured around small groups and group discussion. And so, please come prepared to each class having done the readings</w:t>
      </w:r>
      <w:r w:rsidR="00E54884" w:rsidRPr="00457866">
        <w:rPr>
          <w:rFonts w:cs="Times New Roman"/>
          <w:sz w:val="23"/>
          <w:szCs w:val="23"/>
        </w:rPr>
        <w:t xml:space="preserve"> and take reading notes</w:t>
      </w:r>
      <w:r w:rsidRPr="00457866">
        <w:rPr>
          <w:rFonts w:cs="Times New Roman"/>
          <w:sz w:val="23"/>
          <w:szCs w:val="23"/>
        </w:rPr>
        <w:t>.</w:t>
      </w:r>
      <w:r w:rsidR="00C818E5">
        <w:rPr>
          <w:rFonts w:cs="Times New Roman"/>
          <w:sz w:val="23"/>
          <w:szCs w:val="23"/>
        </w:rPr>
        <w:t xml:space="preserve">  The list of required readings listed under each date are what should be read FOR that date.</w:t>
      </w:r>
      <w:r w:rsidRPr="00457866">
        <w:rPr>
          <w:rFonts w:cs="Times New Roman"/>
          <w:sz w:val="23"/>
          <w:szCs w:val="23"/>
        </w:rPr>
        <w:t xml:space="preserve"> I expect regular participation from students, critical comments on all the weekly readings, as well as any questions you may have. </w:t>
      </w:r>
      <w:r w:rsidR="00E54884" w:rsidRPr="00457866">
        <w:rPr>
          <w:rFonts w:cs="Times New Roman"/>
          <w:sz w:val="23"/>
          <w:szCs w:val="23"/>
        </w:rPr>
        <w:t xml:space="preserve">Bring the readings to class. To make sure you are doing the readings, I may give a pop quiz from time to time. </w:t>
      </w:r>
      <w:r w:rsidRPr="00457866">
        <w:rPr>
          <w:rFonts w:cs="Times New Roman"/>
          <w:sz w:val="23"/>
          <w:szCs w:val="23"/>
        </w:rPr>
        <w:t xml:space="preserve">For each class section, we will have one person leading the discussion. </w:t>
      </w:r>
      <w:r w:rsidR="0060497E" w:rsidRPr="00457866">
        <w:rPr>
          <w:rFonts w:cs="Times New Roman"/>
          <w:sz w:val="23"/>
          <w:szCs w:val="23"/>
        </w:rPr>
        <w:t xml:space="preserve">Their responsibility will be to summarize the main arguments of each reading, and ask discussion questions. </w:t>
      </w:r>
    </w:p>
    <w:p w14:paraId="3233149D" w14:textId="0D980459" w:rsidR="008A3E88" w:rsidRPr="00566D8C" w:rsidRDefault="008A3E88" w:rsidP="00566D8C">
      <w:pPr>
        <w:pStyle w:val="ListParagraph"/>
        <w:rPr>
          <w:rFonts w:ascii="Times New Roman" w:hAnsi="Times New Roman" w:cs="Times New Roman"/>
        </w:rPr>
      </w:pPr>
      <w:r w:rsidRPr="00587661">
        <w:rPr>
          <w:rFonts w:ascii="Times New Roman" w:hAnsi="Times New Roman" w:cs="Times New Roman"/>
        </w:rPr>
        <w:t xml:space="preserve">If you are absent, whether it is excused or not, it is YOUR responsibility to reach out to me to see how you can make up the work from your absence. Usually, this will require a one-page (double spaced) summary of the readings for that class. Any more than one undocumented or unexcused absences that you do not make up will </w:t>
      </w:r>
      <w:r w:rsidRPr="00587661">
        <w:rPr>
          <w:rFonts w:ascii="Times New Roman" w:hAnsi="Times New Roman" w:cs="Times New Roman"/>
          <w:i/>
        </w:rPr>
        <w:t>significantly</w:t>
      </w:r>
      <w:r w:rsidRPr="00587661">
        <w:rPr>
          <w:rFonts w:ascii="Times New Roman" w:hAnsi="Times New Roman" w:cs="Times New Roman"/>
        </w:rPr>
        <w:t xml:space="preserve"> impact your grade. </w:t>
      </w:r>
    </w:p>
    <w:p w14:paraId="0C4E5F75" w14:textId="4B148482" w:rsidR="00793CC5" w:rsidRPr="00457866" w:rsidRDefault="00793CC5" w:rsidP="00793CC5">
      <w:pPr>
        <w:pStyle w:val="ListParagraph"/>
        <w:numPr>
          <w:ilvl w:val="0"/>
          <w:numId w:val="1"/>
        </w:numPr>
        <w:rPr>
          <w:rFonts w:cs="Times New Roman"/>
          <w:sz w:val="23"/>
          <w:szCs w:val="23"/>
        </w:rPr>
      </w:pPr>
      <w:r w:rsidRPr="00457866">
        <w:rPr>
          <w:rFonts w:cs="Times New Roman"/>
          <w:b/>
          <w:sz w:val="23"/>
          <w:szCs w:val="23"/>
        </w:rPr>
        <w:t>Five One-Page Response Papers</w:t>
      </w:r>
      <w:r w:rsidR="00F646E8" w:rsidRPr="00457866">
        <w:rPr>
          <w:rFonts w:cs="Times New Roman"/>
          <w:sz w:val="23"/>
          <w:szCs w:val="23"/>
        </w:rPr>
        <w:t xml:space="preserve"> (10</w:t>
      </w:r>
      <w:r w:rsidRPr="00457866">
        <w:rPr>
          <w:rFonts w:cs="Times New Roman"/>
          <w:sz w:val="23"/>
          <w:szCs w:val="23"/>
        </w:rPr>
        <w:t xml:space="preserve">%): </w:t>
      </w:r>
      <w:r w:rsidR="003A0F2D" w:rsidRPr="004229B1">
        <w:rPr>
          <w:rFonts w:ascii="Times New Roman" w:hAnsi="Times New Roman" w:cs="Times New Roman"/>
        </w:rPr>
        <w:t>These response papers will be due on the assigned dates as mentioned below</w:t>
      </w:r>
      <w:r w:rsidR="003A0F2D">
        <w:rPr>
          <w:rFonts w:ascii="Times New Roman" w:hAnsi="Times New Roman" w:cs="Times New Roman"/>
        </w:rPr>
        <w:t xml:space="preserve">, </w:t>
      </w:r>
      <w:r w:rsidR="003A0F2D" w:rsidRPr="004229B1">
        <w:rPr>
          <w:rFonts w:ascii="Times New Roman" w:hAnsi="Times New Roman" w:cs="Times New Roman"/>
        </w:rPr>
        <w:t>in response to a particular prompt for that week.</w:t>
      </w:r>
      <w:r w:rsidR="003A0F2D">
        <w:rPr>
          <w:rFonts w:ascii="Times New Roman" w:hAnsi="Times New Roman" w:cs="Times New Roman"/>
        </w:rPr>
        <w:t xml:space="preserve"> </w:t>
      </w:r>
      <w:r w:rsidRPr="00457866">
        <w:rPr>
          <w:rFonts w:cs="Times New Roman"/>
          <w:sz w:val="23"/>
          <w:szCs w:val="23"/>
        </w:rPr>
        <w:t xml:space="preserve">These responses should analyze particular themes that emerge from </w:t>
      </w:r>
      <w:r w:rsidR="00333C99" w:rsidRPr="00457866">
        <w:rPr>
          <w:rFonts w:cs="Times New Roman"/>
          <w:sz w:val="23"/>
          <w:szCs w:val="23"/>
        </w:rPr>
        <w:t>a week’s</w:t>
      </w:r>
      <w:r w:rsidRPr="00457866">
        <w:rPr>
          <w:rFonts w:cs="Times New Roman"/>
          <w:sz w:val="23"/>
          <w:szCs w:val="23"/>
        </w:rPr>
        <w:t xml:space="preserve"> readings, and draw upon connections and arguments made in them. </w:t>
      </w:r>
      <w:r w:rsidR="00333C99" w:rsidRPr="00457866">
        <w:rPr>
          <w:rFonts w:cs="Times New Roman"/>
          <w:sz w:val="23"/>
          <w:szCs w:val="23"/>
        </w:rPr>
        <w:t xml:space="preserve">You can reflect on the viability of the arguments made in the readings, the types of primary sources used and what they tell us, and any questions that the readings raised for you. </w:t>
      </w:r>
    </w:p>
    <w:p w14:paraId="35B0BFBB" w14:textId="148FBC41" w:rsidR="00793CC5" w:rsidRPr="00457866" w:rsidRDefault="0063689D" w:rsidP="00793CC5">
      <w:pPr>
        <w:pStyle w:val="ListParagraph"/>
        <w:numPr>
          <w:ilvl w:val="0"/>
          <w:numId w:val="1"/>
        </w:numPr>
        <w:rPr>
          <w:rFonts w:cs="Times New Roman"/>
          <w:sz w:val="23"/>
          <w:szCs w:val="23"/>
        </w:rPr>
      </w:pPr>
      <w:r w:rsidRPr="00457866">
        <w:rPr>
          <w:rFonts w:cs="Times New Roman"/>
          <w:b/>
          <w:sz w:val="23"/>
          <w:szCs w:val="23"/>
        </w:rPr>
        <w:t>Essay One (10</w:t>
      </w:r>
      <w:r w:rsidR="00793CC5" w:rsidRPr="00457866">
        <w:rPr>
          <w:rFonts w:cs="Times New Roman"/>
          <w:b/>
          <w:sz w:val="23"/>
          <w:szCs w:val="23"/>
        </w:rPr>
        <w:t xml:space="preserve"> pages) </w:t>
      </w:r>
      <w:r w:rsidRPr="00457866">
        <w:rPr>
          <w:rFonts w:cs="Times New Roman"/>
          <w:sz w:val="23"/>
          <w:szCs w:val="23"/>
        </w:rPr>
        <w:t>(25</w:t>
      </w:r>
      <w:r w:rsidR="00793CC5" w:rsidRPr="00457866">
        <w:rPr>
          <w:rFonts w:cs="Times New Roman"/>
          <w:sz w:val="23"/>
          <w:szCs w:val="23"/>
        </w:rPr>
        <w:t>%): This essay will be an analysis paper on one</w:t>
      </w:r>
      <w:r w:rsidR="00E779AD" w:rsidRPr="00457866">
        <w:rPr>
          <w:rFonts w:cs="Times New Roman"/>
          <w:sz w:val="23"/>
          <w:szCs w:val="23"/>
        </w:rPr>
        <w:t xml:space="preserve"> or more</w:t>
      </w:r>
      <w:r w:rsidR="00793CC5" w:rsidRPr="00457866">
        <w:rPr>
          <w:rFonts w:cs="Times New Roman"/>
          <w:sz w:val="23"/>
          <w:szCs w:val="23"/>
        </w:rPr>
        <w:t xml:space="preserve"> of the films/works of literature we cover in the first half of the course. You will </w:t>
      </w:r>
      <w:r w:rsidR="006368A4" w:rsidRPr="00457866">
        <w:rPr>
          <w:rFonts w:cs="Times New Roman"/>
          <w:sz w:val="23"/>
          <w:szCs w:val="23"/>
        </w:rPr>
        <w:t>workshop</w:t>
      </w:r>
      <w:r w:rsidR="00793CC5" w:rsidRPr="00457866">
        <w:rPr>
          <w:rFonts w:cs="Times New Roman"/>
          <w:sz w:val="23"/>
          <w:szCs w:val="23"/>
        </w:rPr>
        <w:t xml:space="preserve"> a draft of this essay</w:t>
      </w:r>
      <w:r w:rsidR="006368A4" w:rsidRPr="00457866">
        <w:rPr>
          <w:rFonts w:cs="Times New Roman"/>
          <w:sz w:val="23"/>
          <w:szCs w:val="23"/>
        </w:rPr>
        <w:t xml:space="preserve"> with your classmates, and then submit a</w:t>
      </w:r>
      <w:r w:rsidR="00793CC5" w:rsidRPr="00457866">
        <w:rPr>
          <w:rFonts w:cs="Times New Roman"/>
          <w:sz w:val="23"/>
          <w:szCs w:val="23"/>
        </w:rPr>
        <w:t xml:space="preserve"> revised version.</w:t>
      </w:r>
      <w:r w:rsidR="00AA1DC7" w:rsidRPr="00457866">
        <w:rPr>
          <w:rFonts w:cs="Times New Roman"/>
          <w:sz w:val="23"/>
          <w:szCs w:val="23"/>
        </w:rPr>
        <w:t xml:space="preserve"> </w:t>
      </w:r>
      <w:r w:rsidR="00AA1DC7" w:rsidRPr="00457866">
        <w:rPr>
          <w:rFonts w:cs="Times New Roman"/>
          <w:b/>
          <w:sz w:val="23"/>
          <w:szCs w:val="23"/>
        </w:rPr>
        <w:t>Due date</w:t>
      </w:r>
      <w:r w:rsidR="00AA1DC7" w:rsidRPr="00E466DE">
        <w:rPr>
          <w:rFonts w:cs="Times New Roman"/>
          <w:b/>
          <w:sz w:val="23"/>
          <w:szCs w:val="23"/>
        </w:rPr>
        <w:t xml:space="preserve">: </w:t>
      </w:r>
      <w:r w:rsidR="00BD6B93" w:rsidRPr="00E466DE">
        <w:rPr>
          <w:rFonts w:cs="Times New Roman"/>
          <w:b/>
          <w:sz w:val="23"/>
          <w:szCs w:val="23"/>
        </w:rPr>
        <w:t>April 10, 2018</w:t>
      </w:r>
    </w:p>
    <w:p w14:paraId="58B83390" w14:textId="3A65103C" w:rsidR="00793CC5" w:rsidRPr="00457866" w:rsidRDefault="00793CC5" w:rsidP="00793CC5">
      <w:pPr>
        <w:pStyle w:val="ListParagraph"/>
        <w:numPr>
          <w:ilvl w:val="0"/>
          <w:numId w:val="1"/>
        </w:numPr>
        <w:rPr>
          <w:rFonts w:cs="Times New Roman"/>
          <w:sz w:val="23"/>
          <w:szCs w:val="23"/>
        </w:rPr>
      </w:pPr>
      <w:r w:rsidRPr="00457866">
        <w:rPr>
          <w:rFonts w:cs="Times New Roman"/>
          <w:b/>
          <w:sz w:val="23"/>
          <w:szCs w:val="23"/>
        </w:rPr>
        <w:t>Midterm Exam</w:t>
      </w:r>
      <w:r w:rsidR="00F646E8" w:rsidRPr="00457866">
        <w:rPr>
          <w:rFonts w:cs="Times New Roman"/>
          <w:sz w:val="23"/>
          <w:szCs w:val="23"/>
        </w:rPr>
        <w:t>: (25</w:t>
      </w:r>
      <w:r w:rsidRPr="00457866">
        <w:rPr>
          <w:rFonts w:cs="Times New Roman"/>
          <w:sz w:val="23"/>
          <w:szCs w:val="23"/>
        </w:rPr>
        <w:t>%) This is an in-class exam comprised of short answer and essay questions.</w:t>
      </w:r>
      <w:r w:rsidR="00CB5DC5" w:rsidRPr="00457866">
        <w:rPr>
          <w:rFonts w:cs="Times New Roman"/>
          <w:sz w:val="23"/>
          <w:szCs w:val="23"/>
        </w:rPr>
        <w:t xml:space="preserve"> </w:t>
      </w:r>
      <w:r w:rsidR="00CB5DC5" w:rsidRPr="00457866">
        <w:rPr>
          <w:rFonts w:cs="Times New Roman"/>
          <w:b/>
          <w:sz w:val="23"/>
          <w:szCs w:val="23"/>
        </w:rPr>
        <w:t>Exam date:</w:t>
      </w:r>
      <w:r w:rsidR="00CB5DC5" w:rsidRPr="00457866">
        <w:rPr>
          <w:rFonts w:cs="Times New Roman"/>
          <w:sz w:val="23"/>
          <w:szCs w:val="23"/>
        </w:rPr>
        <w:t xml:space="preserve"> </w:t>
      </w:r>
      <w:r w:rsidR="00BD6B93" w:rsidRPr="00E466DE">
        <w:rPr>
          <w:rFonts w:cs="Times New Roman"/>
          <w:b/>
          <w:sz w:val="23"/>
          <w:szCs w:val="23"/>
        </w:rPr>
        <w:t>March 6, 2018</w:t>
      </w:r>
    </w:p>
    <w:p w14:paraId="2D9EF1DB" w14:textId="59CD157D" w:rsidR="00793CC5" w:rsidRPr="00457866" w:rsidRDefault="00793CC5" w:rsidP="00793CC5">
      <w:pPr>
        <w:pStyle w:val="ListParagraph"/>
        <w:numPr>
          <w:ilvl w:val="0"/>
          <w:numId w:val="1"/>
        </w:numPr>
        <w:rPr>
          <w:rFonts w:cs="Times New Roman"/>
          <w:b/>
          <w:sz w:val="23"/>
          <w:szCs w:val="23"/>
        </w:rPr>
      </w:pPr>
      <w:r w:rsidRPr="00457866">
        <w:rPr>
          <w:rFonts w:cs="Times New Roman"/>
          <w:b/>
          <w:sz w:val="23"/>
          <w:szCs w:val="23"/>
        </w:rPr>
        <w:t>Essay Two</w:t>
      </w:r>
      <w:r w:rsidRPr="00457866">
        <w:rPr>
          <w:rFonts w:cs="Times New Roman"/>
          <w:sz w:val="23"/>
          <w:szCs w:val="23"/>
        </w:rPr>
        <w:t xml:space="preserve"> </w:t>
      </w:r>
      <w:r w:rsidR="0063689D" w:rsidRPr="00457866">
        <w:rPr>
          <w:rFonts w:cs="Times New Roman"/>
          <w:b/>
          <w:sz w:val="23"/>
          <w:szCs w:val="23"/>
        </w:rPr>
        <w:t>(10</w:t>
      </w:r>
      <w:r w:rsidRPr="00457866">
        <w:rPr>
          <w:rFonts w:cs="Times New Roman"/>
          <w:b/>
          <w:sz w:val="23"/>
          <w:szCs w:val="23"/>
        </w:rPr>
        <w:t xml:space="preserve"> pages)</w:t>
      </w:r>
      <w:r w:rsidR="0063689D" w:rsidRPr="00457866">
        <w:rPr>
          <w:rFonts w:cs="Times New Roman"/>
          <w:sz w:val="23"/>
          <w:szCs w:val="23"/>
        </w:rPr>
        <w:t xml:space="preserve"> (25</w:t>
      </w:r>
      <w:r w:rsidRPr="00457866">
        <w:rPr>
          <w:rFonts w:cs="Times New Roman"/>
          <w:sz w:val="23"/>
          <w:szCs w:val="23"/>
        </w:rPr>
        <w:t>%): Your final essay should be a well-researched paper on any topic relating to Partition, developing particular themes that we discussed in the course</w:t>
      </w:r>
      <w:r w:rsidR="00EA4699">
        <w:rPr>
          <w:rFonts w:cs="Times New Roman"/>
          <w:sz w:val="23"/>
          <w:szCs w:val="23"/>
        </w:rPr>
        <w:t>. It will be based on primary sources</w:t>
      </w:r>
      <w:r w:rsidRPr="00457866">
        <w:rPr>
          <w:rFonts w:cs="Times New Roman"/>
          <w:sz w:val="23"/>
          <w:szCs w:val="23"/>
        </w:rPr>
        <w:t xml:space="preserve">. The paper should have an argument that you must support with evidence. I encourage you to set up a time to meet with me so we can discuss your essay early on in the semester. We will be discussing the papers regularly throughout </w:t>
      </w:r>
      <w:r w:rsidR="00EA4699">
        <w:rPr>
          <w:rFonts w:cs="Times New Roman"/>
          <w:sz w:val="23"/>
          <w:szCs w:val="23"/>
        </w:rPr>
        <w:t xml:space="preserve">the second half of the semester. This will include one </w:t>
      </w:r>
      <w:r w:rsidR="00BD6B93">
        <w:rPr>
          <w:rFonts w:cs="Times New Roman"/>
          <w:sz w:val="23"/>
          <w:szCs w:val="23"/>
        </w:rPr>
        <w:t>session where you will share two</w:t>
      </w:r>
      <w:r w:rsidR="00EA4699">
        <w:rPr>
          <w:rFonts w:cs="Times New Roman"/>
          <w:sz w:val="23"/>
          <w:szCs w:val="23"/>
        </w:rPr>
        <w:t xml:space="preserve"> primary sources with the class, and we will jointly discuss how you can use them. Y</w:t>
      </w:r>
      <w:r w:rsidRPr="00457866">
        <w:rPr>
          <w:rFonts w:cs="Times New Roman"/>
          <w:sz w:val="23"/>
          <w:szCs w:val="23"/>
        </w:rPr>
        <w:t>ou will</w:t>
      </w:r>
      <w:r w:rsidR="00EA4699">
        <w:rPr>
          <w:rFonts w:cs="Times New Roman"/>
          <w:sz w:val="23"/>
          <w:szCs w:val="23"/>
        </w:rPr>
        <w:t xml:space="preserve"> also</w:t>
      </w:r>
      <w:r w:rsidRPr="00457866">
        <w:rPr>
          <w:rFonts w:cs="Times New Roman"/>
          <w:sz w:val="23"/>
          <w:szCs w:val="23"/>
        </w:rPr>
        <w:t xml:space="preserve"> be exchanging drafted sections with your peers. </w:t>
      </w:r>
      <w:r w:rsidR="006368A4" w:rsidRPr="00457866">
        <w:rPr>
          <w:rFonts w:cs="Times New Roman"/>
          <w:sz w:val="23"/>
          <w:szCs w:val="23"/>
        </w:rPr>
        <w:t xml:space="preserve">I will also look at a draft, and you should meet me during office hours to discuss how to improve it for a final submission. </w:t>
      </w:r>
      <w:r w:rsidRPr="00457866">
        <w:rPr>
          <w:rFonts w:cs="Times New Roman"/>
          <w:sz w:val="23"/>
          <w:szCs w:val="23"/>
        </w:rPr>
        <w:t xml:space="preserve"> </w:t>
      </w:r>
      <w:r w:rsidR="00AA1DC7" w:rsidRPr="00457866">
        <w:rPr>
          <w:rFonts w:cs="Times New Roman"/>
          <w:sz w:val="23"/>
          <w:szCs w:val="23"/>
        </w:rPr>
        <w:t xml:space="preserve"> </w:t>
      </w:r>
      <w:r w:rsidR="00AA1DC7" w:rsidRPr="00457866">
        <w:rPr>
          <w:rFonts w:cs="Times New Roman"/>
          <w:b/>
          <w:sz w:val="23"/>
          <w:szCs w:val="23"/>
        </w:rPr>
        <w:t xml:space="preserve">Due date: </w:t>
      </w:r>
      <w:r w:rsidR="00BD6B93" w:rsidRPr="00E466DE">
        <w:rPr>
          <w:rFonts w:cs="Times New Roman"/>
          <w:b/>
          <w:sz w:val="23"/>
          <w:szCs w:val="23"/>
        </w:rPr>
        <w:t>May 8, 2018</w:t>
      </w:r>
    </w:p>
    <w:p w14:paraId="45B13088" w14:textId="77777777" w:rsidR="00793CC5" w:rsidRPr="00457866" w:rsidRDefault="00793CC5" w:rsidP="00793CC5">
      <w:pPr>
        <w:rPr>
          <w:b/>
          <w:sz w:val="23"/>
          <w:szCs w:val="23"/>
        </w:rPr>
      </w:pPr>
    </w:p>
    <w:p w14:paraId="732863C2" w14:textId="149B552A" w:rsidR="00C72D9C" w:rsidRPr="00457866" w:rsidRDefault="00C72D9C" w:rsidP="00793CC5">
      <w:pPr>
        <w:rPr>
          <w:sz w:val="23"/>
          <w:szCs w:val="23"/>
        </w:rPr>
      </w:pPr>
      <w:r w:rsidRPr="00457866">
        <w:rPr>
          <w:sz w:val="23"/>
          <w:szCs w:val="23"/>
        </w:rPr>
        <w:t>Please note that all writt</w:t>
      </w:r>
      <w:r w:rsidR="00AA1DC7" w:rsidRPr="00457866">
        <w:rPr>
          <w:sz w:val="23"/>
          <w:szCs w:val="23"/>
        </w:rPr>
        <w:t>en assignments should be double-</w:t>
      </w:r>
      <w:r w:rsidRPr="00457866">
        <w:rPr>
          <w:sz w:val="23"/>
          <w:szCs w:val="23"/>
        </w:rPr>
        <w:t xml:space="preserve">spaced and use a 12 pt. font. </w:t>
      </w:r>
      <w:r w:rsidR="003A0F2D">
        <w:rPr>
          <w:sz w:val="23"/>
          <w:szCs w:val="23"/>
        </w:rPr>
        <w:t>You can use footnotes or in-text citation, and you must have a bibliography or works cited for the two essays</w:t>
      </w:r>
      <w:r w:rsidRPr="00457866">
        <w:rPr>
          <w:sz w:val="23"/>
          <w:szCs w:val="23"/>
        </w:rPr>
        <w:t xml:space="preserve">. </w:t>
      </w:r>
      <w:r w:rsidR="003A0F2D">
        <w:rPr>
          <w:sz w:val="23"/>
          <w:szCs w:val="23"/>
        </w:rPr>
        <w:t xml:space="preserve">Response papers must be submitted before class the day that they are due, while the essays must be submitted </w:t>
      </w:r>
      <w:r w:rsidRPr="00457866">
        <w:rPr>
          <w:sz w:val="23"/>
          <w:szCs w:val="23"/>
        </w:rPr>
        <w:t xml:space="preserve">on Moodle </w:t>
      </w:r>
      <w:r w:rsidR="00E779AD" w:rsidRPr="00457866">
        <w:rPr>
          <w:sz w:val="23"/>
          <w:szCs w:val="23"/>
        </w:rPr>
        <w:t>by 11:59pm the day the</w:t>
      </w:r>
      <w:r w:rsidR="003A0F2D">
        <w:rPr>
          <w:sz w:val="23"/>
          <w:szCs w:val="23"/>
        </w:rPr>
        <w:t>y</w:t>
      </w:r>
      <w:r w:rsidR="00E779AD" w:rsidRPr="00457866">
        <w:rPr>
          <w:sz w:val="23"/>
          <w:szCs w:val="23"/>
        </w:rPr>
        <w:t xml:space="preserve"> </w:t>
      </w:r>
      <w:r w:rsidR="003A0F2D">
        <w:rPr>
          <w:sz w:val="23"/>
          <w:szCs w:val="23"/>
        </w:rPr>
        <w:t>are</w:t>
      </w:r>
      <w:r w:rsidR="00E779AD" w:rsidRPr="00457866">
        <w:rPr>
          <w:sz w:val="23"/>
          <w:szCs w:val="23"/>
        </w:rPr>
        <w:t xml:space="preserve"> due.</w:t>
      </w:r>
      <w:r w:rsidRPr="00457866">
        <w:rPr>
          <w:sz w:val="23"/>
          <w:szCs w:val="23"/>
        </w:rPr>
        <w:t xml:space="preserve"> </w:t>
      </w:r>
    </w:p>
    <w:p w14:paraId="4DF42BE5" w14:textId="77777777" w:rsidR="00C72D9C" w:rsidRPr="00457866" w:rsidRDefault="00C72D9C" w:rsidP="00793CC5">
      <w:pPr>
        <w:rPr>
          <w:b/>
          <w:sz w:val="23"/>
          <w:szCs w:val="23"/>
        </w:rPr>
      </w:pPr>
    </w:p>
    <w:p w14:paraId="6EFBC698" w14:textId="02C281BF" w:rsidR="0089258A" w:rsidRPr="00457866" w:rsidRDefault="0089258A" w:rsidP="00793CC5">
      <w:pPr>
        <w:rPr>
          <w:b/>
          <w:sz w:val="23"/>
          <w:szCs w:val="23"/>
        </w:rPr>
      </w:pPr>
      <w:r w:rsidRPr="00457866">
        <w:rPr>
          <w:b/>
          <w:sz w:val="23"/>
          <w:szCs w:val="23"/>
        </w:rPr>
        <w:t>Grading Policy</w:t>
      </w:r>
    </w:p>
    <w:p w14:paraId="4FDEE53B" w14:textId="77777777" w:rsidR="006F6A88" w:rsidRPr="00457866" w:rsidRDefault="006F6A88" w:rsidP="006F6A88">
      <w:pPr>
        <w:rPr>
          <w:sz w:val="23"/>
          <w:szCs w:val="23"/>
        </w:rPr>
      </w:pPr>
      <w:r w:rsidRPr="00457866">
        <w:rPr>
          <w:sz w:val="23"/>
          <w:szCs w:val="23"/>
        </w:rPr>
        <w:t xml:space="preserve">My grading system is as follows: </w:t>
      </w:r>
    </w:p>
    <w:p w14:paraId="350CFB00" w14:textId="77777777" w:rsidR="006F6A88" w:rsidRPr="00457866" w:rsidRDefault="006F6A88" w:rsidP="006F6A88">
      <w:pPr>
        <w:rPr>
          <w:sz w:val="23"/>
          <w:szCs w:val="23"/>
        </w:rPr>
      </w:pPr>
    </w:p>
    <w:p w14:paraId="4E05FE6C" w14:textId="77777777" w:rsidR="006F6A88" w:rsidRPr="00457866" w:rsidRDefault="006F6A88" w:rsidP="006F6A88">
      <w:pPr>
        <w:rPr>
          <w:sz w:val="23"/>
          <w:szCs w:val="23"/>
        </w:rPr>
      </w:pPr>
      <w:r w:rsidRPr="00457866">
        <w:rPr>
          <w:sz w:val="23"/>
          <w:szCs w:val="23"/>
        </w:rPr>
        <w:t xml:space="preserve">A = Excellent work - shows detailed and in-depth knowledge of the material and an ability to think critically about it. </w:t>
      </w:r>
    </w:p>
    <w:p w14:paraId="56FE63C1" w14:textId="77777777" w:rsidR="006F6A88" w:rsidRPr="00457866" w:rsidRDefault="006F6A88" w:rsidP="006F6A88">
      <w:pPr>
        <w:pStyle w:val="BodyTextIndent"/>
        <w:ind w:left="0"/>
        <w:rPr>
          <w:rFonts w:asciiTheme="minorHAnsi" w:hAnsiTheme="minorHAnsi"/>
          <w:sz w:val="23"/>
          <w:szCs w:val="23"/>
        </w:rPr>
      </w:pPr>
      <w:r w:rsidRPr="00457866">
        <w:rPr>
          <w:rFonts w:asciiTheme="minorHAnsi" w:hAnsiTheme="minorHAnsi"/>
          <w:sz w:val="23"/>
          <w:szCs w:val="23"/>
        </w:rPr>
        <w:t xml:space="preserve">B = Good work - shows basic mastery of the material but has minor weak spots in knowledge or critical analysis. </w:t>
      </w:r>
    </w:p>
    <w:p w14:paraId="7845B9E1" w14:textId="77777777" w:rsidR="006F6A88" w:rsidRPr="00457866" w:rsidRDefault="006F6A88" w:rsidP="006F6A88">
      <w:pPr>
        <w:rPr>
          <w:sz w:val="23"/>
          <w:szCs w:val="23"/>
        </w:rPr>
      </w:pPr>
      <w:r w:rsidRPr="00457866">
        <w:rPr>
          <w:sz w:val="23"/>
          <w:szCs w:val="23"/>
        </w:rPr>
        <w:t xml:space="preserve">C = Satisfactory work - shows fundamental grasp of material but with major omissions or misunderstandings </w:t>
      </w:r>
    </w:p>
    <w:p w14:paraId="25F8D39E" w14:textId="77777777" w:rsidR="006F6A88" w:rsidRPr="00457866" w:rsidRDefault="006F6A88" w:rsidP="006F6A88">
      <w:pPr>
        <w:rPr>
          <w:sz w:val="23"/>
          <w:szCs w:val="23"/>
        </w:rPr>
      </w:pPr>
      <w:r w:rsidRPr="00457866">
        <w:rPr>
          <w:sz w:val="23"/>
          <w:szCs w:val="23"/>
        </w:rPr>
        <w:t xml:space="preserve">D = Not satisfactory work - minimal understanding, barely passing </w:t>
      </w:r>
    </w:p>
    <w:p w14:paraId="55DB1702" w14:textId="77777777" w:rsidR="006F6A88" w:rsidRPr="00457866" w:rsidRDefault="006F6A88" w:rsidP="006F6A88">
      <w:pPr>
        <w:rPr>
          <w:sz w:val="23"/>
          <w:szCs w:val="23"/>
        </w:rPr>
      </w:pPr>
      <w:r w:rsidRPr="00457866">
        <w:rPr>
          <w:sz w:val="23"/>
          <w:szCs w:val="23"/>
        </w:rPr>
        <w:t xml:space="preserve">F = Unacceptable work - Does not show sufficient knowledge of the material to allow me to certify that the student has understood the material and basic issues at stake. </w:t>
      </w:r>
    </w:p>
    <w:p w14:paraId="510E93EC" w14:textId="77777777" w:rsidR="006F6A88" w:rsidRPr="00457866" w:rsidRDefault="006F6A88" w:rsidP="006F6A88">
      <w:pPr>
        <w:pStyle w:val="BodyTextIndent3"/>
        <w:ind w:left="0"/>
        <w:rPr>
          <w:rFonts w:asciiTheme="minorHAnsi" w:hAnsiTheme="minorHAnsi"/>
          <w:sz w:val="23"/>
          <w:szCs w:val="23"/>
        </w:rPr>
      </w:pPr>
      <w:r w:rsidRPr="00457866">
        <w:rPr>
          <w:rFonts w:asciiTheme="minorHAnsi" w:hAnsiTheme="minorHAnsi"/>
          <w:sz w:val="23"/>
          <w:szCs w:val="23"/>
        </w:rPr>
        <w:t>Your final grade will be based on my assessment of the quality of your work and contribution as a whole for the semester. The percentages listed above give the basic approximation of how I weight particular assignments.</w:t>
      </w:r>
    </w:p>
    <w:p w14:paraId="1CAA6484" w14:textId="77777777" w:rsidR="006F6A88" w:rsidRPr="00457866" w:rsidRDefault="006F6A88" w:rsidP="00793CC5">
      <w:pPr>
        <w:rPr>
          <w:b/>
          <w:sz w:val="23"/>
          <w:szCs w:val="23"/>
        </w:rPr>
      </w:pPr>
    </w:p>
    <w:p w14:paraId="399FA04E" w14:textId="77777777" w:rsidR="00793CC5" w:rsidRPr="00457866" w:rsidRDefault="00793CC5" w:rsidP="00793CC5">
      <w:pPr>
        <w:rPr>
          <w:b/>
          <w:sz w:val="23"/>
          <w:szCs w:val="23"/>
        </w:rPr>
      </w:pPr>
      <w:r w:rsidRPr="00457866">
        <w:rPr>
          <w:b/>
          <w:sz w:val="23"/>
          <w:szCs w:val="23"/>
        </w:rPr>
        <w:t>Academic Honesty Statement</w:t>
      </w:r>
    </w:p>
    <w:p w14:paraId="7E4D5778" w14:textId="77777777" w:rsidR="00464158" w:rsidRPr="00457866" w:rsidRDefault="00464158" w:rsidP="00464158">
      <w:pPr>
        <w:rPr>
          <w:sz w:val="23"/>
          <w:szCs w:val="23"/>
        </w:rPr>
      </w:pPr>
    </w:p>
    <w:p w14:paraId="3BD5B471" w14:textId="77777777" w:rsidR="00793CC5" w:rsidRPr="00457866" w:rsidRDefault="00793CC5" w:rsidP="00464158">
      <w:pPr>
        <w:rPr>
          <w:sz w:val="23"/>
          <w:szCs w:val="23"/>
        </w:rPr>
      </w:pPr>
      <w:r w:rsidRPr="00457866">
        <w:rPr>
          <w:sz w:val="23"/>
          <w:szCs w:val="23"/>
        </w:rPr>
        <w:t>To maintain the scholarly standards of the College and, equally important, the personal ethical standards of our students, it is essential that written assignments be a student’s own work, just as is expected in examinations and class participation. A student who commits academic dishonesty is subject to a range of penalties, including suspension or expulsion. Finally, the underlying principle is one of intellectual honesty. If a person is to have self-respect and the respect of others, all work must be his/her own.</w:t>
      </w:r>
    </w:p>
    <w:p w14:paraId="10AB9F28" w14:textId="77777777" w:rsidR="00464158" w:rsidRPr="00457866" w:rsidRDefault="00464158" w:rsidP="00464158">
      <w:pPr>
        <w:rPr>
          <w:rFonts w:cs="Times New Roman"/>
          <w:sz w:val="23"/>
          <w:szCs w:val="23"/>
        </w:rPr>
      </w:pPr>
    </w:p>
    <w:p w14:paraId="6B7C0E39" w14:textId="69EA46E6" w:rsidR="00793CC5" w:rsidRPr="00457866" w:rsidRDefault="00793CC5" w:rsidP="00464158">
      <w:pPr>
        <w:rPr>
          <w:rFonts w:cs="Times New Roman"/>
          <w:sz w:val="23"/>
          <w:szCs w:val="23"/>
        </w:rPr>
      </w:pPr>
      <w:r w:rsidRPr="00457866">
        <w:rPr>
          <w:rFonts w:cs="Times New Roman"/>
          <w:sz w:val="23"/>
          <w:szCs w:val="23"/>
        </w:rPr>
        <w:t>Academic dishonesty includes reproducing verbatim (or almost verbatim) another author’s words, without using quotation marks and/or without providing a citation; or by using another author’s ideas (even if you don’t use their precise words)</w:t>
      </w:r>
      <w:r w:rsidR="00C72D9C" w:rsidRPr="00457866">
        <w:rPr>
          <w:rFonts w:cs="Times New Roman"/>
          <w:sz w:val="23"/>
          <w:szCs w:val="23"/>
        </w:rPr>
        <w:t xml:space="preserve"> without providing a citation. </w:t>
      </w:r>
      <w:r w:rsidRPr="00457866">
        <w:rPr>
          <w:rFonts w:cs="Times New Roman"/>
          <w:sz w:val="23"/>
          <w:szCs w:val="23"/>
        </w:rPr>
        <w:t xml:space="preserve"> </w:t>
      </w:r>
    </w:p>
    <w:p w14:paraId="113AA243" w14:textId="77777777" w:rsidR="00793CC5" w:rsidRPr="00457866" w:rsidRDefault="00793CC5" w:rsidP="00793CC5">
      <w:pPr>
        <w:rPr>
          <w:b/>
          <w:sz w:val="23"/>
          <w:szCs w:val="23"/>
        </w:rPr>
      </w:pPr>
    </w:p>
    <w:p w14:paraId="3CF293C2" w14:textId="13143B89" w:rsidR="006F6A88" w:rsidRPr="00457866" w:rsidRDefault="00275E0C" w:rsidP="008E2097">
      <w:pPr>
        <w:rPr>
          <w:b/>
          <w:sz w:val="23"/>
          <w:szCs w:val="23"/>
        </w:rPr>
      </w:pPr>
      <w:r w:rsidRPr="00457866">
        <w:rPr>
          <w:b/>
          <w:sz w:val="23"/>
          <w:szCs w:val="23"/>
        </w:rPr>
        <w:t>Privacy Statement</w:t>
      </w:r>
    </w:p>
    <w:p w14:paraId="6717B1FE" w14:textId="77777777" w:rsidR="00275E0C" w:rsidRPr="00457866" w:rsidRDefault="00275E0C" w:rsidP="008E2097">
      <w:pPr>
        <w:rPr>
          <w:b/>
          <w:sz w:val="23"/>
          <w:szCs w:val="23"/>
        </w:rPr>
      </w:pPr>
    </w:p>
    <w:p w14:paraId="0A3CBD95" w14:textId="45BFDBBC" w:rsidR="00275E0C" w:rsidRPr="00457866" w:rsidRDefault="00275E0C" w:rsidP="008E2097">
      <w:pPr>
        <w:rPr>
          <w:sz w:val="23"/>
          <w:szCs w:val="23"/>
        </w:rPr>
      </w:pPr>
      <w:r w:rsidRPr="00457866">
        <w:rPr>
          <w:sz w:val="23"/>
          <w:szCs w:val="23"/>
        </w:rPr>
        <w:t xml:space="preserve">Moodle contains student information that is protected by the Family Educational Right to Privacy Act (FERPA). Disclosure to unauthorized parties violates federal privacy laws. Courses using Moodle will make student information visible to other students in this class. Please remember that this information is protected by these federal privacy laws and must not be shared with anyone outside the class. Questions can be referred to the Registrar’s Office. </w:t>
      </w:r>
    </w:p>
    <w:p w14:paraId="411B3EA3" w14:textId="77777777" w:rsidR="006F6A88" w:rsidRPr="00457866" w:rsidRDefault="006F6A88" w:rsidP="008E2097">
      <w:pPr>
        <w:rPr>
          <w:b/>
          <w:sz w:val="23"/>
          <w:szCs w:val="23"/>
        </w:rPr>
      </w:pPr>
    </w:p>
    <w:p w14:paraId="48D56BFD" w14:textId="77777777" w:rsidR="008E2097" w:rsidRPr="00457866" w:rsidRDefault="008E2097" w:rsidP="008E2097">
      <w:pPr>
        <w:rPr>
          <w:b/>
          <w:sz w:val="23"/>
          <w:szCs w:val="23"/>
        </w:rPr>
      </w:pPr>
      <w:r w:rsidRPr="00457866">
        <w:rPr>
          <w:b/>
          <w:sz w:val="23"/>
          <w:szCs w:val="23"/>
        </w:rPr>
        <w:t>Federal Credit Hour Compliance Statement</w:t>
      </w:r>
    </w:p>
    <w:p w14:paraId="2305827F" w14:textId="77777777" w:rsidR="00464158" w:rsidRPr="00457866" w:rsidRDefault="00464158" w:rsidP="00464158">
      <w:pPr>
        <w:rPr>
          <w:b/>
          <w:sz w:val="23"/>
          <w:szCs w:val="23"/>
        </w:rPr>
      </w:pPr>
    </w:p>
    <w:p w14:paraId="19A97699" w14:textId="77777777" w:rsidR="008E2097" w:rsidRPr="00457866" w:rsidRDefault="008E2097" w:rsidP="00464158">
      <w:pPr>
        <w:rPr>
          <w:rFonts w:cs="Calibri"/>
          <w:sz w:val="23"/>
          <w:szCs w:val="23"/>
        </w:rPr>
      </w:pPr>
      <w:r w:rsidRPr="00457866">
        <w:rPr>
          <w:rFonts w:cs="Calibri"/>
          <w:sz w:val="23"/>
          <w:szCs w:val="23"/>
        </w:rPr>
        <w:t>The student work in this course is in full compliance with the federal definition of a four credit hour course. Please see the Registrar’s Office web site (</w:t>
      </w:r>
      <w:hyperlink r:id="rId5" w:history="1">
        <w:r w:rsidRPr="00457866">
          <w:rPr>
            <w:rStyle w:val="Hyperlink"/>
            <w:rFonts w:cs="Calibri"/>
            <w:color w:val="auto"/>
            <w:sz w:val="23"/>
            <w:szCs w:val="23"/>
          </w:rPr>
          <w:t>http://registrar.lafayette.edu/additional-resources/cep-course-proposal/</w:t>
        </w:r>
      </w:hyperlink>
      <w:r w:rsidRPr="00457866">
        <w:rPr>
          <w:rFonts w:cs="Calibri"/>
          <w:sz w:val="23"/>
          <w:szCs w:val="23"/>
        </w:rPr>
        <w:t>) for the full policy and practice statement.</w:t>
      </w:r>
    </w:p>
    <w:p w14:paraId="15378A00" w14:textId="77777777" w:rsidR="008E2097" w:rsidRPr="00457866" w:rsidRDefault="008E2097" w:rsidP="008E2097">
      <w:pPr>
        <w:rPr>
          <w:sz w:val="23"/>
          <w:szCs w:val="23"/>
        </w:rPr>
      </w:pPr>
    </w:p>
    <w:p w14:paraId="0EB5E13E" w14:textId="77777777" w:rsidR="008E2097" w:rsidRPr="00457866" w:rsidRDefault="008E2097" w:rsidP="008E2097">
      <w:pPr>
        <w:rPr>
          <w:b/>
          <w:sz w:val="23"/>
          <w:szCs w:val="23"/>
        </w:rPr>
      </w:pPr>
      <w:r w:rsidRPr="00457866">
        <w:rPr>
          <w:b/>
          <w:sz w:val="23"/>
          <w:szCs w:val="23"/>
        </w:rPr>
        <w:t>Disability Statement</w:t>
      </w:r>
    </w:p>
    <w:p w14:paraId="256C081F" w14:textId="77777777" w:rsidR="00464158" w:rsidRPr="00457866" w:rsidRDefault="00464158" w:rsidP="00464158">
      <w:pPr>
        <w:rPr>
          <w:sz w:val="23"/>
          <w:szCs w:val="23"/>
        </w:rPr>
      </w:pPr>
    </w:p>
    <w:p w14:paraId="728EC6AF" w14:textId="77777777" w:rsidR="008E2097" w:rsidRDefault="008E2097" w:rsidP="00464158">
      <w:pPr>
        <w:rPr>
          <w:sz w:val="23"/>
          <w:szCs w:val="23"/>
        </w:rPr>
      </w:pPr>
      <w:r w:rsidRPr="00457866">
        <w:rPr>
          <w:sz w:val="23"/>
          <w:szCs w:val="23"/>
        </w:rPr>
        <w:t>In compliance with Lafayette College policy and equal access laws, I am available to discuss appropriate academic accommodations that you may require as a student with a disability.  Requests for academic accommodations need to be made during the first two weeks of the semester, except for unusual circumstances, so arrangements can be made.  Students must register with the Office of the Dean of the College for disability verification and for determination of reasonable academic accommodations.</w:t>
      </w:r>
    </w:p>
    <w:p w14:paraId="7AF33A6B" w14:textId="77777777" w:rsidR="003A7B72" w:rsidRDefault="003A7B72" w:rsidP="00464158">
      <w:pPr>
        <w:rPr>
          <w:sz w:val="23"/>
          <w:szCs w:val="23"/>
        </w:rPr>
      </w:pPr>
    </w:p>
    <w:p w14:paraId="1FD2AF60" w14:textId="12A589EE" w:rsidR="00EC337A" w:rsidRDefault="00EC337A" w:rsidP="00464158">
      <w:pPr>
        <w:rPr>
          <w:b/>
          <w:sz w:val="23"/>
          <w:szCs w:val="23"/>
        </w:rPr>
      </w:pPr>
      <w:r w:rsidRPr="00457866">
        <w:rPr>
          <w:b/>
          <w:sz w:val="23"/>
          <w:szCs w:val="23"/>
        </w:rPr>
        <w:t>Summary of Due Dates/Exams</w:t>
      </w:r>
    </w:p>
    <w:p w14:paraId="261EDFBC" w14:textId="3A1B3215" w:rsidR="003A0F2D" w:rsidRPr="00B6781A" w:rsidRDefault="003A0F2D" w:rsidP="00464158">
      <w:pPr>
        <w:rPr>
          <w:sz w:val="23"/>
          <w:szCs w:val="23"/>
        </w:rPr>
      </w:pPr>
      <w:r w:rsidRPr="00B6781A">
        <w:rPr>
          <w:sz w:val="23"/>
          <w:szCs w:val="23"/>
        </w:rPr>
        <w:t>Response Paper 1:</w:t>
      </w:r>
      <w:r w:rsidR="00BD6B93" w:rsidRPr="00B6781A">
        <w:rPr>
          <w:sz w:val="23"/>
          <w:szCs w:val="23"/>
        </w:rPr>
        <w:t xml:space="preserve"> Feb 1, 2018</w:t>
      </w:r>
    </w:p>
    <w:p w14:paraId="097A00F9" w14:textId="503B15FA" w:rsidR="003A0F2D" w:rsidRDefault="003A0F2D" w:rsidP="00464158">
      <w:pPr>
        <w:rPr>
          <w:sz w:val="23"/>
          <w:szCs w:val="23"/>
        </w:rPr>
      </w:pPr>
      <w:r w:rsidRPr="00B6781A">
        <w:rPr>
          <w:sz w:val="23"/>
          <w:szCs w:val="23"/>
        </w:rPr>
        <w:t>Response Paper 2:</w:t>
      </w:r>
      <w:r w:rsidR="00B60F65" w:rsidRPr="00B6781A">
        <w:rPr>
          <w:sz w:val="23"/>
          <w:szCs w:val="23"/>
        </w:rPr>
        <w:t xml:space="preserve"> Feb 15, 2018</w:t>
      </w:r>
    </w:p>
    <w:p w14:paraId="0A48EBF1" w14:textId="5F62BA19" w:rsidR="003647FE" w:rsidRPr="00B6781A" w:rsidRDefault="003647FE" w:rsidP="00464158">
      <w:pPr>
        <w:rPr>
          <w:sz w:val="23"/>
          <w:szCs w:val="23"/>
        </w:rPr>
      </w:pPr>
      <w:r w:rsidRPr="00E466DE">
        <w:rPr>
          <w:sz w:val="23"/>
          <w:szCs w:val="23"/>
        </w:rPr>
        <w:t>Midterm: March 6, 2018.</w:t>
      </w:r>
      <w:r>
        <w:rPr>
          <w:sz w:val="23"/>
          <w:szCs w:val="23"/>
        </w:rPr>
        <w:t xml:space="preserve"> </w:t>
      </w:r>
    </w:p>
    <w:p w14:paraId="6B867A45" w14:textId="42FB6015" w:rsidR="003A0F2D" w:rsidRDefault="003A0F2D" w:rsidP="00464158">
      <w:pPr>
        <w:rPr>
          <w:sz w:val="23"/>
          <w:szCs w:val="23"/>
        </w:rPr>
      </w:pPr>
      <w:r w:rsidRPr="00B6781A">
        <w:rPr>
          <w:sz w:val="23"/>
          <w:szCs w:val="23"/>
        </w:rPr>
        <w:t>Response Paper 3:</w:t>
      </w:r>
      <w:r w:rsidR="00B6781A" w:rsidRPr="00B6781A">
        <w:rPr>
          <w:sz w:val="23"/>
          <w:szCs w:val="23"/>
        </w:rPr>
        <w:t xml:space="preserve"> March 20, 2018</w:t>
      </w:r>
    </w:p>
    <w:p w14:paraId="7771D0D0" w14:textId="070B6563" w:rsidR="003647FE" w:rsidRPr="00B6781A" w:rsidRDefault="003647FE" w:rsidP="00464158">
      <w:pPr>
        <w:rPr>
          <w:sz w:val="23"/>
          <w:szCs w:val="23"/>
        </w:rPr>
      </w:pPr>
      <w:r w:rsidRPr="00E466DE">
        <w:rPr>
          <w:sz w:val="23"/>
          <w:szCs w:val="23"/>
        </w:rPr>
        <w:t xml:space="preserve">Essay 1: April 10, 2018. </w:t>
      </w:r>
    </w:p>
    <w:p w14:paraId="22072621" w14:textId="310C2A59" w:rsidR="003A0F2D" w:rsidRDefault="003A0F2D" w:rsidP="00464158">
      <w:pPr>
        <w:rPr>
          <w:sz w:val="23"/>
          <w:szCs w:val="23"/>
        </w:rPr>
      </w:pPr>
      <w:r w:rsidRPr="00B6781A">
        <w:rPr>
          <w:sz w:val="23"/>
          <w:szCs w:val="23"/>
        </w:rPr>
        <w:t>Response Paper 4:</w:t>
      </w:r>
      <w:r w:rsidR="00B6781A" w:rsidRPr="00B6781A">
        <w:rPr>
          <w:sz w:val="23"/>
          <w:szCs w:val="23"/>
        </w:rPr>
        <w:t xml:space="preserve"> April 12, 2018</w:t>
      </w:r>
    </w:p>
    <w:p w14:paraId="552347CD" w14:textId="519396C1" w:rsidR="003647FE" w:rsidRPr="00B6781A" w:rsidRDefault="003647FE" w:rsidP="00464158">
      <w:pPr>
        <w:rPr>
          <w:sz w:val="23"/>
          <w:szCs w:val="23"/>
        </w:rPr>
      </w:pPr>
      <w:r w:rsidRPr="00E466DE">
        <w:rPr>
          <w:sz w:val="23"/>
          <w:szCs w:val="23"/>
        </w:rPr>
        <w:t>Primary Sources: April 19, 2018</w:t>
      </w:r>
    </w:p>
    <w:p w14:paraId="69C9F5B7" w14:textId="3AC17625" w:rsidR="003A0F2D" w:rsidRPr="00B6781A" w:rsidRDefault="003A0F2D" w:rsidP="00464158">
      <w:pPr>
        <w:rPr>
          <w:sz w:val="23"/>
          <w:szCs w:val="23"/>
        </w:rPr>
      </w:pPr>
      <w:r w:rsidRPr="00B6781A">
        <w:rPr>
          <w:sz w:val="23"/>
          <w:szCs w:val="23"/>
        </w:rPr>
        <w:t>Response Paper 5:</w:t>
      </w:r>
      <w:r w:rsidR="00B6781A" w:rsidRPr="00B6781A">
        <w:rPr>
          <w:sz w:val="23"/>
          <w:szCs w:val="23"/>
        </w:rPr>
        <w:t xml:space="preserve"> April 24, 2018</w:t>
      </w:r>
    </w:p>
    <w:p w14:paraId="3167CC3A" w14:textId="3512A3A2" w:rsidR="002019DF" w:rsidRPr="00E466DE" w:rsidRDefault="002019DF" w:rsidP="00464158">
      <w:pPr>
        <w:rPr>
          <w:sz w:val="23"/>
          <w:szCs w:val="23"/>
        </w:rPr>
      </w:pPr>
      <w:r w:rsidRPr="00E466DE">
        <w:rPr>
          <w:sz w:val="23"/>
          <w:szCs w:val="23"/>
        </w:rPr>
        <w:t xml:space="preserve">Rough draft of Essay #2 Due to me over email: </w:t>
      </w:r>
      <w:r w:rsidR="00BD565B" w:rsidRPr="00E466DE">
        <w:rPr>
          <w:sz w:val="23"/>
          <w:szCs w:val="23"/>
        </w:rPr>
        <w:t>May 1, 2018</w:t>
      </w:r>
    </w:p>
    <w:p w14:paraId="02639B28" w14:textId="29234FB3" w:rsidR="00EC337A" w:rsidRPr="00457866" w:rsidRDefault="00EC337A" w:rsidP="00464158">
      <w:pPr>
        <w:rPr>
          <w:sz w:val="23"/>
          <w:szCs w:val="23"/>
        </w:rPr>
      </w:pPr>
      <w:r w:rsidRPr="00E466DE">
        <w:rPr>
          <w:sz w:val="23"/>
          <w:szCs w:val="23"/>
        </w:rPr>
        <w:t>Essay 2</w:t>
      </w:r>
      <w:r w:rsidR="002F72DB" w:rsidRPr="00E466DE">
        <w:rPr>
          <w:sz w:val="23"/>
          <w:szCs w:val="23"/>
        </w:rPr>
        <w:t xml:space="preserve">: </w:t>
      </w:r>
      <w:r w:rsidR="00E466DE">
        <w:rPr>
          <w:sz w:val="23"/>
          <w:szCs w:val="23"/>
        </w:rPr>
        <w:t>May 8, 2018</w:t>
      </w:r>
    </w:p>
    <w:p w14:paraId="228E8395" w14:textId="77777777" w:rsidR="00E16349" w:rsidRPr="00457866" w:rsidRDefault="00E16349" w:rsidP="00793CC5">
      <w:pPr>
        <w:rPr>
          <w:b/>
          <w:sz w:val="23"/>
          <w:szCs w:val="23"/>
        </w:rPr>
      </w:pPr>
    </w:p>
    <w:p w14:paraId="53E440E4" w14:textId="6E933924" w:rsidR="00793CC5" w:rsidRPr="00457866" w:rsidRDefault="00793CC5" w:rsidP="00793CC5">
      <w:pPr>
        <w:rPr>
          <w:b/>
          <w:sz w:val="23"/>
          <w:szCs w:val="23"/>
        </w:rPr>
      </w:pPr>
      <w:r w:rsidRPr="00457866">
        <w:rPr>
          <w:b/>
          <w:sz w:val="23"/>
          <w:szCs w:val="23"/>
        </w:rPr>
        <w:t xml:space="preserve">Course </w:t>
      </w:r>
      <w:r w:rsidR="00C15A7C" w:rsidRPr="00457866">
        <w:rPr>
          <w:b/>
          <w:sz w:val="23"/>
          <w:szCs w:val="23"/>
        </w:rPr>
        <w:t>Readings and Schedule</w:t>
      </w:r>
    </w:p>
    <w:p w14:paraId="5BFC0686" w14:textId="77777777" w:rsidR="00C15A7C" w:rsidRPr="00457866" w:rsidRDefault="00C15A7C" w:rsidP="00793CC5">
      <w:pPr>
        <w:rPr>
          <w:b/>
          <w:sz w:val="23"/>
          <w:szCs w:val="23"/>
        </w:rPr>
      </w:pPr>
    </w:p>
    <w:p w14:paraId="76866AFA" w14:textId="77777777" w:rsidR="00D23F1F" w:rsidRPr="00457866" w:rsidRDefault="00D23F1F" w:rsidP="00793CC5">
      <w:pPr>
        <w:rPr>
          <w:b/>
          <w:sz w:val="23"/>
          <w:szCs w:val="23"/>
        </w:rPr>
      </w:pPr>
      <w:r w:rsidRPr="00457866">
        <w:rPr>
          <w:b/>
          <w:sz w:val="23"/>
          <w:szCs w:val="23"/>
        </w:rPr>
        <w:t>Week One</w:t>
      </w:r>
    </w:p>
    <w:p w14:paraId="5E00835C" w14:textId="2F5F8985" w:rsidR="00D23F1F" w:rsidRPr="00457866" w:rsidRDefault="000D3378" w:rsidP="00793CC5">
      <w:pPr>
        <w:rPr>
          <w:sz w:val="23"/>
          <w:szCs w:val="23"/>
        </w:rPr>
      </w:pPr>
      <w:r>
        <w:rPr>
          <w:sz w:val="23"/>
          <w:szCs w:val="23"/>
        </w:rPr>
        <w:t>1/23</w:t>
      </w:r>
      <w:r w:rsidR="007662CF" w:rsidRPr="00457866">
        <w:rPr>
          <w:sz w:val="23"/>
          <w:szCs w:val="23"/>
        </w:rPr>
        <w:t xml:space="preserve">: Introduction: The Importance of Partition and the Challenge of History </w:t>
      </w:r>
    </w:p>
    <w:p w14:paraId="608276AC" w14:textId="77777777" w:rsidR="00AA2711" w:rsidRPr="00457866" w:rsidRDefault="00AA2711" w:rsidP="00793CC5">
      <w:pPr>
        <w:rPr>
          <w:sz w:val="23"/>
          <w:szCs w:val="23"/>
        </w:rPr>
      </w:pPr>
    </w:p>
    <w:p w14:paraId="1BD0B880" w14:textId="415AD12A" w:rsidR="00D23F1F" w:rsidRPr="00457866" w:rsidRDefault="000D3378" w:rsidP="00793CC5">
      <w:pPr>
        <w:rPr>
          <w:sz w:val="23"/>
          <w:szCs w:val="23"/>
        </w:rPr>
      </w:pPr>
      <w:r>
        <w:rPr>
          <w:sz w:val="23"/>
          <w:szCs w:val="23"/>
        </w:rPr>
        <w:t>1/25</w:t>
      </w:r>
      <w:r w:rsidR="007662CF" w:rsidRPr="00457866">
        <w:rPr>
          <w:sz w:val="23"/>
          <w:szCs w:val="23"/>
        </w:rPr>
        <w:t xml:space="preserve">: </w:t>
      </w:r>
      <w:r w:rsidR="00327D47" w:rsidRPr="00457866">
        <w:rPr>
          <w:sz w:val="23"/>
          <w:szCs w:val="23"/>
        </w:rPr>
        <w:t>The Nature of Colonial Rule and Religious Classifications in British India</w:t>
      </w:r>
    </w:p>
    <w:p w14:paraId="66F0D167" w14:textId="57D4C893" w:rsidR="00A3149E" w:rsidRPr="00457866" w:rsidRDefault="00327D47" w:rsidP="00A3149E">
      <w:pPr>
        <w:pStyle w:val="ListParagraph"/>
        <w:numPr>
          <w:ilvl w:val="0"/>
          <w:numId w:val="3"/>
        </w:numPr>
        <w:rPr>
          <w:sz w:val="23"/>
          <w:szCs w:val="23"/>
        </w:rPr>
      </w:pPr>
      <w:r w:rsidRPr="00457866">
        <w:rPr>
          <w:sz w:val="23"/>
          <w:szCs w:val="23"/>
        </w:rPr>
        <w:t xml:space="preserve">Yasmine Khan, </w:t>
      </w:r>
      <w:r w:rsidR="002A0C40" w:rsidRPr="00457866">
        <w:rPr>
          <w:i/>
          <w:sz w:val="23"/>
          <w:szCs w:val="23"/>
        </w:rPr>
        <w:t xml:space="preserve">The Great Partition, </w:t>
      </w:r>
      <w:r w:rsidR="00C04F58">
        <w:rPr>
          <w:sz w:val="23"/>
          <w:szCs w:val="23"/>
        </w:rPr>
        <w:t>1</w:t>
      </w:r>
      <w:r w:rsidR="002A0C40" w:rsidRPr="00457866">
        <w:rPr>
          <w:sz w:val="23"/>
          <w:szCs w:val="23"/>
        </w:rPr>
        <w:t>-</w:t>
      </w:r>
      <w:r w:rsidR="00996F43" w:rsidRPr="00457866">
        <w:rPr>
          <w:sz w:val="23"/>
          <w:szCs w:val="23"/>
        </w:rPr>
        <w:t>62</w:t>
      </w:r>
    </w:p>
    <w:p w14:paraId="25B8FD0A" w14:textId="20DE04A8" w:rsidR="00A3149E" w:rsidRPr="00457866" w:rsidRDefault="00A3149E" w:rsidP="00A3149E">
      <w:pPr>
        <w:pStyle w:val="ListParagraph"/>
        <w:numPr>
          <w:ilvl w:val="0"/>
          <w:numId w:val="3"/>
        </w:numPr>
        <w:rPr>
          <w:sz w:val="23"/>
          <w:szCs w:val="23"/>
        </w:rPr>
      </w:pPr>
      <w:r w:rsidRPr="00457866">
        <w:rPr>
          <w:sz w:val="23"/>
          <w:szCs w:val="23"/>
        </w:rPr>
        <w:t xml:space="preserve">R.B. Bhagat, “Census Enumeration, Religious Identity, and Communal Polarization in India,” </w:t>
      </w:r>
      <w:r w:rsidRPr="00457866">
        <w:rPr>
          <w:i/>
          <w:sz w:val="23"/>
          <w:szCs w:val="23"/>
        </w:rPr>
        <w:t>Asian Ethnicity</w:t>
      </w:r>
      <w:r w:rsidRPr="00457866">
        <w:rPr>
          <w:sz w:val="23"/>
          <w:szCs w:val="23"/>
        </w:rPr>
        <w:t xml:space="preserve">, </w:t>
      </w:r>
      <w:r w:rsidR="006C6560" w:rsidRPr="00457866">
        <w:rPr>
          <w:sz w:val="23"/>
          <w:szCs w:val="23"/>
        </w:rPr>
        <w:t>Vol. 14</w:t>
      </w:r>
      <w:r w:rsidR="00396517" w:rsidRPr="00457866">
        <w:rPr>
          <w:sz w:val="23"/>
          <w:szCs w:val="23"/>
        </w:rPr>
        <w:t xml:space="preserve">, No. </w:t>
      </w:r>
      <w:r w:rsidRPr="00457866">
        <w:rPr>
          <w:sz w:val="23"/>
          <w:szCs w:val="23"/>
        </w:rPr>
        <w:t xml:space="preserve">4, </w:t>
      </w:r>
      <w:r w:rsidR="00396517" w:rsidRPr="00457866">
        <w:rPr>
          <w:sz w:val="23"/>
          <w:szCs w:val="23"/>
        </w:rPr>
        <w:t>(</w:t>
      </w:r>
      <w:r w:rsidRPr="00457866">
        <w:rPr>
          <w:sz w:val="23"/>
          <w:szCs w:val="23"/>
        </w:rPr>
        <w:t>2013</w:t>
      </w:r>
      <w:r w:rsidR="00396517" w:rsidRPr="00457866">
        <w:rPr>
          <w:sz w:val="23"/>
          <w:szCs w:val="23"/>
        </w:rPr>
        <w:t xml:space="preserve">), 434-448. </w:t>
      </w:r>
    </w:p>
    <w:p w14:paraId="3142D780" w14:textId="77777777" w:rsidR="00D23F1F" w:rsidRPr="00457866" w:rsidRDefault="00D23F1F" w:rsidP="00793CC5">
      <w:pPr>
        <w:rPr>
          <w:sz w:val="23"/>
          <w:szCs w:val="23"/>
        </w:rPr>
      </w:pPr>
    </w:p>
    <w:p w14:paraId="226B1D16" w14:textId="1070110F" w:rsidR="00D23F1F" w:rsidRPr="00457866" w:rsidRDefault="00D23F1F" w:rsidP="00793CC5">
      <w:pPr>
        <w:rPr>
          <w:b/>
          <w:sz w:val="23"/>
          <w:szCs w:val="23"/>
        </w:rPr>
      </w:pPr>
      <w:r w:rsidRPr="00457866">
        <w:rPr>
          <w:b/>
          <w:sz w:val="23"/>
          <w:szCs w:val="23"/>
        </w:rPr>
        <w:t>Week Two</w:t>
      </w:r>
    </w:p>
    <w:p w14:paraId="02479D74" w14:textId="152C4E9A" w:rsidR="00D23F1F" w:rsidRPr="00457866" w:rsidRDefault="000D3378" w:rsidP="00E27CBA">
      <w:pPr>
        <w:rPr>
          <w:sz w:val="23"/>
          <w:szCs w:val="23"/>
        </w:rPr>
      </w:pPr>
      <w:r>
        <w:rPr>
          <w:sz w:val="23"/>
          <w:szCs w:val="23"/>
        </w:rPr>
        <w:t>1/30</w:t>
      </w:r>
      <w:r w:rsidR="00327D47" w:rsidRPr="00457866">
        <w:rPr>
          <w:sz w:val="23"/>
          <w:szCs w:val="23"/>
        </w:rPr>
        <w:t>: The</w:t>
      </w:r>
      <w:r w:rsidR="002F2758" w:rsidRPr="00457866">
        <w:rPr>
          <w:sz w:val="23"/>
          <w:szCs w:val="23"/>
        </w:rPr>
        <w:t xml:space="preserve"> Emergence of Indian Nationalism and the Demand for Pakistan</w:t>
      </w:r>
      <w:r w:rsidR="00327D47" w:rsidRPr="00457866">
        <w:rPr>
          <w:sz w:val="23"/>
          <w:szCs w:val="23"/>
        </w:rPr>
        <w:t xml:space="preserve"> in Late Colonial India</w:t>
      </w:r>
    </w:p>
    <w:p w14:paraId="63BD0372" w14:textId="77777777" w:rsidR="00A039A6" w:rsidRPr="00A039A6" w:rsidRDefault="002F2758" w:rsidP="00A039A6">
      <w:pPr>
        <w:pStyle w:val="ListParagraph"/>
        <w:numPr>
          <w:ilvl w:val="0"/>
          <w:numId w:val="9"/>
        </w:numPr>
        <w:rPr>
          <w:sz w:val="23"/>
          <w:szCs w:val="23"/>
        </w:rPr>
      </w:pPr>
      <w:r w:rsidRPr="00A039A6">
        <w:rPr>
          <w:sz w:val="23"/>
          <w:szCs w:val="23"/>
        </w:rPr>
        <w:t>David Gilmartin, “Religious L</w:t>
      </w:r>
      <w:r w:rsidR="00E27CBA" w:rsidRPr="00A039A6">
        <w:rPr>
          <w:sz w:val="23"/>
          <w:szCs w:val="23"/>
        </w:rPr>
        <w:t>eadership and</w:t>
      </w:r>
      <w:r w:rsidRPr="00A039A6">
        <w:rPr>
          <w:sz w:val="23"/>
          <w:szCs w:val="23"/>
        </w:rPr>
        <w:t xml:space="preserve"> the Pakistan M</w:t>
      </w:r>
      <w:r w:rsidR="00E27CBA" w:rsidRPr="00A039A6">
        <w:rPr>
          <w:sz w:val="23"/>
          <w:szCs w:val="23"/>
        </w:rPr>
        <w:t>ovement in the Punjab</w:t>
      </w:r>
      <w:r w:rsidRPr="00A039A6">
        <w:rPr>
          <w:sz w:val="23"/>
          <w:szCs w:val="23"/>
        </w:rPr>
        <w:t xml:space="preserve">,” </w:t>
      </w:r>
      <w:r w:rsidRPr="00A039A6">
        <w:rPr>
          <w:i/>
          <w:sz w:val="23"/>
          <w:szCs w:val="23"/>
        </w:rPr>
        <w:t>Modern Asian Studies,</w:t>
      </w:r>
      <w:r w:rsidRPr="00A039A6">
        <w:rPr>
          <w:sz w:val="23"/>
          <w:szCs w:val="23"/>
        </w:rPr>
        <w:t xml:space="preserve"> Vol. 13, No. 3 (1979), 485-517.</w:t>
      </w:r>
    </w:p>
    <w:p w14:paraId="40FC308A" w14:textId="46F0C7A9" w:rsidR="00A039A6" w:rsidRPr="00A039A6" w:rsidRDefault="00A039A6" w:rsidP="00A039A6">
      <w:pPr>
        <w:pStyle w:val="ListParagraph"/>
        <w:numPr>
          <w:ilvl w:val="0"/>
          <w:numId w:val="9"/>
        </w:numPr>
        <w:rPr>
          <w:sz w:val="23"/>
          <w:szCs w:val="23"/>
        </w:rPr>
      </w:pPr>
      <w:r w:rsidRPr="00A039A6">
        <w:rPr>
          <w:rFonts w:ascii="Times New Roman" w:hAnsi="Times New Roman" w:cs="Times New Roman"/>
        </w:rPr>
        <w:t>Muhammad Iqbal, “1930 Presidential Address to the All-India Muslim League”</w:t>
      </w:r>
    </w:p>
    <w:p w14:paraId="4F15332E" w14:textId="4B84639A" w:rsidR="002F5DE3" w:rsidRPr="00A039A6" w:rsidRDefault="002F5DE3" w:rsidP="00A039A6">
      <w:pPr>
        <w:ind w:left="360"/>
        <w:rPr>
          <w:sz w:val="23"/>
          <w:szCs w:val="23"/>
          <w:highlight w:val="yellow"/>
        </w:rPr>
      </w:pPr>
    </w:p>
    <w:p w14:paraId="74E13584" w14:textId="77777777" w:rsidR="00540238" w:rsidRPr="00457866" w:rsidRDefault="00540238" w:rsidP="00540238">
      <w:pPr>
        <w:pStyle w:val="ListParagraph"/>
        <w:rPr>
          <w:sz w:val="23"/>
          <w:szCs w:val="23"/>
        </w:rPr>
      </w:pPr>
    </w:p>
    <w:p w14:paraId="3EB2E57B" w14:textId="4D649126" w:rsidR="00D23F1F" w:rsidRPr="00457866" w:rsidRDefault="000D3378" w:rsidP="00793CC5">
      <w:pPr>
        <w:rPr>
          <w:sz w:val="23"/>
          <w:szCs w:val="23"/>
        </w:rPr>
      </w:pPr>
      <w:r>
        <w:rPr>
          <w:sz w:val="23"/>
          <w:szCs w:val="23"/>
        </w:rPr>
        <w:t>2/1</w:t>
      </w:r>
      <w:r w:rsidR="00327D47" w:rsidRPr="00457866">
        <w:rPr>
          <w:sz w:val="23"/>
          <w:szCs w:val="23"/>
        </w:rPr>
        <w:t xml:space="preserve">: </w:t>
      </w:r>
      <w:r w:rsidR="007E7C73" w:rsidRPr="00457866">
        <w:rPr>
          <w:sz w:val="23"/>
          <w:szCs w:val="23"/>
        </w:rPr>
        <w:t>The High</w:t>
      </w:r>
      <w:r w:rsidR="00B5356D" w:rsidRPr="00457866">
        <w:rPr>
          <w:sz w:val="23"/>
          <w:szCs w:val="23"/>
        </w:rPr>
        <w:t xml:space="preserve"> Politics of Partition</w:t>
      </w:r>
      <w:r w:rsidR="003164E1" w:rsidRPr="00457866">
        <w:rPr>
          <w:sz w:val="23"/>
          <w:szCs w:val="23"/>
        </w:rPr>
        <w:t>:</w:t>
      </w:r>
      <w:r w:rsidR="00B5356D" w:rsidRPr="00457866">
        <w:rPr>
          <w:sz w:val="23"/>
          <w:szCs w:val="23"/>
        </w:rPr>
        <w:t xml:space="preserve"> </w:t>
      </w:r>
      <w:r w:rsidR="002323C5" w:rsidRPr="00457866">
        <w:rPr>
          <w:sz w:val="23"/>
          <w:szCs w:val="23"/>
        </w:rPr>
        <w:t xml:space="preserve">Muslim League, the </w:t>
      </w:r>
      <w:r w:rsidR="00327D47" w:rsidRPr="00457866">
        <w:rPr>
          <w:sz w:val="23"/>
          <w:szCs w:val="23"/>
        </w:rPr>
        <w:t>Indian National Congress</w:t>
      </w:r>
      <w:r w:rsidR="002323C5" w:rsidRPr="00457866">
        <w:rPr>
          <w:sz w:val="23"/>
          <w:szCs w:val="23"/>
        </w:rPr>
        <w:t>, and the Role of the Colonial State on the Eve of Partition</w:t>
      </w:r>
    </w:p>
    <w:p w14:paraId="00C996B2" w14:textId="7FD5EBFD" w:rsidR="00FA1A98" w:rsidRPr="00457866" w:rsidRDefault="00996F43" w:rsidP="009F43B1">
      <w:pPr>
        <w:pStyle w:val="ListParagraph"/>
        <w:numPr>
          <w:ilvl w:val="0"/>
          <w:numId w:val="7"/>
        </w:numPr>
        <w:rPr>
          <w:sz w:val="23"/>
          <w:szCs w:val="23"/>
        </w:rPr>
      </w:pPr>
      <w:r w:rsidRPr="00457866">
        <w:rPr>
          <w:sz w:val="23"/>
          <w:szCs w:val="23"/>
        </w:rPr>
        <w:t xml:space="preserve">Yasmin Khan, </w:t>
      </w:r>
      <w:r w:rsidRPr="00457866">
        <w:rPr>
          <w:i/>
          <w:sz w:val="23"/>
          <w:szCs w:val="23"/>
        </w:rPr>
        <w:t>The Great Partition</w:t>
      </w:r>
      <w:r w:rsidRPr="00457866">
        <w:rPr>
          <w:sz w:val="23"/>
          <w:szCs w:val="23"/>
        </w:rPr>
        <w:t xml:space="preserve">, 63-103 </w:t>
      </w:r>
    </w:p>
    <w:p w14:paraId="4CCB4DFB" w14:textId="2FECEDC6" w:rsidR="009F43B1" w:rsidRPr="00457866" w:rsidRDefault="009F43B1" w:rsidP="009F43B1">
      <w:pPr>
        <w:pStyle w:val="ListParagraph"/>
        <w:numPr>
          <w:ilvl w:val="0"/>
          <w:numId w:val="7"/>
        </w:numPr>
        <w:rPr>
          <w:sz w:val="23"/>
          <w:szCs w:val="23"/>
        </w:rPr>
      </w:pPr>
      <w:r w:rsidRPr="00457866">
        <w:rPr>
          <w:sz w:val="23"/>
          <w:szCs w:val="23"/>
        </w:rPr>
        <w:t xml:space="preserve">Mashirul Hasan, </w:t>
      </w:r>
      <w:r w:rsidRPr="00457866">
        <w:rPr>
          <w:i/>
          <w:sz w:val="23"/>
          <w:szCs w:val="23"/>
        </w:rPr>
        <w:t>India’s Partition</w:t>
      </w:r>
      <w:r w:rsidRPr="00457866">
        <w:rPr>
          <w:sz w:val="23"/>
          <w:szCs w:val="23"/>
        </w:rPr>
        <w:t>, Selections</w:t>
      </w:r>
    </w:p>
    <w:p w14:paraId="35AC595C" w14:textId="215EDD0B" w:rsidR="009F43B1" w:rsidRPr="00457866" w:rsidRDefault="009F43B1" w:rsidP="009F43B1">
      <w:pPr>
        <w:widowControl w:val="0"/>
        <w:tabs>
          <w:tab w:val="left" w:pos="220"/>
          <w:tab w:val="left" w:pos="720"/>
        </w:tabs>
        <w:autoSpaceDE w:val="0"/>
        <w:autoSpaceDN w:val="0"/>
        <w:adjustRightInd w:val="0"/>
        <w:ind w:left="720"/>
        <w:rPr>
          <w:rFonts w:cs="Times New Roman"/>
          <w:sz w:val="23"/>
          <w:szCs w:val="23"/>
        </w:rPr>
      </w:pPr>
      <w:r w:rsidRPr="00457866">
        <w:rPr>
          <w:rFonts w:cs="Times New Roman"/>
          <w:sz w:val="23"/>
          <w:szCs w:val="23"/>
        </w:rPr>
        <w:t xml:space="preserve">(Presidential Address of M. A. Jinnah - Lahore, March 1940, Presidential Address of Abul Kalam Azad - Ramgarh, December 1940, Extracts from The Collected Works of Mahatma Gandhi, An Extract from The Discovery of India). </w:t>
      </w:r>
    </w:p>
    <w:p w14:paraId="78862A08" w14:textId="0CE35DE1" w:rsidR="009A6C92" w:rsidRDefault="009A6C92" w:rsidP="009A6C92">
      <w:pPr>
        <w:pStyle w:val="ListParagraph"/>
        <w:widowControl w:val="0"/>
        <w:numPr>
          <w:ilvl w:val="0"/>
          <w:numId w:val="17"/>
        </w:numPr>
        <w:tabs>
          <w:tab w:val="left" w:pos="220"/>
          <w:tab w:val="left" w:pos="720"/>
        </w:tabs>
        <w:autoSpaceDE w:val="0"/>
        <w:autoSpaceDN w:val="0"/>
        <w:adjustRightInd w:val="0"/>
        <w:rPr>
          <w:rFonts w:cs="Times New Roman"/>
          <w:sz w:val="23"/>
          <w:szCs w:val="23"/>
        </w:rPr>
      </w:pPr>
      <w:r w:rsidRPr="00457866">
        <w:rPr>
          <w:rFonts w:cs="Times New Roman"/>
          <w:sz w:val="23"/>
          <w:szCs w:val="23"/>
        </w:rPr>
        <w:t xml:space="preserve">British Government Statement, 1946:  </w:t>
      </w:r>
      <w:hyperlink r:id="rId6" w:history="1">
        <w:r w:rsidR="00B7524B" w:rsidRPr="0056548C">
          <w:rPr>
            <w:rStyle w:val="Hyperlink"/>
            <w:rFonts w:cs="Times New Roman"/>
            <w:sz w:val="23"/>
            <w:szCs w:val="23"/>
          </w:rPr>
          <w:t>http://sourcebooks.fordham.edu/halsall/mod/1946-india-ukpolicy.html</w:t>
        </w:r>
      </w:hyperlink>
    </w:p>
    <w:p w14:paraId="4DC89707" w14:textId="77777777" w:rsidR="00B7524B" w:rsidRDefault="00B7524B" w:rsidP="00B7524B">
      <w:pPr>
        <w:widowControl w:val="0"/>
        <w:tabs>
          <w:tab w:val="left" w:pos="220"/>
          <w:tab w:val="left" w:pos="720"/>
        </w:tabs>
        <w:autoSpaceDE w:val="0"/>
        <w:autoSpaceDN w:val="0"/>
        <w:adjustRightInd w:val="0"/>
        <w:rPr>
          <w:rFonts w:cs="Times New Roman"/>
          <w:sz w:val="23"/>
          <w:szCs w:val="23"/>
        </w:rPr>
      </w:pPr>
    </w:p>
    <w:p w14:paraId="14B72362" w14:textId="60C67FA1" w:rsidR="00B7524B" w:rsidRPr="00B7524B" w:rsidRDefault="00B7524B" w:rsidP="00B7524B">
      <w:pPr>
        <w:widowControl w:val="0"/>
        <w:tabs>
          <w:tab w:val="left" w:pos="220"/>
          <w:tab w:val="left" w:pos="720"/>
        </w:tabs>
        <w:autoSpaceDE w:val="0"/>
        <w:autoSpaceDN w:val="0"/>
        <w:adjustRightInd w:val="0"/>
        <w:rPr>
          <w:rFonts w:cs="Times New Roman"/>
          <w:b/>
          <w:sz w:val="23"/>
          <w:szCs w:val="23"/>
        </w:rPr>
      </w:pPr>
      <w:r w:rsidRPr="00B7524B">
        <w:rPr>
          <w:rFonts w:cs="Times New Roman"/>
          <w:b/>
          <w:sz w:val="23"/>
          <w:szCs w:val="23"/>
        </w:rPr>
        <w:t>Response Paper 1 Due:</w:t>
      </w:r>
      <w:r>
        <w:rPr>
          <w:rFonts w:cs="Times New Roman"/>
          <w:b/>
          <w:sz w:val="23"/>
          <w:szCs w:val="23"/>
        </w:rPr>
        <w:t xml:space="preserve"> </w:t>
      </w:r>
      <w:r w:rsidR="00BD6B93" w:rsidRPr="004229B1">
        <w:rPr>
          <w:rFonts w:ascii="Times New Roman" w:hAnsi="Times New Roman" w:cs="Times New Roman"/>
        </w:rPr>
        <w:t>What are the main differences between the selections from the various stakeholders at the time of Partition (Jinnah, Azad, Gandhi, Nehru, and the British Government)? What are the core issues that are at stake? Who, in your opinion, seems to articulate the most coherent position at the time of Partition?</w:t>
      </w:r>
    </w:p>
    <w:p w14:paraId="478D55E1" w14:textId="77777777" w:rsidR="006D270A" w:rsidRPr="00457866" w:rsidRDefault="006D270A" w:rsidP="00793CC5">
      <w:pPr>
        <w:rPr>
          <w:b/>
          <w:sz w:val="23"/>
          <w:szCs w:val="23"/>
        </w:rPr>
      </w:pPr>
    </w:p>
    <w:p w14:paraId="364B1C7B" w14:textId="13010849" w:rsidR="00D23F1F" w:rsidRPr="00457866" w:rsidRDefault="00D23F1F" w:rsidP="00793CC5">
      <w:pPr>
        <w:rPr>
          <w:b/>
          <w:sz w:val="23"/>
          <w:szCs w:val="23"/>
        </w:rPr>
      </w:pPr>
      <w:r w:rsidRPr="00457866">
        <w:rPr>
          <w:b/>
          <w:sz w:val="23"/>
          <w:szCs w:val="23"/>
        </w:rPr>
        <w:t>Week Three</w:t>
      </w:r>
    </w:p>
    <w:p w14:paraId="579C9CB7" w14:textId="2563AB35" w:rsidR="007E1E11" w:rsidRPr="00457866" w:rsidRDefault="000D3378" w:rsidP="00F239D6">
      <w:pPr>
        <w:rPr>
          <w:sz w:val="23"/>
          <w:szCs w:val="23"/>
        </w:rPr>
      </w:pPr>
      <w:r>
        <w:rPr>
          <w:sz w:val="23"/>
          <w:szCs w:val="23"/>
        </w:rPr>
        <w:t>2/6</w:t>
      </w:r>
      <w:r w:rsidR="00327D47" w:rsidRPr="00457866">
        <w:rPr>
          <w:sz w:val="23"/>
          <w:szCs w:val="23"/>
        </w:rPr>
        <w:t xml:space="preserve">: </w:t>
      </w:r>
      <w:r w:rsidR="007E1E11" w:rsidRPr="00457866">
        <w:rPr>
          <w:sz w:val="23"/>
          <w:szCs w:val="23"/>
        </w:rPr>
        <w:t>The High Politics of Partition (2)</w:t>
      </w:r>
      <w:r w:rsidR="00AA2711" w:rsidRPr="00457866">
        <w:rPr>
          <w:sz w:val="23"/>
          <w:szCs w:val="23"/>
        </w:rPr>
        <w:t xml:space="preserve"> </w:t>
      </w:r>
    </w:p>
    <w:p w14:paraId="3DE5A551" w14:textId="718BC381" w:rsidR="007E1E11" w:rsidRPr="00457866" w:rsidRDefault="00790150" w:rsidP="007E1E11">
      <w:pPr>
        <w:pStyle w:val="ListParagraph"/>
        <w:numPr>
          <w:ilvl w:val="0"/>
          <w:numId w:val="6"/>
        </w:numPr>
        <w:rPr>
          <w:sz w:val="23"/>
          <w:szCs w:val="23"/>
        </w:rPr>
      </w:pPr>
      <w:r w:rsidRPr="00457866">
        <w:rPr>
          <w:sz w:val="23"/>
          <w:szCs w:val="23"/>
        </w:rPr>
        <w:t>Asim R</w:t>
      </w:r>
      <w:r w:rsidR="00931300" w:rsidRPr="00457866">
        <w:rPr>
          <w:sz w:val="23"/>
          <w:szCs w:val="23"/>
        </w:rPr>
        <w:t>oy</w:t>
      </w:r>
      <w:r w:rsidRPr="00457866">
        <w:rPr>
          <w:sz w:val="23"/>
          <w:szCs w:val="23"/>
        </w:rPr>
        <w:t xml:space="preserve">, </w:t>
      </w:r>
      <w:r w:rsidR="00F239D6" w:rsidRPr="00457866">
        <w:rPr>
          <w:sz w:val="23"/>
          <w:szCs w:val="23"/>
        </w:rPr>
        <w:t>“</w:t>
      </w:r>
      <w:r w:rsidRPr="00457866">
        <w:rPr>
          <w:sz w:val="23"/>
          <w:szCs w:val="23"/>
        </w:rPr>
        <w:t>The High P</w:t>
      </w:r>
      <w:r w:rsidR="00931300" w:rsidRPr="00457866">
        <w:rPr>
          <w:sz w:val="23"/>
          <w:szCs w:val="23"/>
        </w:rPr>
        <w:t xml:space="preserve">olitics </w:t>
      </w:r>
      <w:r w:rsidRPr="00457866">
        <w:rPr>
          <w:sz w:val="23"/>
          <w:szCs w:val="23"/>
        </w:rPr>
        <w:t>of India’s Partition: The Revisionist Perspective,</w:t>
      </w:r>
      <w:r w:rsidR="00F239D6" w:rsidRPr="00457866">
        <w:rPr>
          <w:sz w:val="23"/>
          <w:szCs w:val="23"/>
        </w:rPr>
        <w:t>”</w:t>
      </w:r>
      <w:r w:rsidRPr="00457866">
        <w:rPr>
          <w:sz w:val="23"/>
          <w:szCs w:val="23"/>
        </w:rPr>
        <w:t xml:space="preserve"> </w:t>
      </w:r>
      <w:r w:rsidR="00F239D6" w:rsidRPr="00457866">
        <w:rPr>
          <w:sz w:val="23"/>
          <w:szCs w:val="23"/>
        </w:rPr>
        <w:t>Modern Asian Studies, Vol. 24, No. 2 (May 1990), 385-408</w:t>
      </w:r>
    </w:p>
    <w:p w14:paraId="060C3131" w14:textId="36AF05B3" w:rsidR="00790150" w:rsidRPr="00457866" w:rsidRDefault="00A44B01" w:rsidP="00F239D6">
      <w:pPr>
        <w:pStyle w:val="ListParagraph"/>
        <w:numPr>
          <w:ilvl w:val="0"/>
          <w:numId w:val="6"/>
        </w:numPr>
        <w:rPr>
          <w:sz w:val="23"/>
          <w:szCs w:val="23"/>
        </w:rPr>
      </w:pPr>
      <w:r w:rsidRPr="00457866">
        <w:rPr>
          <w:sz w:val="23"/>
          <w:szCs w:val="23"/>
        </w:rPr>
        <w:t xml:space="preserve">Yasmin Khan, </w:t>
      </w:r>
      <w:r w:rsidRPr="00457866">
        <w:rPr>
          <w:i/>
          <w:sz w:val="23"/>
          <w:szCs w:val="23"/>
        </w:rPr>
        <w:t>The Great Partition,</w:t>
      </w:r>
      <w:r w:rsidRPr="00457866">
        <w:rPr>
          <w:sz w:val="23"/>
          <w:szCs w:val="23"/>
        </w:rPr>
        <w:t xml:space="preserve"> 104-127</w:t>
      </w:r>
    </w:p>
    <w:p w14:paraId="14E90AC9" w14:textId="77777777" w:rsidR="0098567B" w:rsidRPr="00457866" w:rsidRDefault="0098567B" w:rsidP="00793CC5">
      <w:pPr>
        <w:rPr>
          <w:sz w:val="23"/>
          <w:szCs w:val="23"/>
        </w:rPr>
      </w:pPr>
    </w:p>
    <w:p w14:paraId="2FC5E9E2" w14:textId="0B9F9F25" w:rsidR="00440307" w:rsidRPr="00457866" w:rsidRDefault="000D3378" w:rsidP="00793CC5">
      <w:pPr>
        <w:rPr>
          <w:sz w:val="23"/>
          <w:szCs w:val="23"/>
        </w:rPr>
      </w:pPr>
      <w:r>
        <w:rPr>
          <w:sz w:val="23"/>
          <w:szCs w:val="23"/>
        </w:rPr>
        <w:t>2/8</w:t>
      </w:r>
      <w:r w:rsidR="00327D47" w:rsidRPr="00457866">
        <w:rPr>
          <w:sz w:val="23"/>
          <w:szCs w:val="23"/>
        </w:rPr>
        <w:t xml:space="preserve">: </w:t>
      </w:r>
      <w:r w:rsidR="003164E1" w:rsidRPr="00457866">
        <w:rPr>
          <w:sz w:val="23"/>
          <w:szCs w:val="23"/>
        </w:rPr>
        <w:t>In-class Debate: Was Partition Inevitable?</w:t>
      </w:r>
    </w:p>
    <w:p w14:paraId="4EE331BF" w14:textId="77777777" w:rsidR="007E7C73" w:rsidRPr="00457866" w:rsidRDefault="007E7C73" w:rsidP="00793CC5">
      <w:pPr>
        <w:rPr>
          <w:b/>
          <w:sz w:val="23"/>
          <w:szCs w:val="23"/>
        </w:rPr>
      </w:pPr>
    </w:p>
    <w:p w14:paraId="29A7967D" w14:textId="56AA5572" w:rsidR="00D23F1F" w:rsidRPr="00457866" w:rsidRDefault="00D23F1F" w:rsidP="00793CC5">
      <w:pPr>
        <w:rPr>
          <w:b/>
          <w:sz w:val="23"/>
          <w:szCs w:val="23"/>
        </w:rPr>
      </w:pPr>
      <w:r w:rsidRPr="00457866">
        <w:rPr>
          <w:b/>
          <w:sz w:val="23"/>
          <w:szCs w:val="23"/>
        </w:rPr>
        <w:t>Week Four</w:t>
      </w:r>
    </w:p>
    <w:p w14:paraId="3D85FE48" w14:textId="42FD008A" w:rsidR="00D23F1F" w:rsidRPr="00457866" w:rsidRDefault="000D3378" w:rsidP="00793CC5">
      <w:pPr>
        <w:rPr>
          <w:sz w:val="23"/>
          <w:szCs w:val="23"/>
        </w:rPr>
      </w:pPr>
      <w:r>
        <w:rPr>
          <w:sz w:val="23"/>
          <w:szCs w:val="23"/>
        </w:rPr>
        <w:t>2/13</w:t>
      </w:r>
      <w:r w:rsidR="00C479AB" w:rsidRPr="00457866">
        <w:rPr>
          <w:sz w:val="23"/>
          <w:szCs w:val="23"/>
        </w:rPr>
        <w:t xml:space="preserve"> Partition and Oral History</w:t>
      </w:r>
    </w:p>
    <w:p w14:paraId="4C7E0AAA" w14:textId="21B5BE8D" w:rsidR="00F8660A" w:rsidRPr="00457866" w:rsidRDefault="00CA09E4" w:rsidP="00F8660A">
      <w:pPr>
        <w:pStyle w:val="ListParagraph"/>
        <w:numPr>
          <w:ilvl w:val="0"/>
          <w:numId w:val="4"/>
        </w:numPr>
        <w:rPr>
          <w:sz w:val="23"/>
          <w:szCs w:val="23"/>
        </w:rPr>
      </w:pPr>
      <w:r w:rsidRPr="00457866">
        <w:rPr>
          <w:sz w:val="23"/>
          <w:szCs w:val="23"/>
        </w:rPr>
        <w:t xml:space="preserve">Browse </w:t>
      </w:r>
      <w:r w:rsidR="00F8660A" w:rsidRPr="00457866">
        <w:rPr>
          <w:sz w:val="23"/>
          <w:szCs w:val="23"/>
        </w:rPr>
        <w:t>1947 Partition Archive</w:t>
      </w:r>
      <w:r w:rsidR="001F4EF9" w:rsidRPr="00457866">
        <w:rPr>
          <w:sz w:val="23"/>
          <w:szCs w:val="23"/>
        </w:rPr>
        <w:t xml:space="preserve">, </w:t>
      </w:r>
      <w:r w:rsidRPr="00457866">
        <w:rPr>
          <w:sz w:val="23"/>
          <w:szCs w:val="23"/>
        </w:rPr>
        <w:t xml:space="preserve">http://www.1947partitionarchive.org, Select </w:t>
      </w:r>
      <w:r w:rsidR="00A21940" w:rsidRPr="00457866">
        <w:rPr>
          <w:sz w:val="23"/>
          <w:szCs w:val="23"/>
        </w:rPr>
        <w:t>1 narrative of interest</w:t>
      </w:r>
    </w:p>
    <w:p w14:paraId="6DB35C4E" w14:textId="5E1CBF07" w:rsidR="0098567B" w:rsidRPr="00457866" w:rsidRDefault="00CA09E4" w:rsidP="00CA09E4">
      <w:pPr>
        <w:pStyle w:val="ListParagraph"/>
        <w:numPr>
          <w:ilvl w:val="0"/>
          <w:numId w:val="4"/>
        </w:numPr>
        <w:rPr>
          <w:sz w:val="23"/>
          <w:szCs w:val="23"/>
        </w:rPr>
      </w:pPr>
      <w:r w:rsidRPr="00457866">
        <w:rPr>
          <w:sz w:val="23"/>
          <w:szCs w:val="23"/>
        </w:rPr>
        <w:t xml:space="preserve">Urvashi Butalia, </w:t>
      </w:r>
      <w:r w:rsidRPr="00457866">
        <w:rPr>
          <w:i/>
          <w:sz w:val="23"/>
          <w:szCs w:val="23"/>
        </w:rPr>
        <w:t>The Other Side of Silence</w:t>
      </w:r>
      <w:r w:rsidRPr="00457866">
        <w:rPr>
          <w:sz w:val="23"/>
          <w:szCs w:val="23"/>
        </w:rPr>
        <w:t>, 1-65</w:t>
      </w:r>
    </w:p>
    <w:p w14:paraId="375C39D6" w14:textId="77777777" w:rsidR="00CA09E4" w:rsidRPr="00457866" w:rsidRDefault="00CA09E4" w:rsidP="00793CC5">
      <w:pPr>
        <w:rPr>
          <w:sz w:val="23"/>
          <w:szCs w:val="23"/>
        </w:rPr>
      </w:pPr>
    </w:p>
    <w:p w14:paraId="7D0709B7" w14:textId="7C2865B5" w:rsidR="00D23F1F" w:rsidRPr="00457866" w:rsidRDefault="000D3378" w:rsidP="00793CC5">
      <w:pPr>
        <w:rPr>
          <w:sz w:val="23"/>
          <w:szCs w:val="23"/>
        </w:rPr>
      </w:pPr>
      <w:r>
        <w:rPr>
          <w:sz w:val="23"/>
          <w:szCs w:val="23"/>
        </w:rPr>
        <w:t xml:space="preserve">2/15 </w:t>
      </w:r>
      <w:r w:rsidR="00C479AB" w:rsidRPr="00457866">
        <w:rPr>
          <w:sz w:val="23"/>
          <w:szCs w:val="23"/>
        </w:rPr>
        <w:t>Living the Partition: Violence and Migration</w:t>
      </w:r>
    </w:p>
    <w:p w14:paraId="22AD05BE" w14:textId="4771A5CF" w:rsidR="00407879" w:rsidRPr="00457866" w:rsidRDefault="00407879" w:rsidP="00407879">
      <w:pPr>
        <w:pStyle w:val="ListParagraph"/>
        <w:numPr>
          <w:ilvl w:val="0"/>
          <w:numId w:val="4"/>
        </w:numPr>
        <w:rPr>
          <w:sz w:val="23"/>
          <w:szCs w:val="23"/>
        </w:rPr>
      </w:pPr>
      <w:r w:rsidRPr="00457866">
        <w:rPr>
          <w:sz w:val="23"/>
          <w:szCs w:val="23"/>
        </w:rPr>
        <w:t xml:space="preserve">Vazira Zamindar, </w:t>
      </w:r>
      <w:r w:rsidRPr="00457866">
        <w:rPr>
          <w:i/>
          <w:sz w:val="23"/>
          <w:szCs w:val="23"/>
        </w:rPr>
        <w:t>The Long Partition: The Making of Modern South Asia</w:t>
      </w:r>
      <w:r w:rsidRPr="00457866">
        <w:rPr>
          <w:sz w:val="23"/>
          <w:szCs w:val="23"/>
        </w:rPr>
        <w:t>, 19-76</w:t>
      </w:r>
    </w:p>
    <w:p w14:paraId="5314B2CB" w14:textId="5C1BF9A0" w:rsidR="003C03A4" w:rsidRDefault="003C03A4" w:rsidP="00407879">
      <w:pPr>
        <w:pStyle w:val="ListParagraph"/>
        <w:numPr>
          <w:ilvl w:val="0"/>
          <w:numId w:val="4"/>
        </w:numPr>
        <w:rPr>
          <w:sz w:val="23"/>
          <w:szCs w:val="23"/>
        </w:rPr>
      </w:pPr>
      <w:r w:rsidRPr="00457866">
        <w:rPr>
          <w:sz w:val="23"/>
          <w:szCs w:val="23"/>
        </w:rPr>
        <w:t xml:space="preserve">Yasmin Khan, </w:t>
      </w:r>
      <w:r w:rsidRPr="00457866">
        <w:rPr>
          <w:i/>
          <w:sz w:val="23"/>
          <w:szCs w:val="23"/>
        </w:rPr>
        <w:t>The Great Partition,</w:t>
      </w:r>
      <w:r w:rsidRPr="00457866">
        <w:rPr>
          <w:sz w:val="23"/>
          <w:szCs w:val="23"/>
        </w:rPr>
        <w:t xml:space="preserve"> 128-142</w:t>
      </w:r>
    </w:p>
    <w:p w14:paraId="1967B192" w14:textId="2993965E" w:rsidR="00D7664B" w:rsidRPr="004B18B1" w:rsidRDefault="00D7664B" w:rsidP="00D7664B">
      <w:pPr>
        <w:rPr>
          <w:sz w:val="23"/>
          <w:szCs w:val="23"/>
        </w:rPr>
      </w:pPr>
      <w:r w:rsidRPr="00B60F65">
        <w:rPr>
          <w:b/>
          <w:sz w:val="23"/>
          <w:szCs w:val="23"/>
        </w:rPr>
        <w:t xml:space="preserve">Response Paper 2 Due: </w:t>
      </w:r>
      <w:r w:rsidR="002976BA">
        <w:rPr>
          <w:sz w:val="23"/>
          <w:szCs w:val="23"/>
        </w:rPr>
        <w:t>How do the Indian and Pakistani states deal with the issue of refugees—what is similar and what is different about the two countries in response to migration?</w:t>
      </w:r>
    </w:p>
    <w:p w14:paraId="6A00ED97" w14:textId="77777777" w:rsidR="00D23F1F" w:rsidRPr="00457866" w:rsidRDefault="00D23F1F" w:rsidP="00793CC5">
      <w:pPr>
        <w:rPr>
          <w:sz w:val="23"/>
          <w:szCs w:val="23"/>
        </w:rPr>
      </w:pPr>
    </w:p>
    <w:p w14:paraId="5878F648" w14:textId="46E25F28" w:rsidR="00D23F1F" w:rsidRPr="00457866" w:rsidRDefault="00D23F1F" w:rsidP="00793CC5">
      <w:pPr>
        <w:rPr>
          <w:b/>
          <w:sz w:val="23"/>
          <w:szCs w:val="23"/>
        </w:rPr>
      </w:pPr>
      <w:r w:rsidRPr="00457866">
        <w:rPr>
          <w:b/>
          <w:sz w:val="23"/>
          <w:szCs w:val="23"/>
        </w:rPr>
        <w:t>Week Five</w:t>
      </w:r>
    </w:p>
    <w:p w14:paraId="64741981" w14:textId="1808A8EC" w:rsidR="00F43F7C" w:rsidRPr="00457866" w:rsidRDefault="000D3378" w:rsidP="00D44DF5">
      <w:pPr>
        <w:rPr>
          <w:sz w:val="23"/>
          <w:szCs w:val="23"/>
        </w:rPr>
      </w:pPr>
      <w:r>
        <w:rPr>
          <w:sz w:val="23"/>
          <w:szCs w:val="23"/>
        </w:rPr>
        <w:t>2/20</w:t>
      </w:r>
      <w:r w:rsidR="00C479AB" w:rsidRPr="00457866">
        <w:rPr>
          <w:sz w:val="23"/>
          <w:szCs w:val="23"/>
        </w:rPr>
        <w:t xml:space="preserve"> </w:t>
      </w:r>
      <w:r w:rsidR="00BA4EEC" w:rsidRPr="00457866">
        <w:rPr>
          <w:sz w:val="23"/>
          <w:szCs w:val="23"/>
        </w:rPr>
        <w:t xml:space="preserve">Partition and Women </w:t>
      </w:r>
      <w:r w:rsidR="00C479AB" w:rsidRPr="00457866">
        <w:rPr>
          <w:sz w:val="23"/>
          <w:szCs w:val="23"/>
        </w:rPr>
        <w:t xml:space="preserve"> </w:t>
      </w:r>
    </w:p>
    <w:p w14:paraId="083DFC00" w14:textId="03CC8294" w:rsidR="00396A71" w:rsidRPr="00457866" w:rsidRDefault="00D44DF5" w:rsidP="00F43F7C">
      <w:pPr>
        <w:pStyle w:val="ListParagraph"/>
        <w:numPr>
          <w:ilvl w:val="0"/>
          <w:numId w:val="4"/>
        </w:numPr>
        <w:rPr>
          <w:sz w:val="23"/>
          <w:szCs w:val="23"/>
        </w:rPr>
      </w:pPr>
      <w:r w:rsidRPr="00457866">
        <w:rPr>
          <w:sz w:val="23"/>
          <w:szCs w:val="23"/>
        </w:rPr>
        <w:t xml:space="preserve">Ritu Menon &amp; Kamla Bhasin, </w:t>
      </w:r>
      <w:r w:rsidRPr="00457866">
        <w:rPr>
          <w:i/>
          <w:sz w:val="23"/>
          <w:szCs w:val="23"/>
        </w:rPr>
        <w:t>Borders and B</w:t>
      </w:r>
      <w:r w:rsidR="00396A71" w:rsidRPr="00457866">
        <w:rPr>
          <w:i/>
          <w:sz w:val="23"/>
          <w:szCs w:val="23"/>
        </w:rPr>
        <w:t>oundaries</w:t>
      </w:r>
      <w:r w:rsidRPr="00457866">
        <w:rPr>
          <w:i/>
          <w:sz w:val="23"/>
          <w:szCs w:val="23"/>
        </w:rPr>
        <w:t>: Women in India’s Partition</w:t>
      </w:r>
      <w:r w:rsidRPr="00457866">
        <w:rPr>
          <w:sz w:val="23"/>
          <w:szCs w:val="23"/>
        </w:rPr>
        <w:t xml:space="preserve">, </w:t>
      </w:r>
      <w:r w:rsidR="00457140" w:rsidRPr="00457866">
        <w:rPr>
          <w:sz w:val="23"/>
          <w:szCs w:val="23"/>
        </w:rPr>
        <w:t>32-129</w:t>
      </w:r>
    </w:p>
    <w:p w14:paraId="6C80DEFF" w14:textId="77777777" w:rsidR="00D10F94" w:rsidRPr="00457866" w:rsidRDefault="00D10F94" w:rsidP="00793CC5">
      <w:pPr>
        <w:rPr>
          <w:sz w:val="23"/>
          <w:szCs w:val="23"/>
        </w:rPr>
      </w:pPr>
    </w:p>
    <w:p w14:paraId="447A15DE" w14:textId="27E5280E" w:rsidR="00D23F1F" w:rsidRPr="00457866" w:rsidRDefault="000D3378" w:rsidP="00793CC5">
      <w:pPr>
        <w:rPr>
          <w:sz w:val="23"/>
          <w:szCs w:val="23"/>
        </w:rPr>
      </w:pPr>
      <w:r>
        <w:rPr>
          <w:sz w:val="23"/>
          <w:szCs w:val="23"/>
        </w:rPr>
        <w:t>2/22</w:t>
      </w:r>
      <w:r w:rsidR="00C479AB" w:rsidRPr="00457866">
        <w:rPr>
          <w:sz w:val="23"/>
          <w:szCs w:val="23"/>
        </w:rPr>
        <w:t xml:space="preserve"> </w:t>
      </w:r>
      <w:r w:rsidR="00BA4EEC" w:rsidRPr="00457866">
        <w:rPr>
          <w:sz w:val="23"/>
          <w:szCs w:val="23"/>
        </w:rPr>
        <w:t>Partition and Women</w:t>
      </w:r>
      <w:r w:rsidR="00C479AB" w:rsidRPr="00457866">
        <w:rPr>
          <w:sz w:val="23"/>
          <w:szCs w:val="23"/>
        </w:rPr>
        <w:t xml:space="preserve"> </w:t>
      </w:r>
    </w:p>
    <w:p w14:paraId="305F5325" w14:textId="2E176819" w:rsidR="00F43F7C" w:rsidRPr="00457866" w:rsidRDefault="00424E57" w:rsidP="00424E57">
      <w:pPr>
        <w:pStyle w:val="ListParagraph"/>
        <w:numPr>
          <w:ilvl w:val="0"/>
          <w:numId w:val="4"/>
        </w:numPr>
        <w:rPr>
          <w:sz w:val="23"/>
          <w:szCs w:val="23"/>
        </w:rPr>
      </w:pPr>
      <w:r w:rsidRPr="00457866">
        <w:rPr>
          <w:sz w:val="23"/>
          <w:szCs w:val="23"/>
        </w:rPr>
        <w:t xml:space="preserve">Ritu Menon &amp; Kamla Bhasin, </w:t>
      </w:r>
      <w:r w:rsidRPr="00457866">
        <w:rPr>
          <w:i/>
          <w:sz w:val="23"/>
          <w:szCs w:val="23"/>
        </w:rPr>
        <w:t>Borders and B</w:t>
      </w:r>
      <w:r w:rsidR="00396A71" w:rsidRPr="00457866">
        <w:rPr>
          <w:i/>
          <w:sz w:val="23"/>
          <w:szCs w:val="23"/>
        </w:rPr>
        <w:t>oundaries</w:t>
      </w:r>
      <w:r w:rsidRPr="00457866">
        <w:rPr>
          <w:sz w:val="23"/>
          <w:szCs w:val="23"/>
        </w:rPr>
        <w:t xml:space="preserve">: </w:t>
      </w:r>
      <w:r w:rsidRPr="00457866">
        <w:rPr>
          <w:i/>
          <w:sz w:val="23"/>
          <w:szCs w:val="23"/>
        </w:rPr>
        <w:t>Women in India’s Partition</w:t>
      </w:r>
      <w:r w:rsidRPr="00457866">
        <w:rPr>
          <w:sz w:val="23"/>
          <w:szCs w:val="23"/>
        </w:rPr>
        <w:t>, 132-202</w:t>
      </w:r>
    </w:p>
    <w:p w14:paraId="26F7DCC4" w14:textId="77777777" w:rsidR="00D10F94" w:rsidRPr="00457866" w:rsidRDefault="00D10F94" w:rsidP="00793CC5">
      <w:pPr>
        <w:rPr>
          <w:b/>
          <w:sz w:val="23"/>
          <w:szCs w:val="23"/>
        </w:rPr>
      </w:pPr>
    </w:p>
    <w:p w14:paraId="756966D5" w14:textId="3CF8B6D0" w:rsidR="00D23F1F" w:rsidRPr="00457866" w:rsidRDefault="00D23F1F" w:rsidP="00793CC5">
      <w:pPr>
        <w:rPr>
          <w:b/>
          <w:sz w:val="23"/>
          <w:szCs w:val="23"/>
        </w:rPr>
      </w:pPr>
      <w:r w:rsidRPr="00457866">
        <w:rPr>
          <w:b/>
          <w:sz w:val="23"/>
          <w:szCs w:val="23"/>
        </w:rPr>
        <w:t>Week Six</w:t>
      </w:r>
    </w:p>
    <w:p w14:paraId="679AE965" w14:textId="7BE8825A" w:rsidR="00D23F1F" w:rsidRPr="00457866" w:rsidRDefault="000D3378" w:rsidP="00793CC5">
      <w:pPr>
        <w:rPr>
          <w:sz w:val="23"/>
          <w:szCs w:val="23"/>
        </w:rPr>
      </w:pPr>
      <w:r>
        <w:rPr>
          <w:sz w:val="23"/>
          <w:szCs w:val="23"/>
        </w:rPr>
        <w:t>2/27</w:t>
      </w:r>
      <w:r w:rsidR="00BA4EEC" w:rsidRPr="00457866">
        <w:rPr>
          <w:sz w:val="23"/>
          <w:szCs w:val="23"/>
        </w:rPr>
        <w:t xml:space="preserve"> Partition and Wome</w:t>
      </w:r>
      <w:r w:rsidR="006C5284" w:rsidRPr="00457866">
        <w:rPr>
          <w:sz w:val="23"/>
          <w:szCs w:val="23"/>
        </w:rPr>
        <w:t>n</w:t>
      </w:r>
    </w:p>
    <w:p w14:paraId="083CDCCE" w14:textId="30B6273C" w:rsidR="00F1613C" w:rsidRPr="00457866" w:rsidRDefault="00E62BAD" w:rsidP="00F1613C">
      <w:pPr>
        <w:pStyle w:val="ListParagraph"/>
        <w:numPr>
          <w:ilvl w:val="0"/>
          <w:numId w:val="4"/>
        </w:numPr>
        <w:rPr>
          <w:sz w:val="23"/>
          <w:szCs w:val="23"/>
        </w:rPr>
      </w:pPr>
      <w:r w:rsidRPr="00457866">
        <w:rPr>
          <w:sz w:val="23"/>
          <w:szCs w:val="23"/>
        </w:rPr>
        <w:t xml:space="preserve">Bapsi Sidhwa, </w:t>
      </w:r>
      <w:r w:rsidR="00F1613C" w:rsidRPr="00457866">
        <w:rPr>
          <w:i/>
          <w:sz w:val="23"/>
          <w:szCs w:val="23"/>
        </w:rPr>
        <w:t>Cracking India</w:t>
      </w:r>
      <w:r w:rsidRPr="00457866">
        <w:rPr>
          <w:sz w:val="23"/>
          <w:szCs w:val="23"/>
        </w:rPr>
        <w:t>, Chapters 1-15</w:t>
      </w:r>
    </w:p>
    <w:p w14:paraId="5737B012" w14:textId="77777777" w:rsidR="00D10F94" w:rsidRPr="00457866" w:rsidRDefault="00D10F94" w:rsidP="00793CC5">
      <w:pPr>
        <w:rPr>
          <w:sz w:val="23"/>
          <w:szCs w:val="23"/>
        </w:rPr>
      </w:pPr>
    </w:p>
    <w:p w14:paraId="08C1DA37" w14:textId="4FBBDE60" w:rsidR="00D23F1F" w:rsidRPr="00457866" w:rsidRDefault="000D3378" w:rsidP="00793CC5">
      <w:pPr>
        <w:rPr>
          <w:sz w:val="23"/>
          <w:szCs w:val="23"/>
        </w:rPr>
      </w:pPr>
      <w:r>
        <w:rPr>
          <w:sz w:val="23"/>
          <w:szCs w:val="23"/>
        </w:rPr>
        <w:t>3/1</w:t>
      </w:r>
      <w:r w:rsidR="00387A14" w:rsidRPr="00457866">
        <w:rPr>
          <w:sz w:val="23"/>
          <w:szCs w:val="23"/>
        </w:rPr>
        <w:t xml:space="preserve"> The Partition Novel</w:t>
      </w:r>
      <w:r w:rsidR="000158E1" w:rsidRPr="00457866">
        <w:rPr>
          <w:sz w:val="23"/>
          <w:szCs w:val="23"/>
        </w:rPr>
        <w:t>: Cracking India</w:t>
      </w:r>
    </w:p>
    <w:p w14:paraId="71BF4D4B" w14:textId="570BE3EA" w:rsidR="00D23F1F" w:rsidRPr="00457866" w:rsidRDefault="00E62BAD" w:rsidP="00F1613C">
      <w:pPr>
        <w:pStyle w:val="ListParagraph"/>
        <w:numPr>
          <w:ilvl w:val="0"/>
          <w:numId w:val="4"/>
        </w:numPr>
        <w:rPr>
          <w:sz w:val="23"/>
          <w:szCs w:val="23"/>
        </w:rPr>
      </w:pPr>
      <w:r w:rsidRPr="00457866">
        <w:rPr>
          <w:sz w:val="23"/>
          <w:szCs w:val="23"/>
        </w:rPr>
        <w:t xml:space="preserve">Bapsi Sidhwa, </w:t>
      </w:r>
      <w:r w:rsidR="00F1613C" w:rsidRPr="00457866">
        <w:rPr>
          <w:i/>
          <w:sz w:val="23"/>
          <w:szCs w:val="23"/>
        </w:rPr>
        <w:t>Cracking India</w:t>
      </w:r>
      <w:r w:rsidRPr="00457866">
        <w:rPr>
          <w:sz w:val="23"/>
          <w:szCs w:val="23"/>
        </w:rPr>
        <w:t>, Finish Book</w:t>
      </w:r>
    </w:p>
    <w:p w14:paraId="2F082551" w14:textId="77777777" w:rsidR="00400078" w:rsidRPr="00457866" w:rsidRDefault="00400078" w:rsidP="00793CC5">
      <w:pPr>
        <w:rPr>
          <w:sz w:val="23"/>
          <w:szCs w:val="23"/>
        </w:rPr>
      </w:pPr>
    </w:p>
    <w:p w14:paraId="2C8A0B5A" w14:textId="70FB9CD7" w:rsidR="00D23F1F" w:rsidRPr="00457866" w:rsidRDefault="00D23F1F" w:rsidP="00793CC5">
      <w:pPr>
        <w:rPr>
          <w:b/>
          <w:sz w:val="23"/>
          <w:szCs w:val="23"/>
        </w:rPr>
      </w:pPr>
      <w:r w:rsidRPr="00457866">
        <w:rPr>
          <w:b/>
          <w:sz w:val="23"/>
          <w:szCs w:val="23"/>
        </w:rPr>
        <w:t>Week Seven</w:t>
      </w:r>
    </w:p>
    <w:p w14:paraId="46E2419A" w14:textId="6F9B69CB" w:rsidR="00D23F1F" w:rsidRDefault="000D3378" w:rsidP="00793CC5">
      <w:pPr>
        <w:rPr>
          <w:sz w:val="23"/>
          <w:szCs w:val="23"/>
        </w:rPr>
      </w:pPr>
      <w:r>
        <w:rPr>
          <w:sz w:val="23"/>
          <w:szCs w:val="23"/>
        </w:rPr>
        <w:t>3/6</w:t>
      </w:r>
      <w:r w:rsidR="007C5349" w:rsidRPr="00457866">
        <w:rPr>
          <w:sz w:val="23"/>
          <w:szCs w:val="23"/>
        </w:rPr>
        <w:t>: Midterm</w:t>
      </w:r>
    </w:p>
    <w:p w14:paraId="3836937F" w14:textId="77777777" w:rsidR="000D3378" w:rsidRDefault="000D3378" w:rsidP="00793CC5">
      <w:pPr>
        <w:rPr>
          <w:sz w:val="23"/>
          <w:szCs w:val="23"/>
        </w:rPr>
      </w:pPr>
    </w:p>
    <w:p w14:paraId="321A26D1" w14:textId="77777777" w:rsidR="00355302" w:rsidRPr="00457866" w:rsidRDefault="000D3378" w:rsidP="00355302">
      <w:pPr>
        <w:rPr>
          <w:sz w:val="23"/>
          <w:szCs w:val="23"/>
        </w:rPr>
      </w:pPr>
      <w:r>
        <w:rPr>
          <w:sz w:val="23"/>
          <w:szCs w:val="23"/>
        </w:rPr>
        <w:t>3/8:</w:t>
      </w:r>
      <w:r w:rsidR="00355302">
        <w:rPr>
          <w:sz w:val="23"/>
          <w:szCs w:val="23"/>
        </w:rPr>
        <w:t xml:space="preserve"> </w:t>
      </w:r>
      <w:r w:rsidR="00355302" w:rsidRPr="00457866">
        <w:rPr>
          <w:sz w:val="23"/>
          <w:szCs w:val="23"/>
        </w:rPr>
        <w:t>The Long Partition: Refugees, Boundaries, Citizenship</w:t>
      </w:r>
    </w:p>
    <w:p w14:paraId="304FDD38" w14:textId="77777777" w:rsidR="00355302" w:rsidRPr="00457866" w:rsidRDefault="00355302" w:rsidP="00355302">
      <w:pPr>
        <w:pStyle w:val="ListParagraph"/>
        <w:numPr>
          <w:ilvl w:val="0"/>
          <w:numId w:val="11"/>
        </w:numPr>
        <w:rPr>
          <w:sz w:val="23"/>
          <w:szCs w:val="23"/>
        </w:rPr>
      </w:pPr>
      <w:r w:rsidRPr="00457866">
        <w:rPr>
          <w:sz w:val="23"/>
          <w:szCs w:val="23"/>
        </w:rPr>
        <w:t xml:space="preserve">Vazira Zamindar, </w:t>
      </w:r>
      <w:r w:rsidRPr="00457866">
        <w:rPr>
          <w:i/>
          <w:sz w:val="23"/>
          <w:szCs w:val="23"/>
        </w:rPr>
        <w:t>The Long Partition: The Making of Modern South Asia</w:t>
      </w:r>
      <w:r w:rsidRPr="00457866">
        <w:rPr>
          <w:sz w:val="23"/>
          <w:szCs w:val="23"/>
        </w:rPr>
        <w:t>, 80-119, 161-189</w:t>
      </w:r>
    </w:p>
    <w:p w14:paraId="20C547A1" w14:textId="02C2F909" w:rsidR="000D3378" w:rsidRPr="00355302" w:rsidRDefault="00355302" w:rsidP="00793CC5">
      <w:pPr>
        <w:pStyle w:val="ListParagraph"/>
        <w:numPr>
          <w:ilvl w:val="0"/>
          <w:numId w:val="11"/>
        </w:numPr>
        <w:rPr>
          <w:sz w:val="23"/>
          <w:szCs w:val="23"/>
        </w:rPr>
      </w:pPr>
      <w:r w:rsidRPr="00457866">
        <w:rPr>
          <w:sz w:val="23"/>
          <w:szCs w:val="23"/>
        </w:rPr>
        <w:t xml:space="preserve">Yasmin Khan, </w:t>
      </w:r>
      <w:r w:rsidRPr="00457866">
        <w:rPr>
          <w:i/>
          <w:sz w:val="23"/>
          <w:szCs w:val="23"/>
        </w:rPr>
        <w:t>The Great Partition</w:t>
      </w:r>
      <w:r w:rsidRPr="00457866">
        <w:rPr>
          <w:sz w:val="23"/>
          <w:szCs w:val="23"/>
        </w:rPr>
        <w:t>, 186-204</w:t>
      </w:r>
    </w:p>
    <w:p w14:paraId="69F7974B" w14:textId="77777777" w:rsidR="00D23F1F" w:rsidRPr="00457866" w:rsidRDefault="00D23F1F" w:rsidP="00793CC5">
      <w:pPr>
        <w:rPr>
          <w:b/>
          <w:sz w:val="23"/>
          <w:szCs w:val="23"/>
        </w:rPr>
      </w:pPr>
    </w:p>
    <w:p w14:paraId="7FBCD385" w14:textId="7A095A56" w:rsidR="00D23F1F" w:rsidRPr="00457866" w:rsidRDefault="00D23F1F" w:rsidP="00793CC5">
      <w:pPr>
        <w:rPr>
          <w:b/>
          <w:sz w:val="23"/>
          <w:szCs w:val="23"/>
        </w:rPr>
      </w:pPr>
      <w:r w:rsidRPr="00457866">
        <w:rPr>
          <w:b/>
          <w:sz w:val="23"/>
          <w:szCs w:val="23"/>
        </w:rPr>
        <w:t>Week Eight</w:t>
      </w:r>
    </w:p>
    <w:p w14:paraId="3DBB54D5" w14:textId="6E12714A" w:rsidR="000D3378" w:rsidRDefault="000D3378" w:rsidP="00793CC5">
      <w:pPr>
        <w:rPr>
          <w:sz w:val="23"/>
          <w:szCs w:val="23"/>
        </w:rPr>
      </w:pPr>
      <w:r>
        <w:rPr>
          <w:sz w:val="23"/>
          <w:szCs w:val="23"/>
        </w:rPr>
        <w:t xml:space="preserve">3/13: Spring Break </w:t>
      </w:r>
    </w:p>
    <w:p w14:paraId="12536823" w14:textId="77777777" w:rsidR="000D3378" w:rsidRDefault="000D3378" w:rsidP="00793CC5">
      <w:pPr>
        <w:rPr>
          <w:sz w:val="23"/>
          <w:szCs w:val="23"/>
        </w:rPr>
      </w:pPr>
    </w:p>
    <w:p w14:paraId="24CEC5E2" w14:textId="5AA74544" w:rsidR="000D3378" w:rsidRDefault="000D3378" w:rsidP="00793CC5">
      <w:pPr>
        <w:rPr>
          <w:sz w:val="23"/>
          <w:szCs w:val="23"/>
        </w:rPr>
      </w:pPr>
      <w:r>
        <w:rPr>
          <w:sz w:val="23"/>
          <w:szCs w:val="23"/>
        </w:rPr>
        <w:t xml:space="preserve">3/15:  Spring Break </w:t>
      </w:r>
    </w:p>
    <w:p w14:paraId="1E51235B" w14:textId="77777777" w:rsidR="00FE192E" w:rsidRDefault="00FE192E" w:rsidP="00793CC5">
      <w:pPr>
        <w:rPr>
          <w:sz w:val="23"/>
          <w:szCs w:val="23"/>
        </w:rPr>
      </w:pPr>
    </w:p>
    <w:p w14:paraId="29C61DA5" w14:textId="3AA0E2DF" w:rsidR="00FE192E" w:rsidRPr="00FE192E" w:rsidRDefault="00FE192E" w:rsidP="00793CC5">
      <w:pPr>
        <w:rPr>
          <w:b/>
          <w:sz w:val="23"/>
          <w:szCs w:val="23"/>
        </w:rPr>
      </w:pPr>
      <w:r>
        <w:rPr>
          <w:b/>
          <w:sz w:val="23"/>
          <w:szCs w:val="23"/>
        </w:rPr>
        <w:t>Week Nine</w:t>
      </w:r>
    </w:p>
    <w:p w14:paraId="54910630" w14:textId="77777777" w:rsidR="000D3378" w:rsidRDefault="000D3378" w:rsidP="00793CC5">
      <w:pPr>
        <w:rPr>
          <w:sz w:val="23"/>
          <w:szCs w:val="23"/>
        </w:rPr>
      </w:pPr>
    </w:p>
    <w:p w14:paraId="1DE71F6E" w14:textId="77777777" w:rsidR="00355302" w:rsidRPr="00457866" w:rsidRDefault="00CC4D67" w:rsidP="00355302">
      <w:pPr>
        <w:rPr>
          <w:sz w:val="23"/>
          <w:szCs w:val="23"/>
        </w:rPr>
      </w:pPr>
      <w:r>
        <w:rPr>
          <w:sz w:val="23"/>
          <w:szCs w:val="23"/>
        </w:rPr>
        <w:t xml:space="preserve">3/20: </w:t>
      </w:r>
      <w:r w:rsidR="00355302" w:rsidRPr="00457866">
        <w:rPr>
          <w:sz w:val="23"/>
          <w:szCs w:val="23"/>
        </w:rPr>
        <w:t>The Long Partition: Relief and Rehabilitation</w:t>
      </w:r>
    </w:p>
    <w:p w14:paraId="46AD8206" w14:textId="7CDDB40C" w:rsidR="00355302" w:rsidRPr="00457866" w:rsidRDefault="00355302" w:rsidP="00355302">
      <w:pPr>
        <w:pStyle w:val="ListParagraph"/>
        <w:numPr>
          <w:ilvl w:val="0"/>
          <w:numId w:val="4"/>
        </w:numPr>
        <w:rPr>
          <w:sz w:val="23"/>
          <w:szCs w:val="23"/>
        </w:rPr>
      </w:pPr>
      <w:r w:rsidRPr="00457866">
        <w:rPr>
          <w:sz w:val="23"/>
          <w:szCs w:val="23"/>
        </w:rPr>
        <w:t xml:space="preserve">Sarah Ansari, </w:t>
      </w:r>
      <w:r w:rsidR="00046C13">
        <w:rPr>
          <w:sz w:val="23"/>
          <w:szCs w:val="23"/>
        </w:rPr>
        <w:t xml:space="preserve">“Partition, Migration and Refugees: Responses to the Arrival of Muhajirs in Sind during 1947-1948,” in </w:t>
      </w:r>
      <w:r w:rsidR="00046C13" w:rsidRPr="00046C13">
        <w:rPr>
          <w:i/>
          <w:sz w:val="23"/>
          <w:szCs w:val="23"/>
        </w:rPr>
        <w:t>Freedom, Trauma, Continuities: Northern India and Independence.</w:t>
      </w:r>
    </w:p>
    <w:p w14:paraId="4D23B517" w14:textId="196BC4ED" w:rsidR="003C03A4" w:rsidRDefault="00355302" w:rsidP="00355302">
      <w:pPr>
        <w:pStyle w:val="ListParagraph"/>
        <w:numPr>
          <w:ilvl w:val="0"/>
          <w:numId w:val="4"/>
        </w:numPr>
        <w:rPr>
          <w:sz w:val="23"/>
          <w:szCs w:val="23"/>
        </w:rPr>
      </w:pPr>
      <w:r w:rsidRPr="00457866">
        <w:rPr>
          <w:sz w:val="23"/>
          <w:szCs w:val="23"/>
        </w:rPr>
        <w:t xml:space="preserve">Joya Chatterjee, </w:t>
      </w:r>
      <w:r w:rsidR="00701D77" w:rsidRPr="00701D77">
        <w:rPr>
          <w:sz w:val="23"/>
          <w:szCs w:val="23"/>
        </w:rPr>
        <w:t>“</w:t>
      </w:r>
      <w:r w:rsidRPr="00701D77">
        <w:rPr>
          <w:sz w:val="23"/>
          <w:szCs w:val="23"/>
        </w:rPr>
        <w:t>Right or Charity? The Debate over Relief and Rehabilitation in West Bengal, 1947-50,</w:t>
      </w:r>
      <w:r w:rsidR="00701D77" w:rsidRPr="00701D77">
        <w:rPr>
          <w:sz w:val="23"/>
          <w:szCs w:val="23"/>
        </w:rPr>
        <w:t>”</w:t>
      </w:r>
      <w:r w:rsidRPr="00457866">
        <w:rPr>
          <w:sz w:val="23"/>
          <w:szCs w:val="23"/>
        </w:rPr>
        <w:t xml:space="preserve"> 74-110</w:t>
      </w:r>
    </w:p>
    <w:p w14:paraId="095D8CAC" w14:textId="0C553A8D" w:rsidR="00D7664B" w:rsidRPr="00AF3C8F" w:rsidRDefault="00D7664B" w:rsidP="00D7664B">
      <w:pPr>
        <w:rPr>
          <w:sz w:val="23"/>
          <w:szCs w:val="23"/>
        </w:rPr>
      </w:pPr>
      <w:r w:rsidRPr="00D7664B">
        <w:rPr>
          <w:b/>
          <w:sz w:val="23"/>
          <w:szCs w:val="23"/>
        </w:rPr>
        <w:t xml:space="preserve">Response Paper 3 Due: </w:t>
      </w:r>
      <w:r w:rsidR="00AF3C8F">
        <w:rPr>
          <w:sz w:val="23"/>
          <w:szCs w:val="23"/>
        </w:rPr>
        <w:t xml:space="preserve">How does each author </w:t>
      </w:r>
      <w:r w:rsidR="00CC4EC0">
        <w:rPr>
          <w:sz w:val="23"/>
          <w:szCs w:val="23"/>
        </w:rPr>
        <w:t xml:space="preserve">situate the processes of “relief” and “rehabilitation” in Sindh and Bengal? </w:t>
      </w:r>
      <w:r w:rsidR="00554674">
        <w:rPr>
          <w:sz w:val="23"/>
          <w:szCs w:val="23"/>
        </w:rPr>
        <w:t>What challenges did they pose for the Indian and Pakistani states, and how did the states attempt to resolve them?</w:t>
      </w:r>
    </w:p>
    <w:p w14:paraId="743B20C3" w14:textId="77777777" w:rsidR="006B4CFB" w:rsidRPr="00457866" w:rsidRDefault="006B4CFB" w:rsidP="009F7AEF">
      <w:pPr>
        <w:ind w:left="360"/>
        <w:rPr>
          <w:sz w:val="23"/>
          <w:szCs w:val="23"/>
        </w:rPr>
      </w:pPr>
    </w:p>
    <w:p w14:paraId="75D53EE1" w14:textId="77777777" w:rsidR="00355302" w:rsidRPr="00457866" w:rsidRDefault="002A7E6E" w:rsidP="00355302">
      <w:pPr>
        <w:rPr>
          <w:sz w:val="23"/>
          <w:szCs w:val="23"/>
        </w:rPr>
      </w:pPr>
      <w:r>
        <w:rPr>
          <w:sz w:val="23"/>
          <w:szCs w:val="23"/>
        </w:rPr>
        <w:t>3/22:</w:t>
      </w:r>
      <w:r w:rsidR="001A5AFA" w:rsidRPr="00457866">
        <w:rPr>
          <w:sz w:val="23"/>
          <w:szCs w:val="23"/>
        </w:rPr>
        <w:t xml:space="preserve"> </w:t>
      </w:r>
      <w:r w:rsidR="00355302" w:rsidRPr="00457866">
        <w:rPr>
          <w:sz w:val="23"/>
          <w:szCs w:val="23"/>
        </w:rPr>
        <w:t xml:space="preserve">Literature and Partition </w:t>
      </w:r>
    </w:p>
    <w:p w14:paraId="10DA2392" w14:textId="77777777" w:rsidR="00355302" w:rsidRPr="00457866" w:rsidRDefault="00355302" w:rsidP="00355302">
      <w:pPr>
        <w:pStyle w:val="ListParagraph"/>
        <w:numPr>
          <w:ilvl w:val="0"/>
          <w:numId w:val="4"/>
        </w:numPr>
        <w:rPr>
          <w:sz w:val="23"/>
          <w:szCs w:val="23"/>
        </w:rPr>
      </w:pPr>
      <w:r w:rsidRPr="00457866">
        <w:rPr>
          <w:sz w:val="23"/>
          <w:szCs w:val="23"/>
        </w:rPr>
        <w:t>Saadat Hasan Manto, “</w:t>
      </w:r>
      <w:hyperlink r:id="rId7" w:history="1">
        <w:r w:rsidRPr="00457866">
          <w:rPr>
            <w:rFonts w:cs="Helvetica Neue"/>
            <w:iCs/>
            <w:sz w:val="23"/>
            <w:szCs w:val="23"/>
          </w:rPr>
          <w:t>Thanda Gosht</w:t>
        </w:r>
      </w:hyperlink>
      <w:r w:rsidRPr="00457866">
        <w:rPr>
          <w:rFonts w:cs="Helvetica Neue"/>
          <w:iCs/>
          <w:sz w:val="23"/>
          <w:szCs w:val="23"/>
        </w:rPr>
        <w:t>,” “Khol Do,” “</w:t>
      </w:r>
      <w:hyperlink r:id="rId8" w:history="1">
        <w:r w:rsidRPr="00457866">
          <w:rPr>
            <w:rFonts w:cs="Helvetica Neue"/>
            <w:iCs/>
            <w:sz w:val="23"/>
            <w:szCs w:val="23"/>
          </w:rPr>
          <w:t>Toba Tek Singh</w:t>
        </w:r>
      </w:hyperlink>
      <w:r w:rsidRPr="00457866">
        <w:rPr>
          <w:rFonts w:cs="Helvetica Neue"/>
          <w:iCs/>
          <w:sz w:val="23"/>
          <w:szCs w:val="23"/>
        </w:rPr>
        <w:t>”</w:t>
      </w:r>
    </w:p>
    <w:p w14:paraId="1B9345D3" w14:textId="77777777" w:rsidR="00355302" w:rsidRPr="00457866" w:rsidRDefault="00355302" w:rsidP="00355302">
      <w:pPr>
        <w:pStyle w:val="ListParagraph"/>
        <w:numPr>
          <w:ilvl w:val="0"/>
          <w:numId w:val="4"/>
        </w:numPr>
        <w:rPr>
          <w:sz w:val="23"/>
          <w:szCs w:val="23"/>
        </w:rPr>
      </w:pPr>
      <w:r w:rsidRPr="00457866">
        <w:rPr>
          <w:sz w:val="23"/>
          <w:szCs w:val="23"/>
        </w:rPr>
        <w:t xml:space="preserve">Ian Talbot, “Literature and the Human Drama of the 1947 Partition,” </w:t>
      </w:r>
      <w:r w:rsidRPr="00457866">
        <w:rPr>
          <w:i/>
          <w:sz w:val="23"/>
          <w:szCs w:val="23"/>
        </w:rPr>
        <w:t xml:space="preserve">South Asia </w:t>
      </w:r>
      <w:r w:rsidRPr="00457866">
        <w:rPr>
          <w:sz w:val="23"/>
          <w:szCs w:val="23"/>
        </w:rPr>
        <w:t>Vol. XVIII, Special Issue, 1995, 37-56</w:t>
      </w:r>
    </w:p>
    <w:p w14:paraId="0FC44E53" w14:textId="77777777" w:rsidR="001E3F13" w:rsidRPr="00457866" w:rsidRDefault="001E3F13" w:rsidP="00FA6D7B">
      <w:pPr>
        <w:rPr>
          <w:b/>
          <w:sz w:val="23"/>
          <w:szCs w:val="23"/>
        </w:rPr>
      </w:pPr>
    </w:p>
    <w:p w14:paraId="53DB857C" w14:textId="3DC40BD5" w:rsidR="00D23F1F" w:rsidRPr="00457866" w:rsidRDefault="00FE192E" w:rsidP="00FA6D7B">
      <w:pPr>
        <w:rPr>
          <w:sz w:val="23"/>
          <w:szCs w:val="23"/>
        </w:rPr>
      </w:pPr>
      <w:r>
        <w:rPr>
          <w:b/>
          <w:sz w:val="23"/>
          <w:szCs w:val="23"/>
        </w:rPr>
        <w:t>Week Ten</w:t>
      </w:r>
    </w:p>
    <w:p w14:paraId="60DD7660" w14:textId="663105D7" w:rsidR="00C7287A" w:rsidRPr="00457866" w:rsidRDefault="002A7E6E" w:rsidP="00355302">
      <w:pPr>
        <w:rPr>
          <w:sz w:val="23"/>
          <w:szCs w:val="23"/>
        </w:rPr>
      </w:pPr>
      <w:r>
        <w:rPr>
          <w:sz w:val="23"/>
          <w:szCs w:val="23"/>
        </w:rPr>
        <w:t>3/27</w:t>
      </w:r>
      <w:r w:rsidR="005965F7" w:rsidRPr="00457866">
        <w:rPr>
          <w:sz w:val="23"/>
          <w:szCs w:val="23"/>
        </w:rPr>
        <w:t xml:space="preserve">: </w:t>
      </w:r>
      <w:r w:rsidR="00355302" w:rsidRPr="00457866">
        <w:rPr>
          <w:sz w:val="23"/>
          <w:szCs w:val="23"/>
        </w:rPr>
        <w:t>Garam Hawa (watch in class)</w:t>
      </w:r>
    </w:p>
    <w:p w14:paraId="3BB3AD81" w14:textId="77777777" w:rsidR="000D52E2" w:rsidRPr="00457866" w:rsidRDefault="000D52E2" w:rsidP="000D52E2">
      <w:pPr>
        <w:pStyle w:val="ListParagraph"/>
        <w:rPr>
          <w:sz w:val="23"/>
          <w:szCs w:val="23"/>
        </w:rPr>
      </w:pPr>
    </w:p>
    <w:p w14:paraId="2465200E" w14:textId="1BA3196F" w:rsidR="00C7287A" w:rsidRPr="00457866" w:rsidRDefault="002A7E6E" w:rsidP="00C7287A">
      <w:pPr>
        <w:rPr>
          <w:sz w:val="23"/>
          <w:szCs w:val="23"/>
        </w:rPr>
      </w:pPr>
      <w:r>
        <w:rPr>
          <w:sz w:val="23"/>
          <w:szCs w:val="23"/>
        </w:rPr>
        <w:t>3/29</w:t>
      </w:r>
      <w:r w:rsidR="005965F7" w:rsidRPr="00457866">
        <w:rPr>
          <w:sz w:val="23"/>
          <w:szCs w:val="23"/>
        </w:rPr>
        <w:t xml:space="preserve">: </w:t>
      </w:r>
      <w:r w:rsidR="00FA6D7B" w:rsidRPr="00457866">
        <w:rPr>
          <w:sz w:val="23"/>
          <w:szCs w:val="23"/>
        </w:rPr>
        <w:t>Garam Hawa (watch in class)</w:t>
      </w:r>
    </w:p>
    <w:p w14:paraId="27F2BC75" w14:textId="77777777" w:rsidR="00C32C8C" w:rsidRPr="00457866" w:rsidRDefault="00C32C8C" w:rsidP="00793CC5">
      <w:pPr>
        <w:rPr>
          <w:sz w:val="23"/>
          <w:szCs w:val="23"/>
        </w:rPr>
      </w:pPr>
    </w:p>
    <w:p w14:paraId="293C4F6C" w14:textId="10AADE1F" w:rsidR="00D23F1F" w:rsidRPr="00457866" w:rsidRDefault="00FE192E" w:rsidP="00793CC5">
      <w:pPr>
        <w:rPr>
          <w:b/>
          <w:sz w:val="23"/>
          <w:szCs w:val="23"/>
        </w:rPr>
      </w:pPr>
      <w:r>
        <w:rPr>
          <w:b/>
          <w:sz w:val="23"/>
          <w:szCs w:val="23"/>
        </w:rPr>
        <w:t>Week Eleven</w:t>
      </w:r>
    </w:p>
    <w:p w14:paraId="4B70FEAF" w14:textId="77777777" w:rsidR="00355302" w:rsidRPr="00457866" w:rsidRDefault="002A7E6E" w:rsidP="00355302">
      <w:pPr>
        <w:rPr>
          <w:sz w:val="23"/>
          <w:szCs w:val="23"/>
        </w:rPr>
      </w:pPr>
      <w:r>
        <w:rPr>
          <w:sz w:val="23"/>
          <w:szCs w:val="23"/>
        </w:rPr>
        <w:t>4/3</w:t>
      </w:r>
      <w:r w:rsidR="00C7287A" w:rsidRPr="00457866">
        <w:rPr>
          <w:sz w:val="23"/>
          <w:szCs w:val="23"/>
        </w:rPr>
        <w:t xml:space="preserve">: </w:t>
      </w:r>
      <w:r w:rsidR="00355302" w:rsidRPr="00457866">
        <w:rPr>
          <w:sz w:val="23"/>
          <w:szCs w:val="23"/>
        </w:rPr>
        <w:t>The Partition Film</w:t>
      </w:r>
    </w:p>
    <w:p w14:paraId="48E75178" w14:textId="77777777" w:rsidR="00355302" w:rsidRPr="00457866" w:rsidRDefault="00355302" w:rsidP="00355302">
      <w:pPr>
        <w:pStyle w:val="ListParagraph"/>
        <w:numPr>
          <w:ilvl w:val="0"/>
          <w:numId w:val="4"/>
        </w:numPr>
        <w:rPr>
          <w:sz w:val="23"/>
          <w:szCs w:val="23"/>
        </w:rPr>
      </w:pPr>
      <w:r w:rsidRPr="00457866">
        <w:rPr>
          <w:sz w:val="23"/>
          <w:szCs w:val="23"/>
        </w:rPr>
        <w:t>Discuss Garam Hawa in Class</w:t>
      </w:r>
    </w:p>
    <w:p w14:paraId="6D2D56E3" w14:textId="77777777" w:rsidR="00355302" w:rsidRPr="00457866" w:rsidRDefault="00355302" w:rsidP="00355302">
      <w:pPr>
        <w:pStyle w:val="ListParagraph"/>
        <w:numPr>
          <w:ilvl w:val="0"/>
          <w:numId w:val="4"/>
        </w:numPr>
        <w:rPr>
          <w:sz w:val="23"/>
          <w:szCs w:val="23"/>
        </w:rPr>
      </w:pPr>
      <w:r w:rsidRPr="00457866">
        <w:rPr>
          <w:sz w:val="23"/>
          <w:szCs w:val="23"/>
        </w:rPr>
        <w:t>Start working on Essay #1 for next class</w:t>
      </w:r>
    </w:p>
    <w:p w14:paraId="336899AD" w14:textId="6D367F0C" w:rsidR="00C7287A" w:rsidRPr="00F05160" w:rsidRDefault="00355302" w:rsidP="00C7287A">
      <w:pPr>
        <w:pStyle w:val="ListParagraph"/>
        <w:numPr>
          <w:ilvl w:val="0"/>
          <w:numId w:val="4"/>
        </w:numPr>
        <w:rPr>
          <w:sz w:val="23"/>
          <w:szCs w:val="23"/>
        </w:rPr>
      </w:pPr>
      <w:r w:rsidRPr="00F05160">
        <w:rPr>
          <w:sz w:val="23"/>
          <w:szCs w:val="23"/>
        </w:rPr>
        <w:t xml:space="preserve">Bhaskar Sarkar, </w:t>
      </w:r>
      <w:r w:rsidRPr="00F05160">
        <w:rPr>
          <w:i/>
          <w:sz w:val="23"/>
          <w:szCs w:val="23"/>
        </w:rPr>
        <w:t>Mourning the Nation: Indian Cinema in the Wake of Partition</w:t>
      </w:r>
      <w:r w:rsidR="00F05160">
        <w:rPr>
          <w:sz w:val="23"/>
          <w:szCs w:val="23"/>
        </w:rPr>
        <w:t xml:space="preserve">, </w:t>
      </w:r>
      <w:r w:rsidRPr="00F05160">
        <w:rPr>
          <w:sz w:val="23"/>
          <w:szCs w:val="23"/>
        </w:rPr>
        <w:t xml:space="preserve">169-199 </w:t>
      </w:r>
    </w:p>
    <w:p w14:paraId="136065AE" w14:textId="37F53647" w:rsidR="002A789E" w:rsidRPr="00457866" w:rsidRDefault="002A789E" w:rsidP="00C7287A">
      <w:pPr>
        <w:rPr>
          <w:sz w:val="23"/>
          <w:szCs w:val="23"/>
        </w:rPr>
      </w:pPr>
    </w:p>
    <w:p w14:paraId="7E7B6447" w14:textId="77777777" w:rsidR="00355302" w:rsidRPr="00457866" w:rsidRDefault="002A7E6E" w:rsidP="00355302">
      <w:pPr>
        <w:rPr>
          <w:sz w:val="23"/>
          <w:szCs w:val="23"/>
        </w:rPr>
      </w:pPr>
      <w:r>
        <w:rPr>
          <w:sz w:val="23"/>
          <w:szCs w:val="23"/>
        </w:rPr>
        <w:t>4/5</w:t>
      </w:r>
      <w:r w:rsidR="00C7287A" w:rsidRPr="00457866">
        <w:rPr>
          <w:sz w:val="23"/>
          <w:szCs w:val="23"/>
        </w:rPr>
        <w:t>:</w:t>
      </w:r>
      <w:r w:rsidR="001A767E" w:rsidRPr="00457866">
        <w:rPr>
          <w:sz w:val="23"/>
          <w:szCs w:val="23"/>
        </w:rPr>
        <w:t xml:space="preserve"> </w:t>
      </w:r>
      <w:r w:rsidR="00355302" w:rsidRPr="00457866">
        <w:rPr>
          <w:sz w:val="23"/>
          <w:szCs w:val="23"/>
        </w:rPr>
        <w:t>Workshopping Papers</w:t>
      </w:r>
    </w:p>
    <w:p w14:paraId="5EC2F705" w14:textId="77777777" w:rsidR="00355302" w:rsidRPr="00457866" w:rsidRDefault="00355302" w:rsidP="00355302">
      <w:pPr>
        <w:pStyle w:val="ListParagraph"/>
        <w:numPr>
          <w:ilvl w:val="0"/>
          <w:numId w:val="4"/>
        </w:numPr>
        <w:rPr>
          <w:sz w:val="23"/>
          <w:szCs w:val="23"/>
        </w:rPr>
      </w:pPr>
      <w:r w:rsidRPr="00457866">
        <w:rPr>
          <w:sz w:val="23"/>
          <w:szCs w:val="23"/>
        </w:rPr>
        <w:t xml:space="preserve">Bring Rough Draft of Paper to class to workshop </w:t>
      </w:r>
    </w:p>
    <w:p w14:paraId="5C1B9705" w14:textId="77777777" w:rsidR="00C7287A" w:rsidRPr="00457866" w:rsidRDefault="00C7287A" w:rsidP="00C7287A">
      <w:pPr>
        <w:rPr>
          <w:sz w:val="23"/>
          <w:szCs w:val="23"/>
        </w:rPr>
      </w:pPr>
    </w:p>
    <w:p w14:paraId="6A73E54A" w14:textId="622FA359" w:rsidR="00D23F1F" w:rsidRPr="00457866" w:rsidRDefault="00D23F1F" w:rsidP="00793CC5">
      <w:pPr>
        <w:rPr>
          <w:b/>
          <w:sz w:val="23"/>
          <w:szCs w:val="23"/>
        </w:rPr>
      </w:pPr>
      <w:r w:rsidRPr="00457866">
        <w:rPr>
          <w:b/>
          <w:sz w:val="23"/>
          <w:szCs w:val="23"/>
        </w:rPr>
        <w:t xml:space="preserve">Week </w:t>
      </w:r>
      <w:r w:rsidR="00FE192E">
        <w:rPr>
          <w:b/>
          <w:sz w:val="23"/>
          <w:szCs w:val="23"/>
        </w:rPr>
        <w:t>Twelve</w:t>
      </w:r>
    </w:p>
    <w:p w14:paraId="50E9ECD0" w14:textId="77777777" w:rsidR="00355302" w:rsidRPr="00457866" w:rsidRDefault="002A7E6E" w:rsidP="00355302">
      <w:pPr>
        <w:rPr>
          <w:sz w:val="23"/>
          <w:szCs w:val="23"/>
        </w:rPr>
      </w:pPr>
      <w:r>
        <w:rPr>
          <w:sz w:val="23"/>
          <w:szCs w:val="23"/>
        </w:rPr>
        <w:t>4/10</w:t>
      </w:r>
      <w:r w:rsidR="00A0000D" w:rsidRPr="00457866">
        <w:rPr>
          <w:sz w:val="23"/>
          <w:szCs w:val="23"/>
        </w:rPr>
        <w:t xml:space="preserve">: </w:t>
      </w:r>
      <w:r w:rsidR="00355302" w:rsidRPr="00457866">
        <w:rPr>
          <w:sz w:val="23"/>
          <w:szCs w:val="23"/>
        </w:rPr>
        <w:t>Building the New Nation State: India</w:t>
      </w:r>
    </w:p>
    <w:p w14:paraId="392ED45C" w14:textId="77777777" w:rsidR="00355302" w:rsidRPr="00457866" w:rsidRDefault="00355302" w:rsidP="00355302">
      <w:pPr>
        <w:pStyle w:val="ListParagraph"/>
        <w:numPr>
          <w:ilvl w:val="0"/>
          <w:numId w:val="4"/>
        </w:numPr>
        <w:rPr>
          <w:sz w:val="23"/>
          <w:szCs w:val="23"/>
        </w:rPr>
      </w:pPr>
      <w:r w:rsidRPr="00457866">
        <w:rPr>
          <w:sz w:val="23"/>
          <w:szCs w:val="23"/>
        </w:rPr>
        <w:t xml:space="preserve">Ayesha Jalal, </w:t>
      </w:r>
      <w:r w:rsidRPr="00457866">
        <w:rPr>
          <w:i/>
          <w:sz w:val="23"/>
          <w:szCs w:val="23"/>
        </w:rPr>
        <w:t>Democracy and Authoritarianism</w:t>
      </w:r>
      <w:r w:rsidRPr="00457866">
        <w:rPr>
          <w:sz w:val="23"/>
          <w:szCs w:val="23"/>
        </w:rPr>
        <w:t>, 29-47, 66-76, 91-99</w:t>
      </w:r>
    </w:p>
    <w:p w14:paraId="54959D5F" w14:textId="77777777" w:rsidR="00355302" w:rsidRDefault="00355302" w:rsidP="00355302">
      <w:pPr>
        <w:pStyle w:val="ListParagraph"/>
        <w:numPr>
          <w:ilvl w:val="0"/>
          <w:numId w:val="4"/>
        </w:numPr>
        <w:rPr>
          <w:sz w:val="23"/>
          <w:szCs w:val="23"/>
        </w:rPr>
      </w:pPr>
      <w:r w:rsidRPr="00457866">
        <w:rPr>
          <w:sz w:val="23"/>
          <w:szCs w:val="23"/>
        </w:rPr>
        <w:t xml:space="preserve">Gyanendra Pandey, “Can a Muslim be an Indian?” </w:t>
      </w:r>
      <w:r w:rsidRPr="00457866">
        <w:rPr>
          <w:i/>
          <w:sz w:val="23"/>
          <w:szCs w:val="23"/>
        </w:rPr>
        <w:t>Comparative Studies in Society and History</w:t>
      </w:r>
      <w:r w:rsidRPr="00457866">
        <w:rPr>
          <w:sz w:val="23"/>
          <w:szCs w:val="23"/>
        </w:rPr>
        <w:t>, Vol. 41, No. 4 (Oct., 1999), pp 608-629.</w:t>
      </w:r>
    </w:p>
    <w:p w14:paraId="7C488A38" w14:textId="39B1CB08" w:rsidR="00E27CBA" w:rsidRPr="005F6454" w:rsidRDefault="00BD565B" w:rsidP="00355302">
      <w:pPr>
        <w:rPr>
          <w:b/>
          <w:sz w:val="23"/>
          <w:szCs w:val="23"/>
        </w:rPr>
      </w:pPr>
      <w:r>
        <w:rPr>
          <w:b/>
          <w:sz w:val="23"/>
          <w:szCs w:val="23"/>
        </w:rPr>
        <w:t>Essay #</w:t>
      </w:r>
      <w:r w:rsidR="00FD76F9" w:rsidRPr="00FD76F9">
        <w:rPr>
          <w:b/>
          <w:sz w:val="23"/>
          <w:szCs w:val="23"/>
        </w:rPr>
        <w:t>1 Due: April 10, 2018.</w:t>
      </w:r>
    </w:p>
    <w:p w14:paraId="62742067" w14:textId="77777777" w:rsidR="00A0000D" w:rsidRPr="00457866" w:rsidRDefault="00A0000D" w:rsidP="00A0000D">
      <w:pPr>
        <w:rPr>
          <w:sz w:val="23"/>
          <w:szCs w:val="23"/>
        </w:rPr>
      </w:pPr>
    </w:p>
    <w:p w14:paraId="5972B966" w14:textId="77777777" w:rsidR="00355302" w:rsidRPr="00457866" w:rsidRDefault="002A7E6E" w:rsidP="00355302">
      <w:pPr>
        <w:rPr>
          <w:sz w:val="23"/>
          <w:szCs w:val="23"/>
        </w:rPr>
      </w:pPr>
      <w:r>
        <w:rPr>
          <w:sz w:val="23"/>
          <w:szCs w:val="23"/>
        </w:rPr>
        <w:t>4/12</w:t>
      </w:r>
      <w:r w:rsidR="00DB20B8" w:rsidRPr="00457866">
        <w:rPr>
          <w:sz w:val="23"/>
          <w:szCs w:val="23"/>
        </w:rPr>
        <w:t>:</w:t>
      </w:r>
      <w:r w:rsidR="00D15A1D" w:rsidRPr="00457866">
        <w:rPr>
          <w:sz w:val="23"/>
          <w:szCs w:val="23"/>
        </w:rPr>
        <w:t xml:space="preserve"> </w:t>
      </w:r>
      <w:r w:rsidR="00355302" w:rsidRPr="00457866">
        <w:rPr>
          <w:sz w:val="23"/>
          <w:szCs w:val="23"/>
        </w:rPr>
        <w:t>Building the New Nation State: Pakistan</w:t>
      </w:r>
    </w:p>
    <w:p w14:paraId="213F6921" w14:textId="77777777" w:rsidR="00355302" w:rsidRPr="00457866" w:rsidRDefault="00355302" w:rsidP="00355302">
      <w:pPr>
        <w:pStyle w:val="ListParagraph"/>
        <w:numPr>
          <w:ilvl w:val="0"/>
          <w:numId w:val="4"/>
        </w:numPr>
        <w:rPr>
          <w:sz w:val="23"/>
          <w:szCs w:val="23"/>
        </w:rPr>
      </w:pPr>
      <w:r w:rsidRPr="00457866">
        <w:rPr>
          <w:rFonts w:cs="Helvetica Neue"/>
          <w:sz w:val="23"/>
          <w:szCs w:val="23"/>
        </w:rPr>
        <w:t xml:space="preserve">Presidential Address of M. Ali Jinnah to Muslim League, Lahore 1949, </w:t>
      </w:r>
      <w:hyperlink r:id="rId9" w:history="1">
        <w:r w:rsidRPr="00457866">
          <w:rPr>
            <w:rStyle w:val="Hyperlink"/>
            <w:rFonts w:cs="Helvetica Neue"/>
            <w:color w:val="auto"/>
            <w:sz w:val="23"/>
            <w:szCs w:val="23"/>
          </w:rPr>
          <w:t>http://www.columbia.edu/itc/mealac/pritchett/00islamlinks/txt_jinnah_assembly_1947.html</w:t>
        </w:r>
      </w:hyperlink>
      <w:r w:rsidRPr="00457866">
        <w:rPr>
          <w:rFonts w:cs="Helvetica Neue"/>
          <w:sz w:val="23"/>
          <w:szCs w:val="23"/>
        </w:rPr>
        <w:t xml:space="preserve"> </w:t>
      </w:r>
    </w:p>
    <w:p w14:paraId="18B0E01F" w14:textId="77777777" w:rsidR="00355302" w:rsidRPr="00457866" w:rsidRDefault="00355302" w:rsidP="00355302">
      <w:pPr>
        <w:pStyle w:val="ListParagraph"/>
        <w:numPr>
          <w:ilvl w:val="0"/>
          <w:numId w:val="4"/>
        </w:numPr>
        <w:rPr>
          <w:sz w:val="23"/>
          <w:szCs w:val="23"/>
        </w:rPr>
      </w:pPr>
      <w:r w:rsidRPr="00457866">
        <w:rPr>
          <w:sz w:val="23"/>
          <w:szCs w:val="23"/>
        </w:rPr>
        <w:t xml:space="preserve">Ian Talbot, “Understanding Religious Violence in Contemporary Pakistan: Themes and Theories,” in </w:t>
      </w:r>
      <w:r w:rsidRPr="00457866">
        <w:rPr>
          <w:i/>
          <w:sz w:val="23"/>
          <w:szCs w:val="23"/>
        </w:rPr>
        <w:t>Religion, Violence and Political Mobilization in South Asia</w:t>
      </w:r>
      <w:r w:rsidRPr="00457866">
        <w:rPr>
          <w:sz w:val="23"/>
          <w:szCs w:val="23"/>
        </w:rPr>
        <w:t>, Ravinder Kaul, ed., 145-164</w:t>
      </w:r>
    </w:p>
    <w:p w14:paraId="25899D00" w14:textId="761DB8F1" w:rsidR="00F76DFE" w:rsidRPr="00A752A4" w:rsidRDefault="00355302" w:rsidP="00355302">
      <w:pPr>
        <w:pStyle w:val="ListParagraph"/>
        <w:numPr>
          <w:ilvl w:val="0"/>
          <w:numId w:val="4"/>
        </w:numPr>
        <w:rPr>
          <w:sz w:val="23"/>
          <w:szCs w:val="23"/>
        </w:rPr>
      </w:pPr>
      <w:r w:rsidRPr="00457866">
        <w:rPr>
          <w:rFonts w:cs="Helvetica Neue"/>
          <w:sz w:val="23"/>
          <w:szCs w:val="23"/>
        </w:rPr>
        <w:t xml:space="preserve">Amber Fatima Riaz, “The Never-Ending Partition: Pakistan’s Self-identification Dilemma,” in </w:t>
      </w:r>
      <w:r w:rsidRPr="00457866">
        <w:rPr>
          <w:rFonts w:cs="Helvetica Neue"/>
          <w:i/>
          <w:sz w:val="23"/>
          <w:szCs w:val="23"/>
        </w:rPr>
        <w:t>Revisiting India’s Partition,</w:t>
      </w:r>
      <w:r w:rsidRPr="00457866">
        <w:rPr>
          <w:rFonts w:cs="Helvetica Neue"/>
          <w:sz w:val="23"/>
          <w:szCs w:val="23"/>
        </w:rPr>
        <w:t xml:space="preserve"> Amritjit Singh (ed).,197-215 </w:t>
      </w:r>
    </w:p>
    <w:p w14:paraId="3B871046" w14:textId="5A7D47AB" w:rsidR="00A752A4" w:rsidRPr="009F6E84" w:rsidRDefault="00A752A4" w:rsidP="00A752A4">
      <w:pPr>
        <w:rPr>
          <w:sz w:val="23"/>
          <w:szCs w:val="23"/>
        </w:rPr>
      </w:pPr>
      <w:r w:rsidRPr="00A752A4">
        <w:rPr>
          <w:b/>
          <w:sz w:val="23"/>
          <w:szCs w:val="23"/>
        </w:rPr>
        <w:t xml:space="preserve">Response Paper 4 Due: </w:t>
      </w:r>
      <w:r w:rsidR="009F6E84">
        <w:rPr>
          <w:sz w:val="23"/>
          <w:szCs w:val="23"/>
        </w:rPr>
        <w:t>What are the challenges facing the state of Pakistan? According to the two authors, why do they exist?</w:t>
      </w:r>
    </w:p>
    <w:p w14:paraId="7F9C7986" w14:textId="77777777" w:rsidR="00E27CBA" w:rsidRPr="00457866" w:rsidRDefault="00E27CBA" w:rsidP="00793CC5">
      <w:pPr>
        <w:rPr>
          <w:b/>
          <w:sz w:val="23"/>
          <w:szCs w:val="23"/>
        </w:rPr>
      </w:pPr>
    </w:p>
    <w:p w14:paraId="3F50A7AC" w14:textId="3788C83E" w:rsidR="00D23F1F" w:rsidRPr="00457866" w:rsidRDefault="00D23F1F" w:rsidP="00793CC5">
      <w:pPr>
        <w:rPr>
          <w:b/>
          <w:sz w:val="23"/>
          <w:szCs w:val="23"/>
        </w:rPr>
      </w:pPr>
      <w:r w:rsidRPr="00457866">
        <w:rPr>
          <w:b/>
          <w:sz w:val="23"/>
          <w:szCs w:val="23"/>
        </w:rPr>
        <w:t>Week T</w:t>
      </w:r>
      <w:r w:rsidR="00FE192E">
        <w:rPr>
          <w:b/>
          <w:sz w:val="23"/>
          <w:szCs w:val="23"/>
        </w:rPr>
        <w:t>hirteen</w:t>
      </w:r>
    </w:p>
    <w:p w14:paraId="5D2BE53E" w14:textId="77777777" w:rsidR="00355302" w:rsidRPr="00457866" w:rsidRDefault="002A7E6E" w:rsidP="00355302">
      <w:pPr>
        <w:rPr>
          <w:sz w:val="23"/>
          <w:szCs w:val="23"/>
        </w:rPr>
      </w:pPr>
      <w:r>
        <w:rPr>
          <w:sz w:val="23"/>
          <w:szCs w:val="23"/>
        </w:rPr>
        <w:t>4/17</w:t>
      </w:r>
      <w:r w:rsidR="00C479AB" w:rsidRPr="00457866">
        <w:rPr>
          <w:sz w:val="23"/>
          <w:szCs w:val="23"/>
        </w:rPr>
        <w:t xml:space="preserve">: </w:t>
      </w:r>
      <w:r w:rsidR="00355302" w:rsidRPr="00457866">
        <w:rPr>
          <w:sz w:val="23"/>
          <w:szCs w:val="23"/>
        </w:rPr>
        <w:t>The Second Partition: The Creation of Bangladesh and the War of 1971</w:t>
      </w:r>
    </w:p>
    <w:p w14:paraId="78066B03" w14:textId="77777777" w:rsidR="00355302" w:rsidRPr="00457866" w:rsidRDefault="00355302" w:rsidP="00355302">
      <w:pPr>
        <w:pStyle w:val="ListParagraph"/>
        <w:numPr>
          <w:ilvl w:val="0"/>
          <w:numId w:val="10"/>
        </w:numPr>
        <w:rPr>
          <w:sz w:val="23"/>
          <w:szCs w:val="23"/>
        </w:rPr>
      </w:pPr>
      <w:r w:rsidRPr="00457866">
        <w:rPr>
          <w:rFonts w:cs="Courier"/>
          <w:sz w:val="23"/>
          <w:szCs w:val="23"/>
        </w:rPr>
        <w:t xml:space="preserve">Philip Oldenburg, “A Place Insufficiently Imagined”: Language, Belief, and the Pakistan Crisis of 1971,” </w:t>
      </w:r>
      <w:r w:rsidRPr="00457866">
        <w:rPr>
          <w:rFonts w:cs="Courier"/>
          <w:i/>
          <w:sz w:val="23"/>
          <w:szCs w:val="23"/>
        </w:rPr>
        <w:t>Journal of Asian Studies</w:t>
      </w:r>
      <w:r w:rsidRPr="00457866">
        <w:rPr>
          <w:rFonts w:cs="Courier"/>
          <w:sz w:val="23"/>
          <w:szCs w:val="23"/>
        </w:rPr>
        <w:t xml:space="preserve">, Vol. 44, No. 4, (Aug. 1985), 711-733. </w:t>
      </w:r>
    </w:p>
    <w:p w14:paraId="2128696C" w14:textId="3F655AB9" w:rsidR="004D2481" w:rsidRPr="00355302" w:rsidRDefault="00355302" w:rsidP="004D2481">
      <w:pPr>
        <w:pStyle w:val="ListParagraph"/>
        <w:numPr>
          <w:ilvl w:val="0"/>
          <w:numId w:val="10"/>
        </w:numPr>
        <w:rPr>
          <w:sz w:val="23"/>
          <w:szCs w:val="23"/>
        </w:rPr>
      </w:pPr>
      <w:r w:rsidRPr="00457866">
        <w:rPr>
          <w:rFonts w:cs="Courier"/>
          <w:sz w:val="23"/>
          <w:szCs w:val="23"/>
        </w:rPr>
        <w:t xml:space="preserve">Willem van Schendel, </w:t>
      </w:r>
      <w:r w:rsidRPr="00457866">
        <w:rPr>
          <w:rFonts w:cs="Courier"/>
          <w:i/>
          <w:sz w:val="23"/>
          <w:szCs w:val="23"/>
        </w:rPr>
        <w:t>A History of Bangladesh</w:t>
      </w:r>
      <w:r w:rsidRPr="00457866">
        <w:rPr>
          <w:rFonts w:cs="Courier"/>
          <w:sz w:val="23"/>
          <w:szCs w:val="23"/>
        </w:rPr>
        <w:t xml:space="preserve">, 161-190 </w:t>
      </w:r>
    </w:p>
    <w:p w14:paraId="7DCD46BC" w14:textId="77777777" w:rsidR="00E73188" w:rsidRPr="00457866" w:rsidRDefault="00E73188" w:rsidP="00793CC5">
      <w:pPr>
        <w:rPr>
          <w:sz w:val="23"/>
          <w:szCs w:val="23"/>
        </w:rPr>
      </w:pPr>
    </w:p>
    <w:p w14:paraId="3951CC3B" w14:textId="2E562EB8" w:rsidR="00CA6A71" w:rsidRDefault="002A7E6E" w:rsidP="00355302">
      <w:pPr>
        <w:rPr>
          <w:sz w:val="23"/>
          <w:szCs w:val="23"/>
        </w:rPr>
      </w:pPr>
      <w:r>
        <w:rPr>
          <w:sz w:val="23"/>
          <w:szCs w:val="23"/>
        </w:rPr>
        <w:t>4/19</w:t>
      </w:r>
      <w:r w:rsidR="00C479AB" w:rsidRPr="00457866">
        <w:rPr>
          <w:sz w:val="23"/>
          <w:szCs w:val="23"/>
        </w:rPr>
        <w:t xml:space="preserve">: </w:t>
      </w:r>
      <w:r w:rsidR="00355302">
        <w:rPr>
          <w:sz w:val="23"/>
          <w:szCs w:val="23"/>
        </w:rPr>
        <w:t>Primary Source Exercise</w:t>
      </w:r>
    </w:p>
    <w:p w14:paraId="6B419294" w14:textId="738D3EEB" w:rsidR="001E29F6" w:rsidRPr="001E29F6" w:rsidRDefault="001E29F6" w:rsidP="001E29F6">
      <w:pPr>
        <w:pStyle w:val="ListParagraph"/>
        <w:numPr>
          <w:ilvl w:val="0"/>
          <w:numId w:val="19"/>
        </w:numPr>
        <w:rPr>
          <w:sz w:val="23"/>
          <w:szCs w:val="23"/>
        </w:rPr>
      </w:pPr>
      <w:r>
        <w:rPr>
          <w:sz w:val="23"/>
          <w:szCs w:val="23"/>
        </w:rPr>
        <w:t>Bring two primary sources that will form the basis of your final paper</w:t>
      </w:r>
    </w:p>
    <w:p w14:paraId="018C86BD" w14:textId="77777777" w:rsidR="00A25076" w:rsidRPr="00457866" w:rsidRDefault="00A25076" w:rsidP="00CA6A71">
      <w:pPr>
        <w:rPr>
          <w:b/>
          <w:sz w:val="23"/>
          <w:szCs w:val="23"/>
        </w:rPr>
      </w:pPr>
    </w:p>
    <w:p w14:paraId="4A39BCA8" w14:textId="07ADB2EE" w:rsidR="00D23F1F" w:rsidRPr="00457866" w:rsidRDefault="00D23F1F" w:rsidP="00CA6A71">
      <w:pPr>
        <w:rPr>
          <w:sz w:val="23"/>
          <w:szCs w:val="23"/>
        </w:rPr>
      </w:pPr>
      <w:r w:rsidRPr="00457866">
        <w:rPr>
          <w:b/>
          <w:sz w:val="23"/>
          <w:szCs w:val="23"/>
        </w:rPr>
        <w:t xml:space="preserve">Week </w:t>
      </w:r>
      <w:r w:rsidR="00FE192E">
        <w:rPr>
          <w:b/>
          <w:sz w:val="23"/>
          <w:szCs w:val="23"/>
        </w:rPr>
        <w:t>Fourteen</w:t>
      </w:r>
    </w:p>
    <w:p w14:paraId="510CCEFE" w14:textId="77777777" w:rsidR="00355302" w:rsidRPr="00457866" w:rsidRDefault="002A7E6E" w:rsidP="00355302">
      <w:pPr>
        <w:rPr>
          <w:sz w:val="23"/>
          <w:szCs w:val="23"/>
        </w:rPr>
      </w:pPr>
      <w:r>
        <w:rPr>
          <w:sz w:val="23"/>
          <w:szCs w:val="23"/>
        </w:rPr>
        <w:t>4/24</w:t>
      </w:r>
      <w:r w:rsidR="00D15A1D" w:rsidRPr="00457866">
        <w:rPr>
          <w:sz w:val="23"/>
          <w:szCs w:val="23"/>
        </w:rPr>
        <w:t xml:space="preserve">: </w:t>
      </w:r>
      <w:r w:rsidR="00355302" w:rsidRPr="00457866">
        <w:rPr>
          <w:sz w:val="23"/>
          <w:szCs w:val="23"/>
        </w:rPr>
        <w:t>The “Unfinished Business” of Partition: Kashmir</w:t>
      </w:r>
    </w:p>
    <w:p w14:paraId="736DD863" w14:textId="77777777" w:rsidR="00355302" w:rsidRPr="00457866" w:rsidRDefault="00355302" w:rsidP="00355302">
      <w:pPr>
        <w:pStyle w:val="ListParagraph"/>
        <w:numPr>
          <w:ilvl w:val="0"/>
          <w:numId w:val="10"/>
        </w:numPr>
        <w:rPr>
          <w:i/>
          <w:sz w:val="23"/>
          <w:szCs w:val="23"/>
        </w:rPr>
      </w:pPr>
      <w:r w:rsidRPr="00457866">
        <w:rPr>
          <w:sz w:val="23"/>
          <w:szCs w:val="23"/>
        </w:rPr>
        <w:t xml:space="preserve">Nitasha Kaul, “Kashmir: A Place of Blood and Memory,” from Sanjay Kak (ed.), </w:t>
      </w:r>
      <w:r w:rsidRPr="00457866">
        <w:rPr>
          <w:i/>
          <w:sz w:val="23"/>
          <w:szCs w:val="23"/>
        </w:rPr>
        <w:t xml:space="preserve">Until my Freedom Has Come: The New Intifada in Kashmir, </w:t>
      </w:r>
      <w:r w:rsidRPr="00457866">
        <w:rPr>
          <w:sz w:val="23"/>
          <w:szCs w:val="23"/>
        </w:rPr>
        <w:t>189-212</w:t>
      </w:r>
    </w:p>
    <w:p w14:paraId="00C95873" w14:textId="7AF5E429" w:rsidR="00162C05" w:rsidRDefault="00355302" w:rsidP="00355302">
      <w:pPr>
        <w:pStyle w:val="ListParagraph"/>
        <w:numPr>
          <w:ilvl w:val="0"/>
          <w:numId w:val="10"/>
        </w:numPr>
        <w:rPr>
          <w:sz w:val="23"/>
          <w:szCs w:val="23"/>
        </w:rPr>
      </w:pPr>
      <w:r w:rsidRPr="00457866">
        <w:rPr>
          <w:sz w:val="23"/>
          <w:szCs w:val="23"/>
        </w:rPr>
        <w:t xml:space="preserve">Malik Sajad, </w:t>
      </w:r>
      <w:r w:rsidRPr="00457866">
        <w:rPr>
          <w:i/>
          <w:sz w:val="23"/>
          <w:szCs w:val="23"/>
        </w:rPr>
        <w:t>Munnu: A Boy from Kashmir (Graphic Novel)</w:t>
      </w:r>
      <w:r w:rsidRPr="00457866">
        <w:rPr>
          <w:sz w:val="23"/>
          <w:szCs w:val="23"/>
        </w:rPr>
        <w:t>, 198-211.</w:t>
      </w:r>
    </w:p>
    <w:p w14:paraId="4C8B3CEC" w14:textId="720C3C96" w:rsidR="00A752A4" w:rsidRPr="00A752A4" w:rsidRDefault="00A752A4" w:rsidP="00A752A4">
      <w:pPr>
        <w:rPr>
          <w:b/>
          <w:sz w:val="23"/>
          <w:szCs w:val="23"/>
        </w:rPr>
      </w:pPr>
      <w:r w:rsidRPr="00A752A4">
        <w:rPr>
          <w:b/>
          <w:sz w:val="23"/>
          <w:szCs w:val="23"/>
        </w:rPr>
        <w:t xml:space="preserve">Response Paper 5 Due: </w:t>
      </w:r>
      <w:r w:rsidR="009F6E84" w:rsidRPr="004229B1">
        <w:rPr>
          <w:rFonts w:ascii="Times New Roman" w:hAnsi="Times New Roman" w:cs="Times New Roman"/>
        </w:rPr>
        <w:t>How does Malik Sajad tell the story of Kashmir through the graphic novel form? How do you make sense of his reflection on history?</w:t>
      </w:r>
      <w:r w:rsidR="009F6E84">
        <w:rPr>
          <w:rFonts w:ascii="Times New Roman" w:hAnsi="Times New Roman" w:cs="Times New Roman"/>
        </w:rPr>
        <w:t xml:space="preserve"> How does Kaul make sense of Kashmiri history to speak to its current situation?</w:t>
      </w:r>
    </w:p>
    <w:p w14:paraId="32760D35" w14:textId="77777777" w:rsidR="00FE192E" w:rsidRDefault="00FE192E" w:rsidP="00FE192E">
      <w:pPr>
        <w:rPr>
          <w:sz w:val="23"/>
          <w:szCs w:val="23"/>
        </w:rPr>
      </w:pPr>
    </w:p>
    <w:p w14:paraId="725A459D" w14:textId="0C2D8C54" w:rsidR="00FE192E" w:rsidRDefault="00FE192E" w:rsidP="00FE192E">
      <w:pPr>
        <w:rPr>
          <w:sz w:val="23"/>
          <w:szCs w:val="23"/>
        </w:rPr>
      </w:pPr>
      <w:r>
        <w:rPr>
          <w:sz w:val="23"/>
          <w:szCs w:val="23"/>
        </w:rPr>
        <w:t>4/26: No class</w:t>
      </w:r>
    </w:p>
    <w:p w14:paraId="1A10DC8F" w14:textId="2B672EFB" w:rsidR="00840BAA" w:rsidRPr="00840BAA" w:rsidRDefault="00840BAA" w:rsidP="00840BAA">
      <w:pPr>
        <w:pStyle w:val="ListParagraph"/>
        <w:numPr>
          <w:ilvl w:val="0"/>
          <w:numId w:val="20"/>
        </w:numPr>
        <w:rPr>
          <w:sz w:val="23"/>
          <w:szCs w:val="23"/>
        </w:rPr>
      </w:pPr>
      <w:r>
        <w:rPr>
          <w:sz w:val="23"/>
          <w:szCs w:val="23"/>
        </w:rPr>
        <w:t>Work on Final Papers</w:t>
      </w:r>
    </w:p>
    <w:p w14:paraId="25159653" w14:textId="77777777" w:rsidR="00A635D4" w:rsidRPr="00457866" w:rsidRDefault="00A635D4" w:rsidP="00793CC5">
      <w:pPr>
        <w:rPr>
          <w:b/>
          <w:sz w:val="23"/>
          <w:szCs w:val="23"/>
        </w:rPr>
      </w:pPr>
    </w:p>
    <w:p w14:paraId="5A5932F8" w14:textId="3A52DFC2" w:rsidR="00D23F1F" w:rsidRPr="00457866" w:rsidRDefault="00D23F1F" w:rsidP="00793CC5">
      <w:pPr>
        <w:rPr>
          <w:b/>
          <w:sz w:val="23"/>
          <w:szCs w:val="23"/>
        </w:rPr>
      </w:pPr>
      <w:r w:rsidRPr="00457866">
        <w:rPr>
          <w:b/>
          <w:sz w:val="23"/>
          <w:szCs w:val="23"/>
        </w:rPr>
        <w:t xml:space="preserve">Week </w:t>
      </w:r>
      <w:r w:rsidR="00FE192E">
        <w:rPr>
          <w:b/>
          <w:sz w:val="23"/>
          <w:szCs w:val="23"/>
        </w:rPr>
        <w:t>Fifteen</w:t>
      </w:r>
    </w:p>
    <w:p w14:paraId="06A5A3A8" w14:textId="77777777" w:rsidR="00355302" w:rsidRPr="00457866" w:rsidRDefault="00FE192E" w:rsidP="00355302">
      <w:pPr>
        <w:rPr>
          <w:sz w:val="23"/>
          <w:szCs w:val="23"/>
        </w:rPr>
      </w:pPr>
      <w:r>
        <w:rPr>
          <w:sz w:val="23"/>
          <w:szCs w:val="23"/>
        </w:rPr>
        <w:t>5/1</w:t>
      </w:r>
      <w:r w:rsidR="00FC4D62" w:rsidRPr="00457866">
        <w:rPr>
          <w:sz w:val="23"/>
          <w:szCs w:val="23"/>
        </w:rPr>
        <w:t xml:space="preserve">: </w:t>
      </w:r>
      <w:r w:rsidR="00355302" w:rsidRPr="00457866">
        <w:rPr>
          <w:sz w:val="23"/>
          <w:szCs w:val="23"/>
        </w:rPr>
        <w:t>Workshopping Papers</w:t>
      </w:r>
    </w:p>
    <w:p w14:paraId="1B841D34" w14:textId="163226B6" w:rsidR="00355302" w:rsidRPr="00457866" w:rsidRDefault="00355302" w:rsidP="00355302">
      <w:pPr>
        <w:pStyle w:val="ListParagraph"/>
        <w:numPr>
          <w:ilvl w:val="0"/>
          <w:numId w:val="4"/>
        </w:numPr>
        <w:rPr>
          <w:sz w:val="23"/>
          <w:szCs w:val="23"/>
        </w:rPr>
      </w:pPr>
      <w:r w:rsidRPr="00457866">
        <w:rPr>
          <w:sz w:val="23"/>
          <w:szCs w:val="23"/>
        </w:rPr>
        <w:t>Bring rough draft of essay to class</w:t>
      </w:r>
      <w:r w:rsidR="00BD565B">
        <w:rPr>
          <w:sz w:val="23"/>
          <w:szCs w:val="23"/>
        </w:rPr>
        <w:t xml:space="preserve"> and email to me before class</w:t>
      </w:r>
    </w:p>
    <w:p w14:paraId="02953E4C" w14:textId="77777777" w:rsidR="00625D95" w:rsidRPr="00457866" w:rsidRDefault="00625D95" w:rsidP="00793CC5">
      <w:pPr>
        <w:rPr>
          <w:sz w:val="23"/>
          <w:szCs w:val="23"/>
        </w:rPr>
      </w:pPr>
    </w:p>
    <w:p w14:paraId="011A1FD6" w14:textId="2A085FD4" w:rsidR="00C32C8C" w:rsidRPr="00457866" w:rsidRDefault="00FE192E" w:rsidP="00793CC5">
      <w:pPr>
        <w:rPr>
          <w:sz w:val="23"/>
          <w:szCs w:val="23"/>
        </w:rPr>
      </w:pPr>
      <w:r>
        <w:rPr>
          <w:sz w:val="23"/>
          <w:szCs w:val="23"/>
        </w:rPr>
        <w:t>5/3</w:t>
      </w:r>
      <w:r w:rsidR="00327D47" w:rsidRPr="00457866">
        <w:rPr>
          <w:sz w:val="23"/>
          <w:szCs w:val="23"/>
        </w:rPr>
        <w:t xml:space="preserve">: Partition and its Legacies: </w:t>
      </w:r>
      <w:r w:rsidR="00182CAC" w:rsidRPr="00457866">
        <w:rPr>
          <w:sz w:val="23"/>
          <w:szCs w:val="23"/>
        </w:rPr>
        <w:t>Hindu/</w:t>
      </w:r>
      <w:r w:rsidR="00327D47" w:rsidRPr="00457866">
        <w:rPr>
          <w:sz w:val="23"/>
          <w:szCs w:val="23"/>
        </w:rPr>
        <w:t>Muslim relations in post-colonial South Asia</w:t>
      </w:r>
    </w:p>
    <w:p w14:paraId="3DA04E0B" w14:textId="1678B125" w:rsidR="002416FB" w:rsidRDefault="0007024A" w:rsidP="004F1259">
      <w:pPr>
        <w:pStyle w:val="ListParagraph"/>
        <w:widowControl w:val="0"/>
        <w:numPr>
          <w:ilvl w:val="0"/>
          <w:numId w:val="13"/>
        </w:numPr>
        <w:autoSpaceDE w:val="0"/>
        <w:autoSpaceDN w:val="0"/>
        <w:adjustRightInd w:val="0"/>
        <w:rPr>
          <w:rFonts w:cs="DroidSerif-Bold"/>
          <w:bCs/>
          <w:sz w:val="23"/>
          <w:szCs w:val="23"/>
        </w:rPr>
      </w:pPr>
      <w:r w:rsidRPr="00457866">
        <w:rPr>
          <w:rFonts w:cs="DroidSerif-Bold"/>
          <w:bCs/>
          <w:sz w:val="23"/>
          <w:szCs w:val="23"/>
        </w:rPr>
        <w:t>Dibyesh Anand, “</w:t>
      </w:r>
      <w:r w:rsidR="00A635D4" w:rsidRPr="00457866">
        <w:rPr>
          <w:rFonts w:cs="DroidSerif-Bold"/>
          <w:bCs/>
          <w:sz w:val="23"/>
          <w:szCs w:val="23"/>
        </w:rPr>
        <w:t>The Violence of Security: Hindu Nationalism and the Politics of Representing ‘the Muslim’ as a Danger</w:t>
      </w:r>
      <w:r w:rsidRPr="00457866">
        <w:rPr>
          <w:rFonts w:cs="DroidSerif-Bold"/>
          <w:bCs/>
          <w:sz w:val="23"/>
          <w:szCs w:val="23"/>
        </w:rPr>
        <w:t xml:space="preserve">,” </w:t>
      </w:r>
      <w:r w:rsidR="00867323" w:rsidRPr="00457866">
        <w:rPr>
          <w:rFonts w:cs="DroidSerif-Bold"/>
          <w:bCs/>
          <w:i/>
          <w:sz w:val="23"/>
          <w:szCs w:val="23"/>
        </w:rPr>
        <w:t>The Round Table,</w:t>
      </w:r>
      <w:r w:rsidR="00867323" w:rsidRPr="00457866">
        <w:rPr>
          <w:rFonts w:cs="DroidSerif-Bold"/>
          <w:bCs/>
          <w:sz w:val="23"/>
          <w:szCs w:val="23"/>
        </w:rPr>
        <w:t xml:space="preserve"> Vol. 94, No. 379, April 2005, 203-215.</w:t>
      </w:r>
    </w:p>
    <w:p w14:paraId="52A10D3F" w14:textId="7C31FD11" w:rsidR="00ED15A0" w:rsidRPr="00457866" w:rsidRDefault="00ED15A0" w:rsidP="004F1259">
      <w:pPr>
        <w:pStyle w:val="ListParagraph"/>
        <w:widowControl w:val="0"/>
        <w:numPr>
          <w:ilvl w:val="0"/>
          <w:numId w:val="13"/>
        </w:numPr>
        <w:autoSpaceDE w:val="0"/>
        <w:autoSpaceDN w:val="0"/>
        <w:adjustRightInd w:val="0"/>
        <w:rPr>
          <w:rFonts w:cs="DroidSerif-Bold"/>
          <w:bCs/>
          <w:sz w:val="23"/>
          <w:szCs w:val="23"/>
        </w:rPr>
      </w:pPr>
      <w:r>
        <w:rPr>
          <w:rFonts w:cs="DroidSerif-Bold"/>
          <w:bCs/>
          <w:sz w:val="23"/>
          <w:szCs w:val="23"/>
        </w:rPr>
        <w:t xml:space="preserve">Tai Yong Tan, “Contemporary South Asia and the Legacies of Partition,” </w:t>
      </w:r>
    </w:p>
    <w:p w14:paraId="3607E35F" w14:textId="77777777" w:rsidR="002019DF" w:rsidRPr="00457866" w:rsidRDefault="002019DF" w:rsidP="00793CC5">
      <w:pPr>
        <w:rPr>
          <w:sz w:val="23"/>
          <w:szCs w:val="23"/>
        </w:rPr>
      </w:pPr>
    </w:p>
    <w:p w14:paraId="3440E87D" w14:textId="5B7E8666" w:rsidR="006F3F01" w:rsidRPr="00457866" w:rsidRDefault="00900D29">
      <w:pPr>
        <w:rPr>
          <w:b/>
          <w:sz w:val="23"/>
          <w:szCs w:val="23"/>
        </w:rPr>
      </w:pPr>
      <w:r w:rsidRPr="00457866">
        <w:rPr>
          <w:b/>
          <w:sz w:val="23"/>
          <w:szCs w:val="23"/>
        </w:rPr>
        <w:t>Essay #2</w:t>
      </w:r>
      <w:r w:rsidR="00EB4991" w:rsidRPr="00457866">
        <w:rPr>
          <w:b/>
          <w:sz w:val="23"/>
          <w:szCs w:val="23"/>
        </w:rPr>
        <w:t xml:space="preserve"> (Final Essay)</w:t>
      </w:r>
      <w:r w:rsidR="007C5349" w:rsidRPr="00457866">
        <w:rPr>
          <w:b/>
          <w:sz w:val="23"/>
          <w:szCs w:val="23"/>
        </w:rPr>
        <w:t xml:space="preserve"> Due:</w:t>
      </w:r>
      <w:r w:rsidR="002019DF" w:rsidRPr="00457866">
        <w:rPr>
          <w:b/>
          <w:sz w:val="23"/>
          <w:szCs w:val="23"/>
        </w:rPr>
        <w:t xml:space="preserve"> </w:t>
      </w:r>
      <w:r w:rsidR="00BD565B">
        <w:rPr>
          <w:b/>
          <w:sz w:val="23"/>
          <w:szCs w:val="23"/>
        </w:rPr>
        <w:t>May 8, 2018</w:t>
      </w:r>
    </w:p>
    <w:p w14:paraId="1DADCDBC" w14:textId="1DBB1546" w:rsidR="00331560" w:rsidRPr="00457866" w:rsidRDefault="00331560">
      <w:pPr>
        <w:rPr>
          <w:sz w:val="23"/>
          <w:szCs w:val="23"/>
        </w:rPr>
      </w:pPr>
      <w:r w:rsidRPr="00457866">
        <w:rPr>
          <w:sz w:val="23"/>
          <w:szCs w:val="23"/>
        </w:rPr>
        <w:t>**The Syllabus is Subject to Change. Reasonable Notice will be Given.**</w:t>
      </w:r>
    </w:p>
    <w:sectPr w:rsidR="00331560" w:rsidRPr="00457866" w:rsidSect="002C32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Eurostile">
    <w:panose1 w:val="020B0504020202050204"/>
    <w:charset w:val="00"/>
    <w:family w:val="auto"/>
    <w:pitch w:val="variable"/>
    <w:sig w:usb0="00000003" w:usb1="00000000" w:usb2="00000000" w:usb3="00000000" w:csb0="00000001" w:csb1="00000000"/>
  </w:font>
  <w:font w:name="Palatia">
    <w:altName w:val="Adobe Caslon Pro"/>
    <w:charset w:val="00"/>
    <w:family w:val="auto"/>
    <w:pitch w:val="variable"/>
    <w:sig w:usb0="03000000"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4D"/>
    <w:family w:val="roman"/>
    <w:notTrueType/>
    <w:pitch w:val="variable"/>
    <w:sig w:usb0="00000003" w:usb1="00000000" w:usb2="00000000" w:usb3="00000000" w:csb0="00000001" w:csb1="00000000"/>
  </w:font>
  <w:font w:name="OTS-derived-font">
    <w:altName w:val="Cambria"/>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4D"/>
    <w:family w:val="modern"/>
    <w:notTrueType/>
    <w:pitch w:val="fixed"/>
    <w:sig w:usb0="00000003" w:usb1="00000000" w:usb2="00000000" w:usb3="00000000" w:csb0="00000001" w:csb1="00000000"/>
  </w:font>
  <w:font w:name="DroidSerif-Bold">
    <w:altName w:val="Cambria"/>
    <w:panose1 w:val="00000000000000000000"/>
    <w:charset w:val="00"/>
    <w:family w:val="auto"/>
    <w:notTrueType/>
    <w:pitch w:val="default"/>
    <w:sig w:usb0="00000003" w:usb1="00000000" w:usb2="00000000" w:usb3="00000000" w:csb0="00000001"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594076"/>
    <w:multiLevelType w:val="hybridMultilevel"/>
    <w:tmpl w:val="583C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D348A"/>
    <w:multiLevelType w:val="hybridMultilevel"/>
    <w:tmpl w:val="4AA6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91542"/>
    <w:multiLevelType w:val="hybridMultilevel"/>
    <w:tmpl w:val="7904F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66741"/>
    <w:multiLevelType w:val="hybridMultilevel"/>
    <w:tmpl w:val="F276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AF0F48"/>
    <w:multiLevelType w:val="hybridMultilevel"/>
    <w:tmpl w:val="D0447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41609"/>
    <w:multiLevelType w:val="hybridMultilevel"/>
    <w:tmpl w:val="FFE22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5C36BD"/>
    <w:multiLevelType w:val="hybridMultilevel"/>
    <w:tmpl w:val="6576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44744"/>
    <w:multiLevelType w:val="hybridMultilevel"/>
    <w:tmpl w:val="90C8C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D94F32"/>
    <w:multiLevelType w:val="hybridMultilevel"/>
    <w:tmpl w:val="E80A8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036825"/>
    <w:multiLevelType w:val="hybridMultilevel"/>
    <w:tmpl w:val="2FF6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1D602D"/>
    <w:multiLevelType w:val="hybridMultilevel"/>
    <w:tmpl w:val="E2406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593055"/>
    <w:multiLevelType w:val="hybridMultilevel"/>
    <w:tmpl w:val="D89EE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1C6F91"/>
    <w:multiLevelType w:val="hybridMultilevel"/>
    <w:tmpl w:val="C45E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A03A43"/>
    <w:multiLevelType w:val="hybridMultilevel"/>
    <w:tmpl w:val="A530B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60D63"/>
    <w:multiLevelType w:val="hybridMultilevel"/>
    <w:tmpl w:val="A844E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145D25"/>
    <w:multiLevelType w:val="hybridMultilevel"/>
    <w:tmpl w:val="433E0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711528"/>
    <w:multiLevelType w:val="hybridMultilevel"/>
    <w:tmpl w:val="BED6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6B6D5F"/>
    <w:multiLevelType w:val="hybridMultilevel"/>
    <w:tmpl w:val="56AE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EB493D"/>
    <w:multiLevelType w:val="hybridMultilevel"/>
    <w:tmpl w:val="D614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11"/>
  </w:num>
  <w:num w:numId="4">
    <w:abstractNumId w:val="5"/>
  </w:num>
  <w:num w:numId="5">
    <w:abstractNumId w:val="12"/>
  </w:num>
  <w:num w:numId="6">
    <w:abstractNumId w:val="10"/>
  </w:num>
  <w:num w:numId="7">
    <w:abstractNumId w:val="13"/>
  </w:num>
  <w:num w:numId="8">
    <w:abstractNumId w:val="4"/>
  </w:num>
  <w:num w:numId="9">
    <w:abstractNumId w:val="7"/>
  </w:num>
  <w:num w:numId="10">
    <w:abstractNumId w:val="2"/>
  </w:num>
  <w:num w:numId="11">
    <w:abstractNumId w:val="1"/>
  </w:num>
  <w:num w:numId="12">
    <w:abstractNumId w:val="8"/>
  </w:num>
  <w:num w:numId="13">
    <w:abstractNumId w:val="9"/>
  </w:num>
  <w:num w:numId="14">
    <w:abstractNumId w:val="18"/>
  </w:num>
  <w:num w:numId="15">
    <w:abstractNumId w:val="17"/>
  </w:num>
  <w:num w:numId="16">
    <w:abstractNumId w:val="0"/>
  </w:num>
  <w:num w:numId="17">
    <w:abstractNumId w:val="15"/>
  </w:num>
  <w:num w:numId="18">
    <w:abstractNumId w:val="19"/>
  </w:num>
  <w:num w:numId="19">
    <w:abstractNumId w:val="1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CC5"/>
    <w:rsid w:val="00002BCB"/>
    <w:rsid w:val="00003682"/>
    <w:rsid w:val="000158E1"/>
    <w:rsid w:val="00046C13"/>
    <w:rsid w:val="00050FB3"/>
    <w:rsid w:val="00054DFE"/>
    <w:rsid w:val="000605E6"/>
    <w:rsid w:val="0007024A"/>
    <w:rsid w:val="000702C1"/>
    <w:rsid w:val="00070789"/>
    <w:rsid w:val="00070B4E"/>
    <w:rsid w:val="00076885"/>
    <w:rsid w:val="000A22F8"/>
    <w:rsid w:val="000A63DA"/>
    <w:rsid w:val="000B7CF0"/>
    <w:rsid w:val="000D05FC"/>
    <w:rsid w:val="000D3378"/>
    <w:rsid w:val="000D52E2"/>
    <w:rsid w:val="0012414E"/>
    <w:rsid w:val="0013205C"/>
    <w:rsid w:val="00132D30"/>
    <w:rsid w:val="00146BB9"/>
    <w:rsid w:val="00151A59"/>
    <w:rsid w:val="00162C05"/>
    <w:rsid w:val="0016415E"/>
    <w:rsid w:val="00172CA2"/>
    <w:rsid w:val="00182CAC"/>
    <w:rsid w:val="001A5AFA"/>
    <w:rsid w:val="001A767E"/>
    <w:rsid w:val="001B3D8C"/>
    <w:rsid w:val="001B4AC0"/>
    <w:rsid w:val="001C327B"/>
    <w:rsid w:val="001C4B29"/>
    <w:rsid w:val="001D260F"/>
    <w:rsid w:val="001E205D"/>
    <w:rsid w:val="001E29F6"/>
    <w:rsid w:val="001E3F13"/>
    <w:rsid w:val="001F42FA"/>
    <w:rsid w:val="001F46E4"/>
    <w:rsid w:val="001F4EF9"/>
    <w:rsid w:val="002019DF"/>
    <w:rsid w:val="00231B4F"/>
    <w:rsid w:val="002323C5"/>
    <w:rsid w:val="002416FB"/>
    <w:rsid w:val="002433AE"/>
    <w:rsid w:val="00243E06"/>
    <w:rsid w:val="00253E38"/>
    <w:rsid w:val="002656DC"/>
    <w:rsid w:val="00271CE4"/>
    <w:rsid w:val="00275E0C"/>
    <w:rsid w:val="00290A1A"/>
    <w:rsid w:val="002976BA"/>
    <w:rsid w:val="002A0C40"/>
    <w:rsid w:val="002A2EB7"/>
    <w:rsid w:val="002A38BC"/>
    <w:rsid w:val="002A789E"/>
    <w:rsid w:val="002A7E6E"/>
    <w:rsid w:val="002B62AD"/>
    <w:rsid w:val="002C3296"/>
    <w:rsid w:val="002D11E9"/>
    <w:rsid w:val="002F09B7"/>
    <w:rsid w:val="002F2758"/>
    <w:rsid w:val="002F5DE3"/>
    <w:rsid w:val="002F72DB"/>
    <w:rsid w:val="003164E1"/>
    <w:rsid w:val="003271AB"/>
    <w:rsid w:val="00327D47"/>
    <w:rsid w:val="00331560"/>
    <w:rsid w:val="00333C99"/>
    <w:rsid w:val="00333F46"/>
    <w:rsid w:val="00355302"/>
    <w:rsid w:val="003647FE"/>
    <w:rsid w:val="00375DB3"/>
    <w:rsid w:val="00384F17"/>
    <w:rsid w:val="00387A14"/>
    <w:rsid w:val="00390DDB"/>
    <w:rsid w:val="003919EA"/>
    <w:rsid w:val="00396517"/>
    <w:rsid w:val="00396A71"/>
    <w:rsid w:val="003A0F2D"/>
    <w:rsid w:val="003A7AE3"/>
    <w:rsid w:val="003A7B72"/>
    <w:rsid w:val="003B23FF"/>
    <w:rsid w:val="003B29B2"/>
    <w:rsid w:val="003C03A4"/>
    <w:rsid w:val="003C4078"/>
    <w:rsid w:val="003D0691"/>
    <w:rsid w:val="003D31A1"/>
    <w:rsid w:val="003E1352"/>
    <w:rsid w:val="00400078"/>
    <w:rsid w:val="00407879"/>
    <w:rsid w:val="0041715D"/>
    <w:rsid w:val="00424E57"/>
    <w:rsid w:val="00440307"/>
    <w:rsid w:val="00456D08"/>
    <w:rsid w:val="00457140"/>
    <w:rsid w:val="00457866"/>
    <w:rsid w:val="00464158"/>
    <w:rsid w:val="00466436"/>
    <w:rsid w:val="00475123"/>
    <w:rsid w:val="004802F3"/>
    <w:rsid w:val="004902A1"/>
    <w:rsid w:val="004B0763"/>
    <w:rsid w:val="004B18B1"/>
    <w:rsid w:val="004C04F8"/>
    <w:rsid w:val="004D2481"/>
    <w:rsid w:val="004E094B"/>
    <w:rsid w:val="004F1259"/>
    <w:rsid w:val="004F2267"/>
    <w:rsid w:val="004F6F98"/>
    <w:rsid w:val="0050055B"/>
    <w:rsid w:val="00504A2E"/>
    <w:rsid w:val="005054FD"/>
    <w:rsid w:val="005119C9"/>
    <w:rsid w:val="0051513A"/>
    <w:rsid w:val="00532EEE"/>
    <w:rsid w:val="00534301"/>
    <w:rsid w:val="00536745"/>
    <w:rsid w:val="005368EC"/>
    <w:rsid w:val="00540238"/>
    <w:rsid w:val="00542D15"/>
    <w:rsid w:val="00546CF8"/>
    <w:rsid w:val="00554674"/>
    <w:rsid w:val="00566D8C"/>
    <w:rsid w:val="005815D6"/>
    <w:rsid w:val="005965F7"/>
    <w:rsid w:val="00597AA2"/>
    <w:rsid w:val="005A0F3B"/>
    <w:rsid w:val="005B06B4"/>
    <w:rsid w:val="005B6299"/>
    <w:rsid w:val="005C78CF"/>
    <w:rsid w:val="005D612B"/>
    <w:rsid w:val="005E68BB"/>
    <w:rsid w:val="005F6454"/>
    <w:rsid w:val="0060497E"/>
    <w:rsid w:val="00617E7B"/>
    <w:rsid w:val="00625D95"/>
    <w:rsid w:val="0063259A"/>
    <w:rsid w:val="00633CA9"/>
    <w:rsid w:val="0063689D"/>
    <w:rsid w:val="006368A4"/>
    <w:rsid w:val="0066214F"/>
    <w:rsid w:val="006666E7"/>
    <w:rsid w:val="00667F50"/>
    <w:rsid w:val="0067406C"/>
    <w:rsid w:val="0069577C"/>
    <w:rsid w:val="006A2D23"/>
    <w:rsid w:val="006B31F4"/>
    <w:rsid w:val="006B4CFB"/>
    <w:rsid w:val="006C5284"/>
    <w:rsid w:val="006C6560"/>
    <w:rsid w:val="006D00CF"/>
    <w:rsid w:val="006D270A"/>
    <w:rsid w:val="006D4F54"/>
    <w:rsid w:val="006E47A2"/>
    <w:rsid w:val="006E55B4"/>
    <w:rsid w:val="006E6665"/>
    <w:rsid w:val="006F3F01"/>
    <w:rsid w:val="006F6A88"/>
    <w:rsid w:val="006F743A"/>
    <w:rsid w:val="00701D77"/>
    <w:rsid w:val="00722276"/>
    <w:rsid w:val="007277CC"/>
    <w:rsid w:val="0073742B"/>
    <w:rsid w:val="0075691C"/>
    <w:rsid w:val="007662CF"/>
    <w:rsid w:val="00782E4D"/>
    <w:rsid w:val="00790150"/>
    <w:rsid w:val="00793CC5"/>
    <w:rsid w:val="00794D05"/>
    <w:rsid w:val="00795678"/>
    <w:rsid w:val="007A6C5E"/>
    <w:rsid w:val="007C0FAC"/>
    <w:rsid w:val="007C5349"/>
    <w:rsid w:val="007D2F9D"/>
    <w:rsid w:val="007E1E11"/>
    <w:rsid w:val="007E672B"/>
    <w:rsid w:val="007E6F07"/>
    <w:rsid w:val="007E6F08"/>
    <w:rsid w:val="007E7C73"/>
    <w:rsid w:val="007F0F7D"/>
    <w:rsid w:val="007F5F3E"/>
    <w:rsid w:val="00800840"/>
    <w:rsid w:val="00811713"/>
    <w:rsid w:val="00813342"/>
    <w:rsid w:val="00817808"/>
    <w:rsid w:val="00821156"/>
    <w:rsid w:val="008213A8"/>
    <w:rsid w:val="00840BAA"/>
    <w:rsid w:val="008662F9"/>
    <w:rsid w:val="00867323"/>
    <w:rsid w:val="008718C5"/>
    <w:rsid w:val="00877DA8"/>
    <w:rsid w:val="0089258A"/>
    <w:rsid w:val="008A1BE4"/>
    <w:rsid w:val="008A3E88"/>
    <w:rsid w:val="008E2097"/>
    <w:rsid w:val="008E42E3"/>
    <w:rsid w:val="008E4521"/>
    <w:rsid w:val="008F08BE"/>
    <w:rsid w:val="008F7993"/>
    <w:rsid w:val="00900D29"/>
    <w:rsid w:val="009019BD"/>
    <w:rsid w:val="0091260F"/>
    <w:rsid w:val="00913363"/>
    <w:rsid w:val="00931300"/>
    <w:rsid w:val="00936088"/>
    <w:rsid w:val="00942AE2"/>
    <w:rsid w:val="0094359A"/>
    <w:rsid w:val="00954002"/>
    <w:rsid w:val="00955899"/>
    <w:rsid w:val="00955AA7"/>
    <w:rsid w:val="00960380"/>
    <w:rsid w:val="00967939"/>
    <w:rsid w:val="00980C12"/>
    <w:rsid w:val="0098567B"/>
    <w:rsid w:val="00996F43"/>
    <w:rsid w:val="009A3BEA"/>
    <w:rsid w:val="009A6C92"/>
    <w:rsid w:val="009B0F89"/>
    <w:rsid w:val="009B3BC8"/>
    <w:rsid w:val="009C10CD"/>
    <w:rsid w:val="009F43B1"/>
    <w:rsid w:val="009F5161"/>
    <w:rsid w:val="009F6E84"/>
    <w:rsid w:val="009F7AEF"/>
    <w:rsid w:val="00A0000D"/>
    <w:rsid w:val="00A005DC"/>
    <w:rsid w:val="00A039A6"/>
    <w:rsid w:val="00A05D02"/>
    <w:rsid w:val="00A21940"/>
    <w:rsid w:val="00A25076"/>
    <w:rsid w:val="00A3149E"/>
    <w:rsid w:val="00A44B01"/>
    <w:rsid w:val="00A547D1"/>
    <w:rsid w:val="00A635D4"/>
    <w:rsid w:val="00A65467"/>
    <w:rsid w:val="00A748C5"/>
    <w:rsid w:val="00A752A4"/>
    <w:rsid w:val="00A779F3"/>
    <w:rsid w:val="00A83DB4"/>
    <w:rsid w:val="00A87921"/>
    <w:rsid w:val="00A90908"/>
    <w:rsid w:val="00A95D58"/>
    <w:rsid w:val="00AA04F9"/>
    <w:rsid w:val="00AA1DC7"/>
    <w:rsid w:val="00AA2711"/>
    <w:rsid w:val="00AC2D99"/>
    <w:rsid w:val="00AD3E0B"/>
    <w:rsid w:val="00AE5A83"/>
    <w:rsid w:val="00AE6542"/>
    <w:rsid w:val="00AF28DB"/>
    <w:rsid w:val="00AF3C8F"/>
    <w:rsid w:val="00B26EC4"/>
    <w:rsid w:val="00B26F6D"/>
    <w:rsid w:val="00B30B5C"/>
    <w:rsid w:val="00B33508"/>
    <w:rsid w:val="00B374BA"/>
    <w:rsid w:val="00B5356D"/>
    <w:rsid w:val="00B566A4"/>
    <w:rsid w:val="00B60F65"/>
    <w:rsid w:val="00B67138"/>
    <w:rsid w:val="00B6781A"/>
    <w:rsid w:val="00B72863"/>
    <w:rsid w:val="00B7524B"/>
    <w:rsid w:val="00B8712D"/>
    <w:rsid w:val="00BA4EEC"/>
    <w:rsid w:val="00BA69B5"/>
    <w:rsid w:val="00BB1A9F"/>
    <w:rsid w:val="00BB44C4"/>
    <w:rsid w:val="00BC0566"/>
    <w:rsid w:val="00BC0942"/>
    <w:rsid w:val="00BD31A7"/>
    <w:rsid w:val="00BD565B"/>
    <w:rsid w:val="00BD6B93"/>
    <w:rsid w:val="00BD728D"/>
    <w:rsid w:val="00BE314C"/>
    <w:rsid w:val="00C02F55"/>
    <w:rsid w:val="00C04F58"/>
    <w:rsid w:val="00C15A7C"/>
    <w:rsid w:val="00C30E40"/>
    <w:rsid w:val="00C32825"/>
    <w:rsid w:val="00C32C8C"/>
    <w:rsid w:val="00C479AB"/>
    <w:rsid w:val="00C50A5F"/>
    <w:rsid w:val="00C5507C"/>
    <w:rsid w:val="00C7287A"/>
    <w:rsid w:val="00C72D9C"/>
    <w:rsid w:val="00C74183"/>
    <w:rsid w:val="00C818E5"/>
    <w:rsid w:val="00C96188"/>
    <w:rsid w:val="00C9701E"/>
    <w:rsid w:val="00C979E0"/>
    <w:rsid w:val="00CA09E4"/>
    <w:rsid w:val="00CA6A71"/>
    <w:rsid w:val="00CB5DC5"/>
    <w:rsid w:val="00CB6CE4"/>
    <w:rsid w:val="00CC0600"/>
    <w:rsid w:val="00CC4D67"/>
    <w:rsid w:val="00CC4EC0"/>
    <w:rsid w:val="00CC6EFB"/>
    <w:rsid w:val="00CE24DA"/>
    <w:rsid w:val="00CE74AF"/>
    <w:rsid w:val="00D10F94"/>
    <w:rsid w:val="00D15A1D"/>
    <w:rsid w:val="00D15D3F"/>
    <w:rsid w:val="00D23F1F"/>
    <w:rsid w:val="00D30679"/>
    <w:rsid w:val="00D44DF5"/>
    <w:rsid w:val="00D5449F"/>
    <w:rsid w:val="00D7462F"/>
    <w:rsid w:val="00D7664B"/>
    <w:rsid w:val="00D805EB"/>
    <w:rsid w:val="00D81271"/>
    <w:rsid w:val="00D84E0C"/>
    <w:rsid w:val="00DB0BC7"/>
    <w:rsid w:val="00DB20B8"/>
    <w:rsid w:val="00DC203E"/>
    <w:rsid w:val="00DC6A6A"/>
    <w:rsid w:val="00DF6319"/>
    <w:rsid w:val="00E03770"/>
    <w:rsid w:val="00E16349"/>
    <w:rsid w:val="00E16E56"/>
    <w:rsid w:val="00E17F41"/>
    <w:rsid w:val="00E27CBA"/>
    <w:rsid w:val="00E37368"/>
    <w:rsid w:val="00E40138"/>
    <w:rsid w:val="00E41453"/>
    <w:rsid w:val="00E44529"/>
    <w:rsid w:val="00E466DE"/>
    <w:rsid w:val="00E54884"/>
    <w:rsid w:val="00E62BAD"/>
    <w:rsid w:val="00E73188"/>
    <w:rsid w:val="00E76B78"/>
    <w:rsid w:val="00E779AD"/>
    <w:rsid w:val="00EA2EC4"/>
    <w:rsid w:val="00EA365D"/>
    <w:rsid w:val="00EA4699"/>
    <w:rsid w:val="00EA4910"/>
    <w:rsid w:val="00EA6C4B"/>
    <w:rsid w:val="00EB4991"/>
    <w:rsid w:val="00EB4A1A"/>
    <w:rsid w:val="00EB4FFD"/>
    <w:rsid w:val="00EC003B"/>
    <w:rsid w:val="00EC337A"/>
    <w:rsid w:val="00EC4178"/>
    <w:rsid w:val="00EC45CD"/>
    <w:rsid w:val="00EC7E0B"/>
    <w:rsid w:val="00ED15A0"/>
    <w:rsid w:val="00F0049A"/>
    <w:rsid w:val="00F05160"/>
    <w:rsid w:val="00F1246E"/>
    <w:rsid w:val="00F126A5"/>
    <w:rsid w:val="00F1613C"/>
    <w:rsid w:val="00F168C3"/>
    <w:rsid w:val="00F21F38"/>
    <w:rsid w:val="00F239D6"/>
    <w:rsid w:val="00F27ED9"/>
    <w:rsid w:val="00F420A3"/>
    <w:rsid w:val="00F43F7C"/>
    <w:rsid w:val="00F469CE"/>
    <w:rsid w:val="00F52ADE"/>
    <w:rsid w:val="00F646E8"/>
    <w:rsid w:val="00F67332"/>
    <w:rsid w:val="00F76527"/>
    <w:rsid w:val="00F765B4"/>
    <w:rsid w:val="00F76DFE"/>
    <w:rsid w:val="00F81C68"/>
    <w:rsid w:val="00F82228"/>
    <w:rsid w:val="00F85613"/>
    <w:rsid w:val="00F8660A"/>
    <w:rsid w:val="00FA1A98"/>
    <w:rsid w:val="00FA6645"/>
    <w:rsid w:val="00FA6D7B"/>
    <w:rsid w:val="00FC4D62"/>
    <w:rsid w:val="00FC5CF4"/>
    <w:rsid w:val="00FD76F9"/>
    <w:rsid w:val="00FE192E"/>
    <w:rsid w:val="00FF3F91"/>
    <w:rsid w:val="00FF6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8401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3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C5"/>
    <w:pPr>
      <w:ind w:left="720"/>
      <w:contextualSpacing/>
    </w:pPr>
  </w:style>
  <w:style w:type="character" w:styleId="Hyperlink">
    <w:name w:val="Hyperlink"/>
    <w:uiPriority w:val="99"/>
    <w:unhideWhenUsed/>
    <w:rsid w:val="00793CC5"/>
    <w:rPr>
      <w:color w:val="0000FF"/>
      <w:u w:val="single"/>
    </w:rPr>
  </w:style>
  <w:style w:type="paragraph" w:styleId="BodyTextIndent">
    <w:name w:val="Body Text Indent"/>
    <w:basedOn w:val="Normal"/>
    <w:link w:val="BodyTextIndentChar"/>
    <w:rsid w:val="006F6A88"/>
    <w:pPr>
      <w:ind w:left="720"/>
    </w:pPr>
    <w:rPr>
      <w:rFonts w:ascii="Eurostile" w:eastAsia="Times New Roman" w:hAnsi="Eurostile" w:cs="Times New Roman"/>
      <w:szCs w:val="20"/>
    </w:rPr>
  </w:style>
  <w:style w:type="character" w:customStyle="1" w:styleId="BodyTextIndentChar">
    <w:name w:val="Body Text Indent Char"/>
    <w:basedOn w:val="DefaultParagraphFont"/>
    <w:link w:val="BodyTextIndent"/>
    <w:rsid w:val="006F6A88"/>
    <w:rPr>
      <w:rFonts w:ascii="Eurostile" w:eastAsia="Times New Roman" w:hAnsi="Eurostile" w:cs="Times New Roman"/>
      <w:szCs w:val="20"/>
    </w:rPr>
  </w:style>
  <w:style w:type="paragraph" w:styleId="BodyTextIndent3">
    <w:name w:val="Body Text Indent 3"/>
    <w:basedOn w:val="Normal"/>
    <w:link w:val="BodyTextIndent3Char"/>
    <w:rsid w:val="006F6A88"/>
    <w:pPr>
      <w:widowControl w:val="0"/>
      <w:spacing w:before="100" w:after="100"/>
      <w:ind w:left="1440"/>
    </w:pPr>
    <w:rPr>
      <w:rFonts w:ascii="Palatia" w:eastAsia="Times New Roman" w:hAnsi="Palatia" w:cs="Times New Roman"/>
      <w:szCs w:val="20"/>
    </w:rPr>
  </w:style>
  <w:style w:type="character" w:customStyle="1" w:styleId="BodyTextIndent3Char">
    <w:name w:val="Body Text Indent 3 Char"/>
    <w:basedOn w:val="DefaultParagraphFont"/>
    <w:link w:val="BodyTextIndent3"/>
    <w:rsid w:val="006F6A88"/>
    <w:rPr>
      <w:rFonts w:ascii="Palatia" w:eastAsia="Times New Roman" w:hAnsi="Palatia" w:cs="Times New Roman"/>
      <w:szCs w:val="20"/>
    </w:rPr>
  </w:style>
  <w:style w:type="character" w:styleId="FollowedHyperlink">
    <w:name w:val="FollowedHyperlink"/>
    <w:basedOn w:val="DefaultParagraphFont"/>
    <w:uiPriority w:val="99"/>
    <w:semiHidden/>
    <w:unhideWhenUsed/>
    <w:rsid w:val="000A22F8"/>
    <w:rPr>
      <w:color w:val="800080" w:themeColor="followedHyperlink"/>
      <w:u w:val="single"/>
    </w:rPr>
  </w:style>
  <w:style w:type="paragraph" w:styleId="NormalWeb">
    <w:name w:val="Normal (Web)"/>
    <w:basedOn w:val="Normal"/>
    <w:uiPriority w:val="99"/>
    <w:semiHidden/>
    <w:unhideWhenUsed/>
    <w:rsid w:val="00A3149E"/>
    <w:pPr>
      <w:spacing w:before="100" w:beforeAutospacing="1" w:after="100" w:afterAutospacing="1"/>
    </w:pPr>
    <w:rPr>
      <w:rFonts w:ascii="Times" w:hAnsi="Times" w:cs="Times New Roman"/>
      <w:sz w:val="20"/>
      <w:szCs w:val="20"/>
    </w:rPr>
  </w:style>
  <w:style w:type="character" w:customStyle="1" w:styleId="object">
    <w:name w:val="object"/>
    <w:basedOn w:val="DefaultParagraphFont"/>
    <w:rsid w:val="003A7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42487">
      <w:bodyDiv w:val="1"/>
      <w:marLeft w:val="0"/>
      <w:marRight w:val="0"/>
      <w:marTop w:val="0"/>
      <w:marBottom w:val="0"/>
      <w:divBdr>
        <w:top w:val="none" w:sz="0" w:space="0" w:color="auto"/>
        <w:left w:val="none" w:sz="0" w:space="0" w:color="auto"/>
        <w:bottom w:val="none" w:sz="0" w:space="0" w:color="auto"/>
        <w:right w:val="none" w:sz="0" w:space="0" w:color="auto"/>
      </w:divBdr>
      <w:divsChild>
        <w:div w:id="706032877">
          <w:marLeft w:val="0"/>
          <w:marRight w:val="0"/>
          <w:marTop w:val="0"/>
          <w:marBottom w:val="0"/>
          <w:divBdr>
            <w:top w:val="none" w:sz="0" w:space="0" w:color="auto"/>
            <w:left w:val="none" w:sz="0" w:space="0" w:color="auto"/>
            <w:bottom w:val="none" w:sz="0" w:space="0" w:color="auto"/>
            <w:right w:val="none" w:sz="0" w:space="0" w:color="auto"/>
          </w:divBdr>
          <w:divsChild>
            <w:div w:id="471481086">
              <w:marLeft w:val="0"/>
              <w:marRight w:val="0"/>
              <w:marTop w:val="0"/>
              <w:marBottom w:val="0"/>
              <w:divBdr>
                <w:top w:val="none" w:sz="0" w:space="0" w:color="auto"/>
                <w:left w:val="none" w:sz="0" w:space="0" w:color="auto"/>
                <w:bottom w:val="none" w:sz="0" w:space="0" w:color="auto"/>
                <w:right w:val="none" w:sz="0" w:space="0" w:color="auto"/>
              </w:divBdr>
              <w:divsChild>
                <w:div w:id="12626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4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gistrar.lafayette.edu/additional-resources/cep-course-proposal/" TargetMode="External"/><Relationship Id="rId6" Type="http://schemas.openxmlformats.org/officeDocument/2006/relationships/hyperlink" Target="http://sourcebooks.fordham.edu/halsall/mod/1946-india-ukpolicy.html" TargetMode="External"/><Relationship Id="rId7" Type="http://schemas.openxmlformats.org/officeDocument/2006/relationships/hyperlink" Target="https://en.wikipedia.org/wiki/Thanda_Gosht" TargetMode="External"/><Relationship Id="rId8" Type="http://schemas.openxmlformats.org/officeDocument/2006/relationships/hyperlink" Target="https://en.wikipedia.org/wiki/Toba_Tek_Singh_(short_story)" TargetMode="External"/><Relationship Id="rId9" Type="http://schemas.openxmlformats.org/officeDocument/2006/relationships/hyperlink" Target="http://www.columbia.edu/itc/mealac/pritchett/00islamlinks/txt_jinnah_assembly_1947.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2396</Words>
  <Characters>13659</Characters>
  <Application>Microsoft Macintosh Word</Application>
  <DocSecurity>0</DocSecurity>
  <Lines>113</Lines>
  <Paragraphs>32</Paragraphs>
  <ScaleCrop>false</ScaleCrop>
  <Company/>
  <LinksUpToDate>false</LinksUpToDate>
  <CharactersWithSpaces>16023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dc:creator>
  <cp:keywords/>
  <dc:description/>
  <cp:lastModifiedBy>Microsoft Office User</cp:lastModifiedBy>
  <cp:revision>2</cp:revision>
  <dcterms:created xsi:type="dcterms:W3CDTF">2018-01-22T19:13:00Z</dcterms:created>
  <dcterms:modified xsi:type="dcterms:W3CDTF">2018-01-22T19:13:00Z</dcterms:modified>
</cp:coreProperties>
</file>