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 : Manan Madan</w:t>
      </w:r>
    </w:p>
    <w:p>
      <w:pPr>
        <w:pStyle w:val="Normal"/>
        <w:rPr/>
      </w:pPr>
      <w:r>
        <w:rPr/>
        <w:t>Roll Number : 2018UIC3087</w:t>
      </w:r>
      <w:r>
        <w:rPr/>
        <w:drawing>
          <wp:inline distT="0" distB="3810" distL="0" distR="7620">
            <wp:extent cx="6160770" cy="219011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9253" t="25609" r="29023" b="47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77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1"/>
        <w:rPr>
          <w:rFonts w:ascii="Abyssinica SIL" w:hAnsi="Abyssinica SIL"/>
          <w:color w:val="111111"/>
        </w:rPr>
      </w:pPr>
      <w:r>
        <w:rPr>
          <w:rFonts w:ascii="Abyssinica SIL" w:hAnsi="Abyssinica SIL"/>
          <w:color w:val="111111"/>
        </w:rPr>
        <w:t>The Forward Amplification: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ubtitle"/>
        <w:rPr/>
      </w:pPr>
      <w:r>
        <w:rPr/>
        <w:t xml:space="preserve">G =        </w:t>
        <w:tab/>
        <w:t xml:space="preserve">  30 s^2 - 150 s + 90</w:t>
      </w:r>
    </w:p>
    <w:p>
      <w:pPr>
        <w:pStyle w:val="Subtitle"/>
        <w:rPr/>
      </w:pPr>
      <w:r>
        <w:rPr/>
        <w:t xml:space="preserve">  </w:t>
      </w:r>
      <w:r>
        <w:rPr/>
        <w:tab/>
        <w:t xml:space="preserve">        ---------------------------------</w:t>
      </w:r>
    </w:p>
    <w:p>
      <w:pPr>
        <w:pStyle w:val="Subtitle"/>
        <w:rPr/>
      </w:pPr>
      <w:r>
        <w:rPr/>
        <w:t xml:space="preserve"> </w:t>
      </w:r>
      <w:r>
        <w:rPr/>
        <w:tab/>
        <w:t xml:space="preserve">  s^4 + 12 s^3 + 49 s^2 + 78 s + 40</w:t>
      </w:r>
    </w:p>
    <w:p>
      <w:pPr>
        <w:pStyle w:val="Subtitle"/>
        <w:rPr/>
      </w:pPr>
      <w:r>
        <w:rPr/>
        <w:t xml:space="preserve"> </w:t>
      </w:r>
    </w:p>
    <w:p>
      <w:pPr>
        <w:pStyle w:val="Subtitle"/>
        <w:rPr/>
      </w:pPr>
      <w:r>
        <w:rPr/>
        <w:t>Continuous-time transfer function.</w:t>
      </w:r>
    </w:p>
    <w:p>
      <w:pPr>
        <w:pStyle w:val="Normal"/>
        <w:rPr/>
      </w:pPr>
      <w:r>
        <w:rPr/>
      </w:r>
    </w:p>
    <w:p>
      <w:pPr>
        <w:pStyle w:val="Heading1"/>
        <w:rPr>
          <w:rFonts w:ascii="Abyssinica SIL" w:hAnsi="Abyssinica SIL"/>
          <w:color w:val="111111"/>
        </w:rPr>
      </w:pPr>
      <w:r>
        <w:rPr>
          <w:rFonts w:ascii="Abyssinica SIL" w:hAnsi="Abyssinica SIL"/>
          <w:color w:val="111111"/>
        </w:rPr>
        <w:t>The closed loop transfer function:</w:t>
      </w:r>
    </w:p>
    <w:p>
      <w:pPr>
        <w:pStyle w:val="Normal"/>
        <w:rPr/>
      </w:pPr>
      <w:r>
        <w:rPr/>
      </w:r>
    </w:p>
    <w:p>
      <w:pPr>
        <w:pStyle w:val="Subtitle"/>
        <w:rPr/>
      </w:pPr>
      <w:r>
        <w:rPr/>
        <w:t xml:space="preserve">H =       </w:t>
        <w:tab/>
        <w:t xml:space="preserve">    30 s^2 - 150 s + 90</w:t>
      </w:r>
    </w:p>
    <w:p>
      <w:pPr>
        <w:pStyle w:val="Subtitle"/>
        <w:rPr/>
      </w:pPr>
      <w:r>
        <w:rPr/>
        <w:t xml:space="preserve">  </w:t>
      </w:r>
      <w:r>
        <w:rPr/>
        <w:tab/>
        <w:t xml:space="preserve">       ----------------------------------</w:t>
      </w:r>
    </w:p>
    <w:p>
      <w:pPr>
        <w:pStyle w:val="Subtitle"/>
        <w:rPr/>
      </w:pPr>
      <w:r>
        <w:rPr/>
        <w:t xml:space="preserve">  </w:t>
      </w:r>
      <w:r>
        <w:rPr/>
        <w:tab/>
        <w:t>s^4 + 12 s^3 + 79 s^2 - 72 s + 130</w:t>
      </w:r>
    </w:p>
    <w:p>
      <w:pPr>
        <w:pStyle w:val="Subtitle"/>
        <w:rPr/>
      </w:pPr>
      <w:r>
        <w:rPr/>
        <w:t xml:space="preserve"> </w:t>
      </w:r>
    </w:p>
    <w:p>
      <w:pPr>
        <w:pStyle w:val="Subtitle"/>
        <w:rPr/>
      </w:pPr>
      <w:r>
        <w:rPr/>
        <w:t>Continuous-time transfer function.</w:t>
      </w:r>
    </w:p>
    <w:p>
      <w:pPr>
        <w:pStyle w:val="Normal"/>
        <w:rPr/>
      </w:pPr>
      <w:r>
        <w:rPr/>
      </w:r>
    </w:p>
    <w:p>
      <w:pPr>
        <w:pStyle w:val="Heading1"/>
        <w:rPr>
          <w:color w:val="111111"/>
        </w:rPr>
      </w:pPr>
      <w:r>
        <w:rPr>
          <w:color w:val="111111"/>
        </w:rPr>
        <w:t>Step Response: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7852F090">
                <wp:extent cx="6417945" cy="3394075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3"/>
                        <a:srcRect l="8378" t="12294" r="6140" b="7346"/>
                        <a:stretch/>
                      </pic:blipFill>
                      <pic:spPr>
                        <a:xfrm rot="24600">
                          <a:off x="0" y="0"/>
                          <a:ext cx="6417360" cy="3393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.9pt;margin-top:-397.25pt;width:505.25pt;height:267.15pt;rotation:0" wp14:anchorId="7852F090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1270" distL="0" distR="0">
            <wp:extent cx="6440805" cy="274193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0877" t="22351" r="20346" b="33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80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color w:val="111111"/>
        </w:rPr>
      </w:pPr>
      <w:r>
        <w:rPr>
          <w:color w:val="111111"/>
        </w:rPr>
        <w:t>The Forward Amplification:</w:t>
      </w:r>
    </w:p>
    <w:p>
      <w:pPr>
        <w:pStyle w:val="Normal"/>
        <w:rPr>
          <w:color w:val="111111"/>
        </w:rPr>
      </w:pPr>
      <w:r>
        <w:rPr>
          <w:color w:val="111111"/>
        </w:rPr>
      </w:r>
    </w:p>
    <w:p>
      <w:pPr>
        <w:pStyle w:val="Subtitle"/>
        <w:rPr/>
      </w:pPr>
      <w:r>
        <w:rPr/>
        <w:t>G =           15 s^2 + 45 s + 105</w:t>
      </w:r>
    </w:p>
    <w:p>
      <w:pPr>
        <w:pStyle w:val="Subtitle"/>
        <w:rPr/>
      </w:pPr>
      <w:r>
        <w:rPr/>
        <w:t xml:space="preserve">  </w:t>
      </w:r>
      <w:r>
        <w:rPr/>
        <w:tab/>
        <w:t>--------------------------------</w:t>
      </w:r>
    </w:p>
    <w:p>
      <w:pPr>
        <w:pStyle w:val="Subtitle"/>
        <w:rPr/>
      </w:pPr>
      <w:r>
        <w:rPr/>
        <w:t xml:space="preserve">      </w:t>
      </w:r>
      <w:r>
        <w:rPr/>
        <w:t>s^4 + 7 s^3 + 22 s^2 + 37 s + 21</w:t>
      </w:r>
    </w:p>
    <w:p>
      <w:pPr>
        <w:pStyle w:val="Subtitle"/>
        <w:rPr/>
      </w:pPr>
      <w:r>
        <w:rPr/>
        <w:t xml:space="preserve"> </w:t>
      </w:r>
    </w:p>
    <w:p>
      <w:pPr>
        <w:pStyle w:val="Subtitle"/>
        <w:rPr/>
      </w:pPr>
      <w:r>
        <w:rPr/>
        <w:t>Continuous-time transfer function.</w:t>
      </w:r>
    </w:p>
    <w:p>
      <w:pPr>
        <w:pStyle w:val="Normal"/>
        <w:rPr/>
      </w:pPr>
      <w:r>
        <w:rPr/>
      </w:r>
    </w:p>
    <w:p>
      <w:pPr>
        <w:pStyle w:val="Heading1"/>
        <w:rPr>
          <w:color w:val="111111"/>
        </w:rPr>
      </w:pPr>
      <w:r>
        <w:rPr>
          <w:color w:val="111111"/>
        </w:rPr>
        <w:t>The closed loop transfer function:</w:t>
      </w:r>
    </w:p>
    <w:p>
      <w:pPr>
        <w:pStyle w:val="Normal"/>
        <w:rPr>
          <w:color w:val="111111"/>
        </w:rPr>
      </w:pPr>
      <w:r>
        <w:rPr>
          <w:color w:val="111111"/>
        </w:rPr>
      </w:r>
    </w:p>
    <w:p>
      <w:pPr>
        <w:pStyle w:val="Subtitle"/>
        <w:rPr/>
      </w:pPr>
      <w:r>
        <w:rPr/>
        <w:t xml:space="preserve">H = </w:t>
        <w:tab/>
        <w:t xml:space="preserve">      15 s^2 + 45 s + 105</w:t>
      </w:r>
    </w:p>
    <w:p>
      <w:pPr>
        <w:pStyle w:val="Subtitle"/>
        <w:rPr/>
      </w:pPr>
      <w:r>
        <w:rPr/>
        <w:t xml:space="preserve">  </w:t>
      </w:r>
      <w:r>
        <w:rPr/>
        <w:tab/>
        <w:t>---------------------------------</w:t>
      </w:r>
    </w:p>
    <w:p>
      <w:pPr>
        <w:pStyle w:val="Subtitle"/>
        <w:rPr/>
      </w:pPr>
      <w:r>
        <w:rPr/>
        <w:t xml:space="preserve">      </w:t>
      </w:r>
      <w:r>
        <w:rPr/>
        <w:t>s^4 + 7 s^3 + 37 s^2 + 82 s + 126</w:t>
      </w:r>
    </w:p>
    <w:p>
      <w:pPr>
        <w:pStyle w:val="Subtitle"/>
        <w:rPr/>
      </w:pPr>
      <w:r>
        <w:rPr/>
        <w:t xml:space="preserve"> </w:t>
      </w:r>
    </w:p>
    <w:p>
      <w:pPr>
        <w:pStyle w:val="Subtitle"/>
        <w:rPr/>
      </w:pPr>
      <w:r>
        <w:rPr/>
        <w:t>Continuous-time transfer function.</w:t>
      </w:r>
    </w:p>
    <w:p>
      <w:pPr>
        <w:pStyle w:val="Normal"/>
        <w:rPr/>
      </w:pPr>
      <w:r>
        <w:rPr/>
      </w:r>
    </w:p>
    <w:p>
      <w:pPr>
        <w:pStyle w:val="Heading1"/>
        <w:rPr>
          <w:color w:val="111111"/>
        </w:rPr>
      </w:pPr>
      <w:r>
        <w:rPr>
          <w:color w:val="111111"/>
        </w:rPr>
        <w:t>Step Response: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mc:AlternateContent>
          <mc:Choice Requires="wps">
            <w:drawing>
              <wp:inline distT="0" distB="0" distL="0" distR="0" wp14:anchorId="5AF845B8">
                <wp:extent cx="6289040" cy="3263900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5"/>
                        <a:srcRect l="8220" t="12465" r="5118" b="7601"/>
                        <a:stretch/>
                      </pic:blipFill>
                      <pic:spPr>
                        <a:xfrm rot="31800">
                          <a:off x="0" y="0"/>
                          <a:ext cx="6288480" cy="3263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1.15pt;margin-top:-415.4pt;width:495.1pt;height:256.9pt;rotation:1" wp14:anchorId="5AF845B8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byssinica SIL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488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b488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b4880"/>
    <w:rPr>
      <w:rFonts w:eastAsia="" w:eastAsiaTheme="minorEastAsia"/>
      <w:color w:val="5A5A5A" w:themeColor="text1" w:themeTint="a5"/>
      <w:spacing w:val="1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880"/>
    <w:pPr/>
    <w:rPr>
      <w:rFonts w:eastAsia="" w:eastAsiaTheme="minorEastAsia"/>
      <w:color w:val="5A5A5A" w:themeColor="text1" w:themeTint="a5"/>
      <w:spacing w:val="15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LibreOffice/6.0.7.3$Linux_X86_64 LibreOffice_project/00m0$Build-3</Application>
  <Pages>4</Pages>
  <Words>128</Words>
  <Characters>579</Characters>
  <CharactersWithSpaces>771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2020-04-15T07:10:00Z</dcterms:created>
  <dc:creator>Gaurav Gupta</dc:creator>
  <dc:description/>
  <dc:language>en-IN</dc:language>
  <cp:lastModifiedBy/>
  <dcterms:modified xsi:type="dcterms:W3CDTF">2020-04-18T10:18:35Z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