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E18" w:rsidRDefault="00A72E18" w:rsidP="00A72E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sz w:val="22"/>
          <w:szCs w:val="22"/>
        </w:rPr>
        <w:t>2018UIC3088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2E18" w:rsidRDefault="00A72E18" w:rsidP="00A72E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sz w:val="22"/>
          <w:szCs w:val="22"/>
        </w:rPr>
        <w:t>Yash Vardhan Mishra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2E18" w:rsidRDefault="00A72E18" w:rsidP="00A72E1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Assignment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A72E18" w:rsidRDefault="00A72E18" w:rsidP="00A72E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Q </w:t>
      </w:r>
      <w:r w:rsidR="00DF7F23">
        <w:rPr>
          <w:rStyle w:val="normaltextrun"/>
          <w:rFonts w:ascii="Calibri" w:hAnsi="Calibri" w:cs="Calibri"/>
          <w:b/>
          <w:bCs/>
          <w:sz w:val="22"/>
          <w:szCs w:val="22"/>
        </w:rPr>
        <w:t>the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values of the material constant β for thermistors P and Q are 4000 K and 3000 K, respectively. The resistance of each thermistor at 298K is 2KΩ.At 373K the ratio of thermistor P to thermistor Q will be closest to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2E18" w:rsidRDefault="00A72E18" w:rsidP="00A72E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(A) 1.33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ab/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(B) 1.00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ab/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(C) 0.75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ab/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(D) 0.50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2E18" w:rsidRDefault="00A72E18" w:rsidP="00A72E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Solution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F015E" w:rsidRDefault="00A72E18" w:rsidP="00A72E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resistance of thermistor at a temperature ϴ is given as</w:t>
      </w:r>
      <w:r w:rsidR="007F015E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m:oMath>
        <m:sSub>
          <m:sSubP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R</m:t>
            </m:r>
          </m:e>
          <m:sub>
            <m:r>
              <m:rPr>
                <m:sty m:val="p"/>
              </m:rPr>
              <w:rPr>
                <w:rStyle w:val="normaltextrun"/>
                <w:rFonts w:ascii="Cambria Math" w:hAnsi="Cambria Math" w:cs="Calibri"/>
                <w:sz w:val="22"/>
                <w:szCs w:val="22"/>
              </w:rPr>
              <m:t>ϴ</m:t>
            </m:r>
            <m:ctrlPr>
              <w:rPr>
                <w:rStyle w:val="normaltextrun"/>
                <w:rFonts w:ascii="Cambria Math" w:hAnsi="Cambria Math" w:cs="Calibri"/>
                <w:sz w:val="22"/>
                <w:szCs w:val="22"/>
              </w:rPr>
            </m:ctrlPr>
          </m:sub>
        </m:sSub>
        <m:r>
          <m:rPr>
            <m:sty m:val="p"/>
          </m:rPr>
          <w:rPr>
            <w:rStyle w:val="normaltextrun"/>
            <w:rFonts w:ascii="Cambria Math" w:hAnsi="Cambria Math" w:cs="Calibri"/>
            <w:sz w:val="22"/>
            <w:szCs w:val="22"/>
          </w:rPr>
          <m:t xml:space="preserve">= </m:t>
        </m:r>
        <m:sSub>
          <m:sSubPr>
            <m:ctrlPr>
              <w:rPr>
                <w:rStyle w:val="normaltextrun"/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Style w:val="normaltextrun"/>
                <w:rFonts w:ascii="Cambria Math" w:hAnsi="Cambria Math" w:cs="Calibri"/>
                <w:sz w:val="22"/>
                <w:szCs w:val="22"/>
              </w:rPr>
              <m:t>R</m:t>
            </m:r>
            <m:ctrlPr>
              <w:rPr>
                <w:rStyle w:val="normaltextrun"/>
                <w:rFonts w:ascii="Cambria Math" w:hAnsi="Cambria Math" w:cs="Calibri"/>
                <w:i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Style w:val="normaltextrun"/>
                <w:rFonts w:ascii="Cambria Math" w:hAnsi="Cambria Math" w:cs="Calibri"/>
                <w:sz w:val="22"/>
                <w:szCs w:val="22"/>
              </w:rPr>
              <m:t>ϴ</m:t>
            </m:r>
            <m:r>
              <m:rPr>
                <m:sty m:val="p"/>
              </m:rPr>
              <w:rPr>
                <w:rStyle w:val="normaltextrun"/>
                <w:rFonts w:ascii="Cambria Math" w:hAnsi="Calibri" w:cs="Calibri"/>
                <w:sz w:val="22"/>
                <w:szCs w:val="22"/>
              </w:rPr>
              <m:t>1</m:t>
            </m:r>
            <m:ctrlPr>
              <w:rPr>
                <w:rStyle w:val="normaltextrun"/>
                <w:rFonts w:ascii="Cambria Math" w:hAnsi="Calibri" w:cs="Calibri"/>
                <w:sz w:val="22"/>
                <w:szCs w:val="22"/>
              </w:rPr>
            </m:ctrlPr>
          </m:sub>
        </m:sSub>
        <m:r>
          <m:rPr>
            <m:sty m:val="p"/>
          </m:rPr>
          <w:rPr>
            <w:rStyle w:val="normaltextrun"/>
            <w:rFonts w:ascii="Cambria Math" w:hAnsi="Calibri" w:cs="Calibri"/>
            <w:sz w:val="22"/>
            <w:szCs w:val="22"/>
          </w:rPr>
          <m:t>exp</m:t>
        </m:r>
        <m:r>
          <m:rPr>
            <m:sty m:val="p"/>
          </m:rPr>
          <w:rPr>
            <w:rStyle w:val="normaltextrun"/>
            <w:rFonts w:ascii="Cambria Math" w:hAnsi="Cambria Math" w:cs="Calibri"/>
            <w:sz w:val="22"/>
            <w:szCs w:val="22"/>
          </w:rPr>
          <m:t>β</m:t>
        </m:r>
        <m:d>
          <m:dPr>
            <m:begChr m:val="["/>
            <m:endChr m:val="]"/>
            <m:ctrlPr>
              <w:rPr>
                <w:rStyle w:val="normaltextrun"/>
                <w:rFonts w:ascii="Cambria Math" w:hAnsi="Calibri" w:cs="Calibri"/>
                <w:sz w:val="22"/>
                <w:szCs w:val="22"/>
              </w:rPr>
            </m:ctrlPr>
          </m:dPr>
          <m:e>
            <m:f>
              <m:fPr>
                <m:ctrlPr>
                  <w:rPr>
                    <w:rStyle w:val="normaltextrun"/>
                    <w:rFonts w:ascii="Cambria Math" w:hAnsi="Calibri" w:cs="Calibri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normaltextrun"/>
                    <w:rFonts w:ascii="Cambria Math" w:hAnsi="Calibri" w:cs="Calibri"/>
                    <w:sz w:val="22"/>
                    <w:szCs w:val="2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ϴ</m:t>
                </m:r>
              </m:den>
            </m:f>
            <m:r>
              <m:rPr>
                <m:sty m:val="p"/>
              </m:rPr>
              <w:rPr>
                <w:rStyle w:val="normaltextrun"/>
                <w:rFonts w:ascii="Cambria Math" w:hAnsi="Calibri" w:cs="Calibri"/>
                <w:sz w:val="22"/>
                <w:szCs w:val="22"/>
              </w:rPr>
              <m:t>-</m:t>
            </m:r>
            <m:f>
              <m:fPr>
                <m:ctrlP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Style w:val="normaltextrun"/>
                    <w:rFonts w:ascii="Cambria Math" w:hAnsi="Cambria Math" w:cs="Calibri"/>
                    <w:sz w:val="22"/>
                    <w:szCs w:val="22"/>
                  </w:rPr>
                  <m:t>ϴ</m:t>
                </m:r>
                <m:r>
                  <m:rPr>
                    <m:sty m:val="p"/>
                  </m:rPr>
                  <w:rPr>
                    <w:rStyle w:val="normaltextrun"/>
                    <w:rFonts w:ascii="Cambria Math" w:hAnsi="Calibri" w:cs="Calibri"/>
                    <w:sz w:val="22"/>
                    <w:szCs w:val="22"/>
                  </w:rPr>
                  <m:t>1</m:t>
                </m:r>
              </m:den>
            </m:f>
          </m:e>
        </m:d>
      </m:oMath>
      <w:r w:rsidR="007F015E">
        <w:rPr>
          <w:rStyle w:val="normaltextrun"/>
          <w:rFonts w:ascii="Calibri" w:hAnsi="Calibri" w:cs="Calibri"/>
          <w:sz w:val="22"/>
          <w:szCs w:val="22"/>
        </w:rPr>
        <w:t xml:space="preserve"> where ϴ1 is the reference temperature and R</w:t>
      </w:r>
      <w:r w:rsidR="007F015E" w:rsidRPr="007F015E">
        <w:rPr>
          <w:rStyle w:val="normaltextrun"/>
          <w:rFonts w:ascii="Calibri" w:hAnsi="Calibri" w:cs="Calibri"/>
          <w:sz w:val="22"/>
          <w:szCs w:val="22"/>
          <w:vertAlign w:val="subscript"/>
        </w:rPr>
        <w:t>ϴ1</w:t>
      </w:r>
      <w:r w:rsidR="007F015E">
        <w:rPr>
          <w:rStyle w:val="normaltextrun"/>
          <w:rFonts w:ascii="Calibri" w:hAnsi="Calibri" w:cs="Calibri"/>
          <w:sz w:val="22"/>
          <w:szCs w:val="22"/>
        </w:rPr>
        <w:t xml:space="preserve"> is the resistance of thermistor at the reference temperature.</w:t>
      </w:r>
    </w:p>
    <w:p w:rsidR="007F015E" w:rsidRPr="003F7626" w:rsidRDefault="007F015E" w:rsidP="00A72E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Let </w:t>
      </w:r>
      <w:r w:rsidRPr="003F7626">
        <w:rPr>
          <w:rStyle w:val="normaltextrun"/>
          <w:rFonts w:ascii="Calibri" w:hAnsi="Calibri" w:cs="Calibri"/>
          <w:b/>
          <w:bCs/>
          <w:sz w:val="22"/>
          <w:szCs w:val="22"/>
        </w:rPr>
        <w:t>R</w:t>
      </w:r>
      <w:r w:rsidRPr="003F7626">
        <w:rPr>
          <w:rStyle w:val="normaltextrun"/>
          <w:rFonts w:ascii="Calibri" w:hAnsi="Calibri" w:cs="Calibri"/>
          <w:b/>
          <w:bCs/>
          <w:sz w:val="22"/>
          <w:szCs w:val="22"/>
          <w:vertAlign w:val="subscript"/>
        </w:rPr>
        <w:t>Pϴ</w:t>
      </w:r>
      <w:r>
        <w:rPr>
          <w:rStyle w:val="normaltextrun"/>
          <w:rFonts w:ascii="Calibri" w:hAnsi="Calibri" w:cs="Calibri"/>
          <w:sz w:val="22"/>
          <w:szCs w:val="22"/>
        </w:rPr>
        <w:t xml:space="preserve"> be the </w:t>
      </w:r>
      <w:r w:rsidR="003F7626">
        <w:rPr>
          <w:rStyle w:val="normaltextrun"/>
          <w:rFonts w:ascii="Calibri" w:hAnsi="Calibri" w:cs="Calibri"/>
          <w:sz w:val="22"/>
          <w:szCs w:val="22"/>
        </w:rPr>
        <w:t>resistance</w:t>
      </w:r>
      <w:r>
        <w:rPr>
          <w:rStyle w:val="normaltextrun"/>
          <w:rFonts w:ascii="Calibri" w:hAnsi="Calibri" w:cs="Calibri"/>
          <w:sz w:val="22"/>
          <w:szCs w:val="22"/>
        </w:rPr>
        <w:t xml:space="preserve"> of thermistor P</w:t>
      </w:r>
      <w:r w:rsidR="003F7626">
        <w:rPr>
          <w:rStyle w:val="normaltextrun"/>
          <w:rFonts w:ascii="Calibri" w:hAnsi="Calibri" w:cs="Calibri"/>
          <w:sz w:val="22"/>
          <w:szCs w:val="22"/>
        </w:rPr>
        <w:t xml:space="preserve"> at temperature ϴ and </w:t>
      </w:r>
      <w:r w:rsidR="003F7626" w:rsidRPr="003F7626">
        <w:rPr>
          <w:rStyle w:val="normaltextrun"/>
          <w:rFonts w:ascii="Calibri" w:hAnsi="Calibri" w:cs="Calibri"/>
          <w:b/>
          <w:bCs/>
          <w:sz w:val="22"/>
          <w:szCs w:val="22"/>
        </w:rPr>
        <w:t>R</w:t>
      </w:r>
      <w:r w:rsidR="003F7626" w:rsidRPr="003F7626">
        <w:rPr>
          <w:rStyle w:val="normaltextrun"/>
          <w:rFonts w:ascii="Calibri" w:hAnsi="Calibri" w:cs="Calibri"/>
          <w:b/>
          <w:bCs/>
          <w:sz w:val="22"/>
          <w:szCs w:val="22"/>
          <w:vertAlign w:val="subscript"/>
        </w:rPr>
        <w:t>Qϴ</w:t>
      </w:r>
      <w:r w:rsidR="003F7626">
        <w:rPr>
          <w:rStyle w:val="normaltextrun"/>
          <w:rFonts w:ascii="Calibri" w:hAnsi="Calibri" w:cs="Calibri"/>
          <w:sz w:val="22"/>
          <w:szCs w:val="22"/>
        </w:rPr>
        <w:t xml:space="preserve"> be the resistance of thermistor Q at temperature ϴ.Let </w:t>
      </w:r>
      <w:r w:rsidR="003F7626">
        <w:rPr>
          <w:rStyle w:val="normaltextrun"/>
          <w:rFonts w:ascii="Calibri" w:hAnsi="Calibri" w:cs="Calibri"/>
          <w:b/>
          <w:bCs/>
          <w:sz w:val="22"/>
          <w:szCs w:val="22"/>
        </w:rPr>
        <w:t>β</w:t>
      </w:r>
      <w:r w:rsidR="003F7626" w:rsidRPr="003F7626">
        <w:rPr>
          <w:rStyle w:val="normaltextrun"/>
          <w:rFonts w:ascii="Calibri" w:hAnsi="Calibri" w:cs="Calibri"/>
          <w:b/>
          <w:bCs/>
          <w:sz w:val="22"/>
          <w:szCs w:val="22"/>
          <w:vertAlign w:val="subscript"/>
        </w:rPr>
        <w:t>P</w:t>
      </w:r>
      <w:r w:rsidR="003F7626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</w:t>
      </w:r>
      <w:r w:rsidR="003F7626">
        <w:rPr>
          <w:rStyle w:val="normaltextrun"/>
          <w:rFonts w:ascii="Calibri" w:hAnsi="Calibri" w:cs="Calibri"/>
          <w:sz w:val="22"/>
          <w:szCs w:val="22"/>
        </w:rPr>
        <w:t xml:space="preserve">and </w:t>
      </w:r>
      <w:r w:rsidR="003F7626">
        <w:rPr>
          <w:rStyle w:val="normaltextrun"/>
          <w:rFonts w:ascii="Calibri" w:hAnsi="Calibri" w:cs="Calibri"/>
          <w:b/>
          <w:bCs/>
          <w:sz w:val="22"/>
          <w:szCs w:val="22"/>
        </w:rPr>
        <w:t>β</w:t>
      </w:r>
      <w:r w:rsidR="003F7626" w:rsidRPr="003F7626">
        <w:rPr>
          <w:rStyle w:val="normaltextrun"/>
          <w:rFonts w:ascii="Calibri" w:hAnsi="Calibri" w:cs="Calibri"/>
          <w:b/>
          <w:bCs/>
          <w:sz w:val="22"/>
          <w:szCs w:val="22"/>
          <w:vertAlign w:val="subscript"/>
        </w:rPr>
        <w:t>Q</w:t>
      </w:r>
      <w:r w:rsidR="003F7626">
        <w:rPr>
          <w:rStyle w:val="normaltextrun"/>
          <w:rFonts w:ascii="Calibri" w:hAnsi="Calibri" w:cs="Calibri"/>
          <w:sz w:val="22"/>
          <w:szCs w:val="22"/>
        </w:rPr>
        <w:t xml:space="preserve"> be their respective material constants.</w:t>
      </w:r>
      <w:r w:rsidR="00DF7F23">
        <w:rPr>
          <w:rStyle w:val="normaltextrun"/>
          <w:rFonts w:ascii="Calibri" w:hAnsi="Calibri" w:cs="Calibri"/>
          <w:sz w:val="22"/>
          <w:szCs w:val="22"/>
        </w:rPr>
        <w:t xml:space="preserve"> As ϴ=373</w:t>
      </w:r>
      <w:r w:rsidR="00203A61">
        <w:rPr>
          <w:rStyle w:val="normaltextrun"/>
          <w:rFonts w:ascii="Calibri" w:hAnsi="Calibri" w:cs="Calibri"/>
          <w:sz w:val="22"/>
          <w:szCs w:val="22"/>
        </w:rPr>
        <w:t>K</w:t>
      </w:r>
      <w:r w:rsidR="00DF7F23">
        <w:rPr>
          <w:rStyle w:val="normaltextrun"/>
          <w:rFonts w:ascii="Calibri" w:hAnsi="Calibri" w:cs="Calibri"/>
          <w:sz w:val="22"/>
          <w:szCs w:val="22"/>
        </w:rPr>
        <w:t xml:space="preserve"> and ϴ</w:t>
      </w:r>
      <w:r w:rsidR="00203A61">
        <w:rPr>
          <w:rStyle w:val="normaltextrun"/>
          <w:rFonts w:ascii="Calibri" w:hAnsi="Calibri" w:cs="Calibri"/>
          <w:sz w:val="22"/>
          <w:szCs w:val="22"/>
        </w:rPr>
        <w:t>1=298K</w:t>
      </w:r>
    </w:p>
    <w:p w:rsidR="003F7626" w:rsidRDefault="00794221" w:rsidP="00A72E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m:oMathPara>
        <m:oMath>
          <m:f>
            <m:fPr>
              <m:ctrlPr>
                <w:rPr>
                  <w:rStyle w:val="normaltextrun"/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Style w:val="normaltextrun"/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p</m:t>
                  </m:r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ϴ</m:t>
                  </m:r>
                  <m:ctrl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Style w:val="normaltextrun"/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q</m:t>
                  </m:r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ϴ</m:t>
                  </m:r>
                  <m:ctrl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</m:ctrlPr>
                </m:sub>
              </m:sSub>
            </m:den>
          </m:f>
          <m:r>
            <w:rPr>
              <w:rStyle w:val="normaltextrun"/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Style w:val="normaltextrun"/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Style w:val="normaltextrun"/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p</m:t>
                  </m:r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normaltextrun"/>
                      <w:rFonts w:ascii="Cambria Math" w:hAnsi="Calibri" w:cs="Calibri"/>
                      <w:sz w:val="22"/>
                      <w:szCs w:val="22"/>
                    </w:rPr>
                    <m:t>1</m:t>
                  </m:r>
                  <m:ctrlPr>
                    <w:rPr>
                      <w:rStyle w:val="normaltextrun"/>
                      <w:rFonts w:ascii="Cambria Math" w:hAnsi="Calibri" w:cs="Calibri"/>
                      <w:sz w:val="22"/>
                      <w:szCs w:val="22"/>
                    </w:rPr>
                  </m:ctrlPr>
                </m:sub>
              </m:sSub>
              <m:r>
                <w:rPr>
                  <w:rStyle w:val="normaltextrun"/>
                  <w:rFonts w:ascii="Cambria Math" w:hAnsi="Cambria Math" w:cs="Calibri"/>
                  <w:sz w:val="22"/>
                  <w:szCs w:val="22"/>
                </w:rPr>
                <m:t>exp</m:t>
              </m:r>
              <m:sSub>
                <m:sSubPr>
                  <m:ctrl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  <m:t>373</m:t>
                      </m:r>
                    </m:den>
                  </m:f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  <m:t>298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Style w:val="normaltextrun"/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qϴ</m:t>
                  </m:r>
                  <m:r>
                    <m:rPr>
                      <m:sty m:val="p"/>
                    </m:rPr>
                    <w:rPr>
                      <w:rStyle w:val="normaltextrun"/>
                      <w:rFonts w:ascii="Cambria Math" w:hAnsi="Calibri" w:cs="Calibri"/>
                      <w:sz w:val="22"/>
                      <w:szCs w:val="22"/>
                    </w:rPr>
                    <m:t>1</m:t>
                  </m:r>
                  <m:ctrlPr>
                    <w:rPr>
                      <w:rStyle w:val="normaltextrun"/>
                      <w:rFonts w:ascii="Cambria Math" w:hAnsi="Calibri" w:cs="Calibri"/>
                      <w:sz w:val="22"/>
                      <w:szCs w:val="22"/>
                    </w:rPr>
                  </m:ctrlPr>
                </m:sub>
              </m:sSub>
              <m:r>
                <w:rPr>
                  <w:rStyle w:val="normaltextrun"/>
                  <w:rFonts w:ascii="Cambria Math" w:hAnsi="Cambria Math" w:cs="Calibri"/>
                  <w:sz w:val="22"/>
                  <w:szCs w:val="22"/>
                </w:rPr>
                <m:t>exp</m:t>
              </m:r>
              <m:sSub>
                <m:sSubPr>
                  <m:ctrl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q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  <m:t>373</m:t>
                      </m:r>
                    </m:den>
                  </m:f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  <m:t>298</m:t>
                      </m:r>
                    </m:den>
                  </m:f>
                </m:e>
              </m:d>
            </m:den>
          </m:f>
        </m:oMath>
      </m:oMathPara>
    </w:p>
    <w:p w:rsidR="00DF7F23" w:rsidRDefault="007F015E" w:rsidP="00A72E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  </w:t>
      </w:r>
    </w:p>
    <w:p w:rsidR="00A72E18" w:rsidRDefault="00DF7F23" w:rsidP="00A72E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Since R</w:t>
      </w:r>
      <w:r w:rsidRPr="00DF7F23">
        <w:rPr>
          <w:rStyle w:val="normaltextrun"/>
          <w:rFonts w:ascii="Calibri" w:hAnsi="Calibri" w:cs="Calibri"/>
          <w:sz w:val="22"/>
          <w:szCs w:val="22"/>
          <w:vertAlign w:val="subscript"/>
        </w:rPr>
        <w:t>pϴ</w:t>
      </w:r>
      <w:r>
        <w:rPr>
          <w:rStyle w:val="normaltextrun"/>
          <w:rFonts w:ascii="Calibri" w:hAnsi="Calibri" w:cs="Calibri"/>
          <w:sz w:val="22"/>
          <w:szCs w:val="22"/>
        </w:rPr>
        <w:t>=R</w:t>
      </w:r>
      <w:r w:rsidRPr="00DF7F23">
        <w:rPr>
          <w:rStyle w:val="normaltextrun"/>
          <w:rFonts w:ascii="Calibri" w:hAnsi="Calibri" w:cs="Calibri"/>
          <w:sz w:val="22"/>
          <w:szCs w:val="22"/>
          <w:vertAlign w:val="subscript"/>
        </w:rPr>
        <w:t>qϴ</w:t>
      </w:r>
      <w:r>
        <w:rPr>
          <w:rStyle w:val="normaltextrun"/>
          <w:rFonts w:ascii="Calibri" w:hAnsi="Calibri" w:cs="Calibri"/>
          <w:sz w:val="22"/>
          <w:szCs w:val="22"/>
        </w:rPr>
        <w:t>=2k</w:t>
      </w:r>
      <w:r w:rsidRPr="00DF7F23">
        <w:rPr>
          <w:rStyle w:val="normaltextrun"/>
          <w:rFonts w:ascii="Calibri" w:hAnsi="Calibri" w:cs="Calibri"/>
          <w:sz w:val="22"/>
          <w:szCs w:val="22"/>
        </w:rPr>
        <w:t>Ω</w:t>
      </w:r>
      <w:r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r w:rsidRPr="00DF7F23">
        <w:rPr>
          <w:rStyle w:val="normaltextrun"/>
          <w:rFonts w:ascii="Calibri" w:hAnsi="Calibri" w:cs="Calibri"/>
          <w:sz w:val="22"/>
          <w:szCs w:val="22"/>
        </w:rPr>
        <w:t>β</w:t>
      </w:r>
      <w:r w:rsidRPr="00DF7F23">
        <w:rPr>
          <w:rStyle w:val="normaltextrun"/>
          <w:rFonts w:ascii="Calibri" w:hAnsi="Calibri" w:cs="Calibri"/>
          <w:sz w:val="22"/>
          <w:szCs w:val="22"/>
          <w:vertAlign w:val="subscript"/>
        </w:rPr>
        <w:t>p</w:t>
      </w:r>
      <w:r>
        <w:rPr>
          <w:rStyle w:val="normaltextrun"/>
          <w:rFonts w:ascii="Calibri" w:hAnsi="Calibri" w:cs="Calibri"/>
          <w:sz w:val="22"/>
          <w:szCs w:val="22"/>
        </w:rPr>
        <w:t xml:space="preserve">=4000 K and </w:t>
      </w:r>
      <w:r w:rsidRPr="00DF7F23">
        <w:rPr>
          <w:rStyle w:val="normaltextrun"/>
          <w:rFonts w:ascii="Calibri" w:hAnsi="Calibri" w:cs="Calibri"/>
          <w:sz w:val="22"/>
          <w:szCs w:val="22"/>
        </w:rPr>
        <w:t>β</w:t>
      </w:r>
      <w:r w:rsidRPr="00DF7F23">
        <w:rPr>
          <w:rStyle w:val="normaltextrun"/>
          <w:rFonts w:ascii="Calibri" w:hAnsi="Calibri" w:cs="Calibri"/>
          <w:sz w:val="22"/>
          <w:szCs w:val="22"/>
          <w:vertAlign w:val="subscript"/>
        </w:rPr>
        <w:t>q</w:t>
      </w:r>
      <w:r>
        <w:rPr>
          <w:rStyle w:val="normaltextrun"/>
          <w:rFonts w:ascii="Calibri" w:hAnsi="Calibri" w:cs="Calibri"/>
          <w:sz w:val="22"/>
          <w:szCs w:val="22"/>
        </w:rPr>
        <w:t>=3000 K the equation can be written as-</w:t>
      </w:r>
    </w:p>
    <w:p w:rsidR="00DF7F23" w:rsidRPr="00DF7F23" w:rsidRDefault="00DF7F23" w:rsidP="00A72E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DF7F23" w:rsidRDefault="00794221" w:rsidP="00DF7F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m:oMathPara>
        <m:oMath>
          <m:f>
            <m:fPr>
              <m:ctrlPr>
                <w:rPr>
                  <w:rStyle w:val="normaltextrun"/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Style w:val="normaltextrun"/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p</m:t>
                  </m:r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ϴ</m:t>
                  </m:r>
                  <m:ctrl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Style w:val="normaltextrun"/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q</m:t>
                  </m:r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ϴ</m:t>
                  </m:r>
                  <m:ctrl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</m:ctrlPr>
                </m:sub>
              </m:sSub>
            </m:den>
          </m:f>
          <m:r>
            <w:rPr>
              <w:rStyle w:val="normaltextrun"/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Style w:val="normaltextrun"/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Style w:val="normaltextrun"/>
                  <w:rFonts w:ascii="Cambria Math" w:hAnsi="Cambria Math" w:cs="Calibri"/>
                  <w:sz w:val="22"/>
                  <w:szCs w:val="22"/>
                </w:rPr>
                <m:t>exp</m:t>
              </m:r>
              <m:r>
                <m:rPr>
                  <m:sty m:val="p"/>
                </m:rPr>
                <w:rPr>
                  <w:rStyle w:val="normaltextrun"/>
                  <w:rFonts w:ascii="Cambria Math" w:hAnsi="Cambria Math" w:cs="Calibri"/>
                  <w:sz w:val="22"/>
                  <w:szCs w:val="22"/>
                </w:rPr>
                <m:t>4000</m:t>
              </m:r>
              <m:d>
                <m:dPr>
                  <m:begChr m:val="["/>
                  <m:endChr m:val="]"/>
                  <m:ctrl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  <m:t>373</m:t>
                      </m:r>
                    </m:den>
                  </m:f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  <m:t>298</m:t>
                      </m:r>
                    </m:den>
                  </m:f>
                </m:e>
              </m:d>
            </m:num>
            <m:den>
              <m:r>
                <w:rPr>
                  <w:rStyle w:val="normaltextrun"/>
                  <w:rFonts w:ascii="Cambria Math" w:hAnsi="Cambria Math" w:cs="Calibri"/>
                  <w:sz w:val="22"/>
                  <w:szCs w:val="22"/>
                </w:rPr>
                <m:t>exp</m:t>
              </m:r>
              <m:r>
                <m:rPr>
                  <m:sty m:val="p"/>
                </m:rPr>
                <w:rPr>
                  <w:rStyle w:val="normaltextrun"/>
                  <w:rFonts w:ascii="Cambria Math" w:hAnsi="Cambria Math" w:cs="Calibri"/>
                  <w:sz w:val="22"/>
                  <w:szCs w:val="22"/>
                </w:rPr>
                <m:t>3000</m:t>
              </m:r>
              <m:d>
                <m:dPr>
                  <m:begChr m:val="["/>
                  <m:endChr m:val="]"/>
                  <m:ctrl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  <m:t>373</m:t>
                      </m:r>
                    </m:den>
                  </m:f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  <m:t>298</m:t>
                      </m:r>
                    </m:den>
                  </m:f>
                </m:e>
              </m:d>
            </m:den>
          </m:f>
        </m:oMath>
      </m:oMathPara>
    </w:p>
    <w:p w:rsidR="00203A61" w:rsidRDefault="00203A61" w:rsidP="00DF7F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This implies that</w:t>
      </w:r>
    </w:p>
    <w:p w:rsidR="00DF7F23" w:rsidRDefault="00794221" w:rsidP="00DF7F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m:oMathPara>
        <m:oMath>
          <m:f>
            <m:fPr>
              <m:ctrlPr>
                <w:rPr>
                  <w:rStyle w:val="normaltextrun"/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Style w:val="normaltextrun"/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p</m:t>
                  </m:r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ϴ</m:t>
                  </m:r>
                  <m:ctrl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Style w:val="normaltextrun"/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q</m:t>
                  </m:r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ϴ</m:t>
                  </m:r>
                  <m:ctrl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</m:ctrlPr>
                </m:sub>
              </m:sSub>
            </m:den>
          </m:f>
          <m:r>
            <w:rPr>
              <w:rStyle w:val="normaltextrun"/>
              <w:rFonts w:ascii="Cambria Math" w:hAnsi="Cambria Math" w:cs="Calibri"/>
              <w:sz w:val="22"/>
              <w:szCs w:val="22"/>
            </w:rPr>
            <m:t>=</m:t>
          </m:r>
          <m:r>
            <m:rPr>
              <m:sty m:val="p"/>
            </m:rPr>
            <w:rPr>
              <w:rStyle w:val="normaltextrun"/>
              <w:rFonts w:ascii="Cambria Math" w:hAnsi="Cambria Math" w:cs="Calibri"/>
              <w:sz w:val="22"/>
              <w:szCs w:val="22"/>
            </w:rPr>
            <m:t>exp⁡</m:t>
          </m:r>
          <m:d>
            <m:dPr>
              <m:begChr m:val="["/>
              <m:endChr m:val="]"/>
              <m:ctrlPr>
                <w:rPr>
                  <w:rStyle w:val="normaltextrun"/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Style w:val="normaltextrun"/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4000-3000</m:t>
                  </m:r>
                </m:e>
              </m:d>
              <m:d>
                <m:dPr>
                  <m:ctrlPr>
                    <w:rPr>
                      <w:rStyle w:val="normaltextrun"/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  <m:t>373</m:t>
                      </m:r>
                    </m:den>
                  </m:f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-</m:t>
                  </m:r>
                  <m:f>
                    <m:fPr>
                      <m:ctrl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normaltextrun"/>
                          <w:rFonts w:ascii="Cambria Math" w:hAnsi="Cambria Math" w:cs="Calibri"/>
                          <w:sz w:val="22"/>
                          <w:szCs w:val="22"/>
                        </w:rPr>
                        <m:t>298</m:t>
                      </m:r>
                    </m:den>
                  </m:f>
                </m:e>
              </m:d>
            </m:e>
          </m:d>
        </m:oMath>
      </m:oMathPara>
    </w:p>
    <w:p w:rsidR="00203A61" w:rsidRDefault="00203A61" w:rsidP="00DF7F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Therefore</w:t>
      </w:r>
    </w:p>
    <w:p w:rsidR="00203A61" w:rsidRDefault="00794221" w:rsidP="00DF7F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m:oMathPara>
        <m:oMath>
          <m:f>
            <m:fPr>
              <m:ctrlPr>
                <w:rPr>
                  <w:rStyle w:val="normaltextrun"/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Style w:val="normaltextrun"/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p</m:t>
                  </m:r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ϴ</m:t>
                  </m:r>
                  <m:ctrl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Style w:val="normaltextrun"/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q</m:t>
                  </m:r>
                  <m:r>
                    <m:rPr>
                      <m:sty m:val="p"/>
                    </m:r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ϴ</m:t>
                  </m:r>
                  <m:ctrlP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</m:ctrlPr>
                </m:sub>
              </m:sSub>
            </m:den>
          </m:f>
          <m:r>
            <w:rPr>
              <w:rStyle w:val="normaltextrun"/>
              <w:rFonts w:ascii="Cambria Math" w:hAnsi="Cambria Math" w:cs="Calibri"/>
              <w:sz w:val="22"/>
              <w:szCs w:val="22"/>
            </w:rPr>
            <m:t>=</m:t>
          </m:r>
          <m:func>
            <m:funcPr>
              <m:ctrlPr>
                <w:rPr>
                  <w:rStyle w:val="normaltextrun"/>
                  <w:rFonts w:ascii="Cambria Math" w:hAnsi="Cambria Math" w:cs="Calibri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Style w:val="normaltextrun"/>
                  <w:rFonts w:ascii="Cambria Math" w:hAnsi="Cambria Math" w:cs="Calibri"/>
                  <w:sz w:val="22"/>
                  <w:szCs w:val="22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Style w:val="normaltextrun"/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Style w:val="normaltextrun"/>
                      <w:rFonts w:ascii="Cambria Math" w:hAnsi="Cambria Math" w:cs="Calibri"/>
                      <w:sz w:val="22"/>
                      <w:szCs w:val="22"/>
                    </w:rPr>
                    <m:t>-0.67473</m:t>
                  </m:r>
                </m:e>
              </m:d>
              <m:ctrlPr>
                <w:rPr>
                  <w:rStyle w:val="normaltextrun"/>
                  <w:rFonts w:ascii="Cambria Math" w:hAnsi="Cambria Math" w:cs="Calibri"/>
                  <w:i/>
                  <w:sz w:val="22"/>
                  <w:szCs w:val="22"/>
                </w:rPr>
              </m:ctrlPr>
            </m:e>
          </m:func>
          <m:r>
            <w:rPr>
              <w:rStyle w:val="normaltextrun"/>
              <w:rFonts w:ascii="Cambria Math" w:hAnsi="Cambria Math" w:cs="Calibri"/>
              <w:sz w:val="22"/>
              <w:szCs w:val="22"/>
            </w:rPr>
            <m:t>=0.509</m:t>
          </m:r>
        </m:oMath>
      </m:oMathPara>
    </w:p>
    <w:p w:rsidR="00203A61" w:rsidRDefault="00203A61" w:rsidP="00DF7F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Hence the ratio of resistances of thermistor P and Q is 0.509 which is closest to </w:t>
      </w:r>
      <w:r w:rsidRPr="00203A61">
        <w:rPr>
          <w:rStyle w:val="normaltextrun"/>
          <w:rFonts w:ascii="Calibri" w:hAnsi="Calibri" w:cs="Calibri"/>
          <w:b/>
          <w:bCs/>
          <w:sz w:val="22"/>
          <w:szCs w:val="22"/>
        </w:rPr>
        <w:t>(D) 0.50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:rsidR="007F015E" w:rsidRDefault="007F015E" w:rsidP="00A72E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7F015E" w:rsidRPr="00A72E18" w:rsidRDefault="007F015E" w:rsidP="00A72E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</w:p>
    <w:p w:rsidR="00A72E18" w:rsidRDefault="00A72E18" w:rsidP="00A72E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72E18" w:rsidRDefault="00A72E18" w:rsidP="00A72E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546B88" w:rsidRDefault="00B52F02"/>
    <w:sectPr w:rsidR="00546B88" w:rsidSect="00BD7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72E18"/>
    <w:rsid w:val="00115EB1"/>
    <w:rsid w:val="001A263F"/>
    <w:rsid w:val="00203A61"/>
    <w:rsid w:val="003F7626"/>
    <w:rsid w:val="00794221"/>
    <w:rsid w:val="007F015E"/>
    <w:rsid w:val="009810F8"/>
    <w:rsid w:val="00993CE0"/>
    <w:rsid w:val="00A72E18"/>
    <w:rsid w:val="00B52F02"/>
    <w:rsid w:val="00BD7148"/>
    <w:rsid w:val="00C67358"/>
    <w:rsid w:val="00DF7F23"/>
    <w:rsid w:val="00F37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72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72E18"/>
  </w:style>
  <w:style w:type="character" w:customStyle="1" w:styleId="eop">
    <w:name w:val="eop"/>
    <w:basedOn w:val="DefaultParagraphFont"/>
    <w:rsid w:val="00A72E18"/>
  </w:style>
  <w:style w:type="character" w:customStyle="1" w:styleId="tabchar">
    <w:name w:val="tabchar"/>
    <w:basedOn w:val="DefaultParagraphFont"/>
    <w:rsid w:val="00A72E18"/>
  </w:style>
  <w:style w:type="character" w:styleId="PlaceholderText">
    <w:name w:val="Placeholder Text"/>
    <w:basedOn w:val="DefaultParagraphFont"/>
    <w:uiPriority w:val="99"/>
    <w:semiHidden/>
    <w:rsid w:val="00A72E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E1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E1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Sanjula</dc:creator>
  <cp:lastModifiedBy>Sanjula</cp:lastModifiedBy>
  <cp:revision>7</cp:revision>
  <dcterms:created xsi:type="dcterms:W3CDTF">2020-04-22T21:03:00Z</dcterms:created>
  <dcterms:modified xsi:type="dcterms:W3CDTF">2020-04-23T04:48:00Z</dcterms:modified>
</cp:coreProperties>
</file>