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PDC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PID Tuning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Manan Madan</w:t>
      </w:r>
    </w:p>
    <w:p>
      <w:pPr>
        <w:pStyle w:val="Normal"/>
        <w:rPr/>
      </w:pPr>
      <w:r>
        <w:rPr>
          <w:sz w:val="24"/>
          <w:szCs w:val="24"/>
          <w:lang w:val="en-US"/>
        </w:rPr>
        <w:t>Roll No :2018UIC3</w:t>
      </w:r>
      <w:r>
        <w:rPr>
          <w:sz w:val="24"/>
          <w:szCs w:val="24"/>
          <w:lang w:val="en-US"/>
        </w:rPr>
        <w:t>087</w:t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Aim: PID controller tuning using the process reaction curve based Ziegler Nichols approximate model approach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Ziegler-Nichols rule is a heuristic PID tuning rule that attempts to produce good values for the three PID gain parameters: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Kp</w:t>
      </w:r>
      <w:r>
        <w:rPr>
          <w:sz w:val="24"/>
          <w:szCs w:val="24"/>
        </w:rPr>
        <w:t> - the controller path gain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Ti</w:t>
      </w:r>
      <w:r>
        <w:rPr>
          <w:sz w:val="24"/>
          <w:szCs w:val="24"/>
        </w:rPr>
        <w:t> - the controller's integrator time constant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Td</w:t>
      </w:r>
      <w:r>
        <w:rPr>
          <w:sz w:val="24"/>
          <w:szCs w:val="24"/>
        </w:rPr>
        <w:t> - the controller's derivative time constant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given two measured feedback loop parameters derived from measurements: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the period </w:t>
      </w:r>
      <w:r>
        <w:rPr>
          <w:rFonts w:eastAsia="Times New Roman" w:cs="Calibri" w:cstheme="minorHAnsi"/>
          <w:i/>
          <w:iCs/>
          <w:color w:val="000000"/>
          <w:sz w:val="24"/>
          <w:szCs w:val="24"/>
          <w:lang w:eastAsia="en-IN"/>
        </w:rPr>
        <w:t>Tu</w:t>
      </w: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 of the oscillation frequency at the stability limit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the gain margin </w:t>
      </w:r>
      <w:r>
        <w:rPr>
          <w:rFonts w:eastAsia="Times New Roman" w:cs="Calibri" w:cstheme="minorHAnsi"/>
          <w:i/>
          <w:iCs/>
          <w:color w:val="000000"/>
          <w:sz w:val="24"/>
          <w:szCs w:val="24"/>
          <w:lang w:eastAsia="en-IN"/>
        </w:rPr>
        <w:t>Ku</w:t>
      </w: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 for loop stability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with the goal of achieving good regulation (disturbance rejection).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kp, ki and kd are calculated as shown below: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kp=1.2*(T/L)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ki=kp/(2*L)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n-IN"/>
        </w:rPr>
        <w:t>kd=kp*0.5*L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eastAsia="Times New Roman" w:cs="Calibri" w:cstheme="minorHAnsi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en-IN"/>
        </w:rPr>
        <w:t>Process Reaction Curve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the </w:t>
      </w:r>
      <w:r>
        <w:rPr>
          <w:b/>
          <w:bCs/>
          <w:sz w:val="24"/>
          <w:szCs w:val="24"/>
        </w:rPr>
        <w:t>process reaction curve method</w:t>
      </w:r>
      <w:r>
        <w:rPr>
          <w:sz w:val="24"/>
          <w:szCs w:val="24"/>
        </w:rPr>
        <w:t>, a </w:t>
      </w:r>
      <w:r>
        <w:rPr>
          <w:b/>
          <w:bCs/>
          <w:sz w:val="24"/>
          <w:szCs w:val="24"/>
        </w:rPr>
        <w:t>process reaction curve</w:t>
      </w:r>
      <w:r>
        <w:rPr>
          <w:sz w:val="24"/>
          <w:szCs w:val="24"/>
        </w:rPr>
        <w:t> is generated in response to a disturbance. This </w:t>
      </w:r>
      <w:r>
        <w:rPr>
          <w:b/>
          <w:bCs/>
          <w:sz w:val="24"/>
          <w:szCs w:val="24"/>
        </w:rPr>
        <w:t>process curve</w:t>
      </w:r>
      <w:r>
        <w:rPr>
          <w:sz w:val="24"/>
          <w:szCs w:val="24"/>
        </w:rPr>
        <w:t> is then used to calculate the controller gain, integral time and derivative time. The </w:t>
      </w:r>
      <w:r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> is performed in open loop so that no control action occurs and the </w:t>
      </w:r>
      <w:r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> response can be isolated.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we calculate the step response of the given system 6/((2*s+1)*(4*s+1)*(6*s+1))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we mark tangent to this curve and calculate L,K and T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use the Ziegler Nichols tuning table and find the value of kp, ki and kd respectively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Kp=2.2077,ki=0.3276,kd=3.7200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we develop a Simulink model for Ziegler Nichols tuning technique as shown below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substitute kp, ki and kd to obtained the tuned response of PID controller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993ae6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93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3a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f36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LibreOffice/6.0.7.3$Linux_X86_64 LibreOffice_project/00m0$Build-3</Application>
  <Pages>4</Pages>
  <Words>251</Words>
  <Characters>1314</Characters>
  <CharactersWithSpaces>1528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2020-11-28T16:44:00Z</dcterms:created>
  <dc:creator>zenla</dc:creator>
  <dc:description/>
  <dc:language>en-IN</dc:language>
  <cp:lastModifiedBy/>
  <dcterms:modified xsi:type="dcterms:W3CDTF">2020-11-29T18:08:13Z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