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6BB" w:rsidRPr="001302D8" w:rsidRDefault="00FA6C4D">
      <w:pPr>
        <w:rPr>
          <w:b/>
          <w:sz w:val="36"/>
          <w:szCs w:val="36"/>
        </w:rPr>
      </w:pPr>
      <w:r w:rsidRPr="001302D8">
        <w:rPr>
          <w:b/>
          <w:sz w:val="36"/>
          <w:szCs w:val="36"/>
        </w:rPr>
        <w:t>Business Problem</w:t>
      </w:r>
    </w:p>
    <w:p w:rsidR="00FA6C4D" w:rsidRDefault="00FA6C4D">
      <w:r>
        <w:t>In the recent years we have seen big brands entering into clothing industry and it’s not always that the names of the big brands is the reason for their success. We often see many big brands failing to mark or retain their customers in this market as there are various other factors that can be the reason for brands growth as well as downfall. Today we have got ourselves a problem where we are going to identify the trends of current market expenditure of customers</w:t>
      </w:r>
      <w:r w:rsidR="00FF4377">
        <w:t xml:space="preserve"> from a particular region</w:t>
      </w:r>
      <w:r>
        <w:t xml:space="preserve"> and find out the reasons for a clothing brand success. The information gained from this exercise would help the busi</w:t>
      </w:r>
      <w:r w:rsidR="00FF4377">
        <w:t>ness start-up owners interested</w:t>
      </w:r>
      <w:r>
        <w:t xml:space="preserve"> in the clothing </w:t>
      </w:r>
      <w:r w:rsidR="00FF4377">
        <w:t>industry</w:t>
      </w:r>
      <w:bookmarkStart w:id="0" w:name="_GoBack"/>
      <w:bookmarkEnd w:id="0"/>
      <w:r>
        <w:t xml:space="preserve"> to properly allocate their resources to maximize profit and capture the audience.</w:t>
      </w:r>
    </w:p>
    <w:p w:rsidR="00E35778" w:rsidRDefault="00E35778">
      <w:r>
        <w:rPr>
          <w:noProof/>
        </w:rPr>
        <w:drawing>
          <wp:inline distT="0" distB="0" distL="0" distR="0">
            <wp:extent cx="56197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webp"/>
                    <pic:cNvPicPr/>
                  </pic:nvPicPr>
                  <pic:blipFill>
                    <a:blip r:embed="rId5">
                      <a:extLst>
                        <a:ext uri="{28A0092B-C50C-407E-A947-70E740481C1C}">
                          <a14:useLocalDpi xmlns:a14="http://schemas.microsoft.com/office/drawing/2010/main" val="0"/>
                        </a:ext>
                      </a:extLst>
                    </a:blip>
                    <a:stretch>
                      <a:fillRect/>
                    </a:stretch>
                  </pic:blipFill>
                  <pic:spPr>
                    <a:xfrm>
                      <a:off x="0" y="0"/>
                      <a:ext cx="5619750" cy="3371850"/>
                    </a:xfrm>
                    <a:prstGeom prst="rect">
                      <a:avLst/>
                    </a:prstGeom>
                  </pic:spPr>
                </pic:pic>
              </a:graphicData>
            </a:graphic>
          </wp:inline>
        </w:drawing>
      </w:r>
    </w:p>
    <w:p w:rsidR="00E35778" w:rsidRDefault="00E35778">
      <w:r>
        <w:t>Assumptions:</w:t>
      </w:r>
    </w:p>
    <w:p w:rsidR="00E35778" w:rsidRDefault="00E35778" w:rsidP="00E35778">
      <w:pPr>
        <w:pStyle w:val="ListParagraph"/>
        <w:numPr>
          <w:ilvl w:val="0"/>
          <w:numId w:val="1"/>
        </w:numPr>
      </w:pPr>
      <w:r>
        <w:t>The information is current and can be used to analyze a clothing brand possible plans in an effective manner.</w:t>
      </w:r>
    </w:p>
    <w:p w:rsidR="00E35778" w:rsidRDefault="00E35778" w:rsidP="00E35778">
      <w:pPr>
        <w:pStyle w:val="ListParagraph"/>
        <w:numPr>
          <w:ilvl w:val="0"/>
          <w:numId w:val="1"/>
        </w:numPr>
      </w:pPr>
      <w:r>
        <w:t>The brand is not using any of the techniques or key metrics advised.</w:t>
      </w:r>
    </w:p>
    <w:p w:rsidR="00E35778" w:rsidRDefault="00E35778" w:rsidP="00E35778"/>
    <w:p w:rsidR="00E35778" w:rsidRDefault="00E35778" w:rsidP="00E35778"/>
    <w:p w:rsidR="00E35778" w:rsidRDefault="00E35778" w:rsidP="00E35778"/>
    <w:p w:rsidR="00E35778" w:rsidRDefault="00E35778" w:rsidP="00E35778"/>
    <w:p w:rsidR="00884A6D" w:rsidRDefault="00884A6D" w:rsidP="00E35778"/>
    <w:p w:rsidR="00884A6D" w:rsidRDefault="00884A6D" w:rsidP="00E35778"/>
    <w:p w:rsidR="00884A6D" w:rsidRDefault="00884A6D" w:rsidP="00E35778"/>
    <w:p w:rsidR="00E35778" w:rsidRPr="001302D8" w:rsidRDefault="00E35778" w:rsidP="00E35778">
      <w:pPr>
        <w:rPr>
          <w:b/>
          <w:sz w:val="36"/>
          <w:szCs w:val="36"/>
        </w:rPr>
      </w:pPr>
      <w:r w:rsidRPr="001302D8">
        <w:rPr>
          <w:b/>
          <w:sz w:val="36"/>
          <w:szCs w:val="36"/>
        </w:rPr>
        <w:t>Research Questions:</w:t>
      </w:r>
    </w:p>
    <w:p w:rsidR="00422CBC" w:rsidRDefault="00422CBC" w:rsidP="00422CBC">
      <w:pPr>
        <w:pStyle w:val="ListParagraph"/>
        <w:numPr>
          <w:ilvl w:val="0"/>
          <w:numId w:val="2"/>
        </w:numPr>
      </w:pPr>
      <w:r>
        <w:t>Which gender has the most buying potential and what categories do they like to invest their money?</w:t>
      </w:r>
    </w:p>
    <w:p w:rsidR="00422CBC" w:rsidRDefault="00422CBC" w:rsidP="00422CBC">
      <w:pPr>
        <w:pStyle w:val="ListParagraph"/>
        <w:numPr>
          <w:ilvl w:val="0"/>
          <w:numId w:val="2"/>
        </w:numPr>
      </w:pPr>
      <w:r>
        <w:t>In which season does people tend to spend more money? What categories does people spend their money on?</w:t>
      </w:r>
    </w:p>
    <w:p w:rsidR="00422CBC" w:rsidRDefault="00422CBC" w:rsidP="00422CBC">
      <w:pPr>
        <w:pStyle w:val="ListParagraph"/>
        <w:numPr>
          <w:ilvl w:val="0"/>
          <w:numId w:val="2"/>
        </w:numPr>
      </w:pPr>
      <w:r>
        <w:t>Which sizes tend to sell the most</w:t>
      </w:r>
      <w:r>
        <w:t xml:space="preserve"> and why</w:t>
      </w:r>
      <w:r>
        <w:t>?</w:t>
      </w:r>
    </w:p>
    <w:p w:rsidR="00422CBC" w:rsidRDefault="001302D8" w:rsidP="001302D8">
      <w:pPr>
        <w:pStyle w:val="ListParagraph"/>
        <w:numPr>
          <w:ilvl w:val="0"/>
          <w:numId w:val="2"/>
        </w:numPr>
      </w:pPr>
      <w:r>
        <w:t>What color is the best performing in clothing and what color is the worst performing in clothing according to seasons?</w:t>
      </w:r>
    </w:p>
    <w:p w:rsidR="001302D8" w:rsidRDefault="001302D8" w:rsidP="001302D8"/>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Default="00884A6D" w:rsidP="00884A6D"/>
    <w:p w:rsidR="00884A6D" w:rsidRPr="001302D8" w:rsidRDefault="00884A6D" w:rsidP="00884A6D">
      <w:pPr>
        <w:rPr>
          <w:b/>
          <w:sz w:val="36"/>
          <w:szCs w:val="36"/>
        </w:rPr>
      </w:pPr>
      <w:r w:rsidRPr="001302D8">
        <w:rPr>
          <w:b/>
          <w:sz w:val="36"/>
          <w:szCs w:val="36"/>
        </w:rPr>
        <w:t xml:space="preserve">Conclusion </w:t>
      </w:r>
    </w:p>
    <w:p w:rsidR="00884A6D" w:rsidRDefault="00884A6D" w:rsidP="00884A6D">
      <w:pPr>
        <w:pStyle w:val="ListParagraph"/>
        <w:numPr>
          <w:ilvl w:val="0"/>
          <w:numId w:val="5"/>
        </w:numPr>
      </w:pPr>
      <w:r>
        <w:t>Which gender has the most buying potential and what categories do they like to invest their money?</w:t>
      </w:r>
    </w:p>
    <w:p w:rsidR="00884A6D" w:rsidRDefault="00884A6D" w:rsidP="00884A6D">
      <w:pPr>
        <w:ind w:left="360"/>
      </w:pPr>
      <w:r>
        <w:t>As we can see from the below figure we can figure out that the males have higher potential of spending capacity nearly double than their female counterpart</w:t>
      </w:r>
    </w:p>
    <w:p w:rsidR="00884A6D" w:rsidRDefault="00884A6D" w:rsidP="00884A6D">
      <w:r>
        <w:rPr>
          <w:noProof/>
        </w:rPr>
        <w:drawing>
          <wp:inline distT="0" distB="0" distL="0" distR="0" wp14:anchorId="2765AF55" wp14:editId="51C70942">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84A6D" w:rsidRDefault="00884A6D" w:rsidP="00884A6D">
      <w:r>
        <w:t>As we can figure out from the figure below both males and females follow the same preference which goes from clothing followed by accessory footwear and outerwear</w:t>
      </w:r>
    </w:p>
    <w:p w:rsidR="00884A6D" w:rsidRDefault="00884A6D" w:rsidP="00884A6D">
      <w:r>
        <w:rPr>
          <w:noProof/>
        </w:rPr>
        <w:drawing>
          <wp:inline distT="0" distB="0" distL="0" distR="0" wp14:anchorId="34051CDE" wp14:editId="0D9602E5">
            <wp:extent cx="4597992" cy="2743200"/>
            <wp:effectExtent l="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84A6D" w:rsidRDefault="00884A6D" w:rsidP="00884A6D">
      <w:r>
        <w:t>Hence we can conclude that from the data we can see the males have higher capacity for spending and the category that they basically spend their money on is clothing followed by accessories and footwear</w:t>
      </w:r>
      <w:r w:rsidR="00AA112F">
        <w:t>.</w:t>
      </w:r>
    </w:p>
    <w:p w:rsidR="00AA112F" w:rsidRDefault="00AA112F" w:rsidP="00884A6D"/>
    <w:p w:rsidR="00AA112F" w:rsidRDefault="00AA112F" w:rsidP="00AA112F">
      <w:pPr>
        <w:pStyle w:val="ListParagraph"/>
        <w:numPr>
          <w:ilvl w:val="0"/>
          <w:numId w:val="5"/>
        </w:numPr>
      </w:pPr>
      <w:r>
        <w:t>In which season does people ten</w:t>
      </w:r>
      <w:r>
        <w:t xml:space="preserve">d to spend more money? What categories does people spend their money </w:t>
      </w:r>
      <w:r w:rsidR="00AA2F89">
        <w:t>on?</w:t>
      </w:r>
    </w:p>
    <w:p w:rsidR="00AA112F" w:rsidRDefault="00AA112F" w:rsidP="00AA112F"/>
    <w:p w:rsidR="00AA112F" w:rsidRDefault="00AA112F" w:rsidP="00AA112F">
      <w:pPr>
        <w:pStyle w:val="ListParagraph"/>
      </w:pPr>
      <w:r>
        <w:t xml:space="preserve">Well from the data and from the </w:t>
      </w:r>
      <w:proofErr w:type="spellStart"/>
      <w:r w:rsidR="00FF4377">
        <w:t>trendline</w:t>
      </w:r>
      <w:proofErr w:type="spellEnd"/>
      <w:r>
        <w:t xml:space="preserve"> we can conclude that people like to spend more money in the fall season where as we see a decline of spending in the spring and in the summer we also see a sharp decline but in the winter we can see the spending going up </w:t>
      </w:r>
    </w:p>
    <w:p w:rsidR="00AA112F" w:rsidRDefault="00AA2F89" w:rsidP="00AA112F">
      <w:pPr>
        <w:pStyle w:val="ListParagraph"/>
      </w:pPr>
      <w:r>
        <w:rPr>
          <w:noProof/>
        </w:rPr>
        <w:drawing>
          <wp:inline distT="0" distB="0" distL="0" distR="0" wp14:anchorId="2730E922" wp14:editId="4DFD5D8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112F" w:rsidRDefault="00AA112F" w:rsidP="00AA112F">
      <w:pPr>
        <w:pStyle w:val="ListParagraph"/>
      </w:pPr>
    </w:p>
    <w:p w:rsidR="00AA112F" w:rsidRDefault="00AA112F" w:rsidP="00AA112F">
      <w:pPr>
        <w:pStyle w:val="ListParagraph"/>
      </w:pPr>
      <w:r>
        <w:t>Hence we can conclude that in generally cold seasons people spend their most amount of money on things. Furthermore we can see that during the coldest season people spend their most on clothing followed accessories, footwear and outerwear</w:t>
      </w:r>
    </w:p>
    <w:p w:rsidR="00AA112F" w:rsidRDefault="00AA112F" w:rsidP="00AA112F">
      <w:pPr>
        <w:pStyle w:val="ListParagraph"/>
      </w:pPr>
      <w:r>
        <w:rPr>
          <w:noProof/>
        </w:rPr>
        <w:drawing>
          <wp:inline distT="0" distB="0" distL="0" distR="0" wp14:anchorId="3BD19AE4" wp14:editId="538542A8">
            <wp:extent cx="5191125" cy="27432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112F" w:rsidRDefault="00AA112F" w:rsidP="00AA112F">
      <w:pPr>
        <w:pStyle w:val="ListParagraph"/>
      </w:pPr>
      <w:r>
        <w:t>Cold seasons have a huge potential of greater profits in categories of clothing and accessories.</w:t>
      </w:r>
    </w:p>
    <w:p w:rsidR="00AA112F" w:rsidRDefault="00AA112F" w:rsidP="00AA112F">
      <w:pPr>
        <w:pStyle w:val="ListParagraph"/>
      </w:pPr>
    </w:p>
    <w:p w:rsidR="00802362" w:rsidRDefault="00802362" w:rsidP="00802362"/>
    <w:p w:rsidR="00AA2F89" w:rsidRDefault="00AA2F89" w:rsidP="00AA2F89">
      <w:pPr>
        <w:pStyle w:val="ListParagraph"/>
        <w:numPr>
          <w:ilvl w:val="0"/>
          <w:numId w:val="5"/>
        </w:numPr>
      </w:pPr>
      <w:r>
        <w:t>Which sizes tend to sell the most</w:t>
      </w:r>
      <w:r w:rsidR="00422CBC">
        <w:t xml:space="preserve"> and why</w:t>
      </w:r>
      <w:r>
        <w:t>?</w:t>
      </w:r>
    </w:p>
    <w:p w:rsidR="00AA2F89" w:rsidRDefault="00AA2F89" w:rsidP="00AA2F89">
      <w:pPr>
        <w:ind w:left="360"/>
      </w:pPr>
    </w:p>
    <w:p w:rsidR="00AA2F89" w:rsidRDefault="00AA2F89" w:rsidP="00AA2F89">
      <w:pPr>
        <w:ind w:left="360"/>
      </w:pPr>
      <w:r>
        <w:t>Throughout our research we see that people tend to buy clothing products more and from the basic knowledge of sizes based on clothing we could see that the sizes are basically xs, s, m, l, XL.</w:t>
      </w:r>
    </w:p>
    <w:p w:rsidR="00AA2F89" w:rsidRDefault="00AA2F89" w:rsidP="00AA2F89">
      <w:pPr>
        <w:ind w:left="360"/>
      </w:pPr>
      <w:r>
        <w:t>From the below figure we can figure out</w:t>
      </w:r>
    </w:p>
    <w:p w:rsidR="00802362" w:rsidRDefault="00802362" w:rsidP="00AA2F89">
      <w:pPr>
        <w:ind w:left="360"/>
      </w:pPr>
      <w:r>
        <w:rPr>
          <w:noProof/>
        </w:rPr>
        <w:drawing>
          <wp:inline distT="0" distB="0" distL="0" distR="0" wp14:anchorId="655D8BA8" wp14:editId="787AA79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2362" w:rsidRDefault="00802362" w:rsidP="00AA2F89">
      <w:pPr>
        <w:ind w:left="360"/>
      </w:pPr>
      <w:r>
        <w:t xml:space="preserve">The most common size bought are the M size and based on segregation of genders the common sizes are ‘M’ </w:t>
      </w:r>
      <w:r w:rsidR="00422CBC">
        <w:t>as according to the law of normal distribution.</w:t>
      </w:r>
    </w:p>
    <w:p w:rsidR="00802362" w:rsidRDefault="00802362" w:rsidP="00AA2F89">
      <w:pPr>
        <w:ind w:left="360"/>
      </w:pPr>
    </w:p>
    <w:p w:rsidR="00802362" w:rsidRDefault="00802362"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AA2F89">
      <w:pPr>
        <w:ind w:left="360"/>
      </w:pPr>
    </w:p>
    <w:p w:rsidR="002B12EE" w:rsidRDefault="002B12EE" w:rsidP="002B12EE">
      <w:pPr>
        <w:pStyle w:val="ListParagraph"/>
        <w:numPr>
          <w:ilvl w:val="0"/>
          <w:numId w:val="5"/>
        </w:numPr>
      </w:pPr>
      <w:r>
        <w:t>What color is the best performing in clothing and what color is the worst performing in clothing according to seasons?</w:t>
      </w:r>
    </w:p>
    <w:p w:rsidR="002B12EE" w:rsidRDefault="002B12EE" w:rsidP="002B12EE">
      <w:pPr>
        <w:pStyle w:val="ListParagraph"/>
      </w:pPr>
    </w:p>
    <w:p w:rsidR="002B12EE" w:rsidRDefault="002B12EE" w:rsidP="002B12EE">
      <w:pPr>
        <w:pStyle w:val="ListParagraph"/>
      </w:pPr>
      <w:r>
        <w:t>For</w:t>
      </w:r>
      <w:r w:rsidR="00C2489B">
        <w:t xml:space="preserve"> the best season</w:t>
      </w:r>
      <w:r>
        <w:t xml:space="preserve"> the </w:t>
      </w:r>
      <w:r w:rsidR="00C2489B">
        <w:t>fall</w:t>
      </w:r>
      <w:r>
        <w:t xml:space="preserve"> season </w:t>
      </w:r>
    </w:p>
    <w:p w:rsidR="002B12EE" w:rsidRDefault="002B12EE" w:rsidP="002B12EE">
      <w:pPr>
        <w:pStyle w:val="ListParagraph"/>
      </w:pPr>
      <w:r>
        <w:rPr>
          <w:noProof/>
        </w:rPr>
        <w:drawing>
          <wp:inline distT="0" distB="0" distL="0" distR="0" wp14:anchorId="46D5D8DA" wp14:editId="1BC76299">
            <wp:extent cx="59436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489B" w:rsidRDefault="00C2489B" w:rsidP="002B12EE">
      <w:pPr>
        <w:pStyle w:val="ListParagraph"/>
      </w:pPr>
      <w:r>
        <w:t>From the chart we can conclude that in the fall season the best performing color is ‘Orange’ and the worst performing color is ‘Blue’</w:t>
      </w:r>
    </w:p>
    <w:p w:rsidR="00C2489B" w:rsidRDefault="00C2489B" w:rsidP="002B12EE">
      <w:pPr>
        <w:pStyle w:val="ListParagraph"/>
      </w:pPr>
    </w:p>
    <w:p w:rsidR="00C2489B" w:rsidRDefault="00C2489B" w:rsidP="002B12EE">
      <w:pPr>
        <w:pStyle w:val="ListParagraph"/>
      </w:pPr>
    </w:p>
    <w:p w:rsidR="00C2489B" w:rsidRDefault="00C2489B" w:rsidP="00C2489B">
      <w:pPr>
        <w:pStyle w:val="ListParagraph"/>
      </w:pPr>
      <w:r>
        <w:t>For</w:t>
      </w:r>
      <w:r>
        <w:t xml:space="preserve"> the ‘spring’ season</w:t>
      </w:r>
    </w:p>
    <w:p w:rsidR="00C2489B" w:rsidRDefault="00C2489B" w:rsidP="00C2489B">
      <w:pPr>
        <w:pStyle w:val="ListParagraph"/>
      </w:pPr>
      <w:r>
        <w:rPr>
          <w:noProof/>
        </w:rPr>
        <w:drawing>
          <wp:inline distT="0" distB="0" distL="0" distR="0" wp14:anchorId="77130951" wp14:editId="478A1A95">
            <wp:extent cx="5943600" cy="2585720"/>
            <wp:effectExtent l="0" t="0" r="0"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489B" w:rsidRDefault="00C2489B" w:rsidP="00C2489B">
      <w:pPr>
        <w:pStyle w:val="ListParagraph"/>
      </w:pPr>
    </w:p>
    <w:p w:rsidR="00C2489B" w:rsidRDefault="00C2489B" w:rsidP="002B12EE">
      <w:pPr>
        <w:pStyle w:val="ListParagraph"/>
      </w:pPr>
      <w:r>
        <w:t>Here we see the ‘indigo’ color is the worst performing color and ‘violet’ color is the best performing color</w:t>
      </w:r>
    </w:p>
    <w:p w:rsidR="00C2489B" w:rsidRDefault="00C2489B" w:rsidP="002B12EE">
      <w:pPr>
        <w:pStyle w:val="ListParagraph"/>
      </w:pPr>
    </w:p>
    <w:p w:rsidR="00C2489B" w:rsidRDefault="00C2489B" w:rsidP="002B12EE">
      <w:pPr>
        <w:pStyle w:val="ListParagraph"/>
        <w:rPr>
          <w:noProof/>
        </w:rPr>
      </w:pPr>
      <w:r>
        <w:lastRenderedPageBreak/>
        <w:t>For the ‘summer’ season</w:t>
      </w:r>
      <w:r w:rsidRPr="00C2489B">
        <w:rPr>
          <w:noProof/>
        </w:rPr>
        <w:t xml:space="preserve"> </w:t>
      </w:r>
      <w:r>
        <w:rPr>
          <w:noProof/>
        </w:rPr>
        <w:drawing>
          <wp:inline distT="0" distB="0" distL="0" distR="0" wp14:anchorId="02994B75" wp14:editId="0001E504">
            <wp:extent cx="5943600" cy="2957195"/>
            <wp:effectExtent l="0" t="0" r="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489B" w:rsidRDefault="00C2489B" w:rsidP="002B12EE">
      <w:pPr>
        <w:pStyle w:val="ListParagraph"/>
        <w:rPr>
          <w:noProof/>
        </w:rPr>
      </w:pPr>
      <w:r>
        <w:rPr>
          <w:noProof/>
        </w:rPr>
        <w:t>For the summer season ‘Silver’ color or shades of grey is the best performing color and the here ‘blue and peach’ are the worst performing color</w:t>
      </w:r>
    </w:p>
    <w:p w:rsidR="00C2489B" w:rsidRDefault="00C2489B" w:rsidP="002B12EE">
      <w:pPr>
        <w:pStyle w:val="ListParagraph"/>
        <w:rPr>
          <w:noProof/>
        </w:rPr>
      </w:pPr>
    </w:p>
    <w:p w:rsidR="00C2489B" w:rsidRDefault="00C2489B" w:rsidP="002B12EE">
      <w:pPr>
        <w:pStyle w:val="ListParagraph"/>
        <w:rPr>
          <w:noProof/>
        </w:rPr>
      </w:pPr>
      <w:r>
        <w:rPr>
          <w:noProof/>
        </w:rPr>
        <w:t>For the ‘winter’ season</w:t>
      </w:r>
    </w:p>
    <w:p w:rsidR="00C2489B" w:rsidRDefault="00C2489B" w:rsidP="002B12EE">
      <w:pPr>
        <w:pStyle w:val="ListParagraph"/>
      </w:pPr>
      <w:r>
        <w:rPr>
          <w:noProof/>
        </w:rPr>
        <w:drawing>
          <wp:inline distT="0" distB="0" distL="0" distR="0" wp14:anchorId="0CF61EC8" wp14:editId="0BE52D9F">
            <wp:extent cx="5943600" cy="2214245"/>
            <wp:effectExtent l="0" t="0" r="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2489B" w:rsidRDefault="00C2489B" w:rsidP="002B12EE">
      <w:pPr>
        <w:pStyle w:val="ListParagraph"/>
      </w:pPr>
    </w:p>
    <w:p w:rsidR="00C2489B" w:rsidRDefault="00C2489B" w:rsidP="002B12EE">
      <w:pPr>
        <w:pStyle w:val="ListParagraph"/>
      </w:pPr>
      <w:r>
        <w:t xml:space="preserve">Here the ‘pink’ and ‘maroon’ takes the place for the best performing color and </w:t>
      </w:r>
      <w:r w:rsidR="001302D8">
        <w:t>‘magenta and gray’ are the worst performing color</w:t>
      </w:r>
    </w:p>
    <w:p w:rsidR="00422CBC" w:rsidRDefault="00422CBC" w:rsidP="00AA2F89">
      <w:pPr>
        <w:ind w:left="360"/>
      </w:pPr>
    </w:p>
    <w:p w:rsidR="00422CBC" w:rsidRDefault="00422CBC" w:rsidP="00AA2F89">
      <w:pPr>
        <w:ind w:left="360"/>
      </w:pPr>
    </w:p>
    <w:p w:rsidR="00422CBC" w:rsidRDefault="00422CBC" w:rsidP="00AA2F89">
      <w:pPr>
        <w:ind w:left="360"/>
      </w:pPr>
    </w:p>
    <w:p w:rsidR="00422CBC" w:rsidRDefault="00422CBC" w:rsidP="001302D8"/>
    <w:p w:rsidR="001302D8" w:rsidRDefault="001302D8" w:rsidP="001302D8"/>
    <w:p w:rsidR="00802362" w:rsidRPr="001302D8" w:rsidRDefault="00422CBC" w:rsidP="00AA2F89">
      <w:pPr>
        <w:ind w:left="360"/>
        <w:rPr>
          <w:b/>
          <w:sz w:val="36"/>
          <w:szCs w:val="36"/>
        </w:rPr>
      </w:pPr>
      <w:r w:rsidRPr="001302D8">
        <w:rPr>
          <w:b/>
          <w:sz w:val="36"/>
          <w:szCs w:val="36"/>
        </w:rPr>
        <w:lastRenderedPageBreak/>
        <w:t>Suggestions:</w:t>
      </w:r>
    </w:p>
    <w:p w:rsidR="00422CBC" w:rsidRDefault="002B12EE" w:rsidP="002B12EE">
      <w:pPr>
        <w:pStyle w:val="ListParagraph"/>
        <w:numPr>
          <w:ilvl w:val="0"/>
          <w:numId w:val="7"/>
        </w:numPr>
      </w:pPr>
      <w:r>
        <w:t>We can see that males particularly tend to spend more money on various categories hence we should put more emphasis on gender preference as well as category that turns out to be clothing and accessories</w:t>
      </w:r>
    </w:p>
    <w:p w:rsidR="002B12EE" w:rsidRDefault="002B12EE" w:rsidP="002B12EE">
      <w:pPr>
        <w:pStyle w:val="ListParagraph"/>
        <w:ind w:left="1080"/>
      </w:pPr>
      <w:r>
        <w:t>Male -&gt; clothing and accessories</w:t>
      </w:r>
    </w:p>
    <w:p w:rsidR="002B12EE" w:rsidRDefault="002B12EE" w:rsidP="002B12EE">
      <w:pPr>
        <w:pStyle w:val="ListParagraph"/>
        <w:numPr>
          <w:ilvl w:val="0"/>
          <w:numId w:val="7"/>
        </w:numPr>
      </w:pPr>
      <w:r>
        <w:t>To maximize profit business should concentrate on winter season or cold season as people tend to buy more and</w:t>
      </w:r>
      <w:r w:rsidR="001302D8">
        <w:t xml:space="preserve"> vice versa</w:t>
      </w:r>
      <w:r>
        <w:t xml:space="preserve"> to make sure the profit or demands increase in other </w:t>
      </w:r>
      <w:r w:rsidR="001302D8">
        <w:t>season</w:t>
      </w:r>
      <w:r>
        <w:t xml:space="preserve"> businesses should carry out schemes and vouchers to attract customers to </w:t>
      </w:r>
      <w:r w:rsidR="001302D8">
        <w:t>their clothing products.</w:t>
      </w:r>
    </w:p>
    <w:p w:rsidR="002B12EE" w:rsidRDefault="002B12EE" w:rsidP="002B12EE">
      <w:pPr>
        <w:pStyle w:val="ListParagraph"/>
        <w:numPr>
          <w:ilvl w:val="0"/>
          <w:numId w:val="7"/>
        </w:numPr>
      </w:pPr>
      <w:r>
        <w:t>The businesses should have ample amount of sizes which mainly include ‘M’ followed by ‘L’ and ‘S’. If possible the ‘Xs’ category should be made on demand as it has a very low potential of selling out</w:t>
      </w:r>
    </w:p>
    <w:p w:rsidR="001302D8" w:rsidRDefault="001302D8" w:rsidP="002B12EE">
      <w:pPr>
        <w:pStyle w:val="ListParagraph"/>
        <w:numPr>
          <w:ilvl w:val="0"/>
          <w:numId w:val="7"/>
        </w:numPr>
      </w:pPr>
      <w:r>
        <w:t xml:space="preserve">As analyzed above we should sell clothing based on colors as we can clearly see people preference in buying clothes and that preference is generally based on the weather conditions </w:t>
      </w:r>
    </w:p>
    <w:p w:rsidR="00422CBC" w:rsidRDefault="00422CBC" w:rsidP="00422CBC"/>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802362" w:rsidRDefault="00802362" w:rsidP="00AA2F89">
      <w:pPr>
        <w:ind w:left="360"/>
      </w:pPr>
    </w:p>
    <w:p w:rsidR="00AA112F" w:rsidRDefault="00AA112F" w:rsidP="00AA2F89">
      <w:pPr>
        <w:pStyle w:val="ListParagraph"/>
      </w:pPr>
    </w:p>
    <w:sectPr w:rsidR="00AA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029"/>
    <w:multiLevelType w:val="hybridMultilevel"/>
    <w:tmpl w:val="C6006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25B3C"/>
    <w:multiLevelType w:val="hybridMultilevel"/>
    <w:tmpl w:val="A14EC14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A90693F"/>
    <w:multiLevelType w:val="hybridMultilevel"/>
    <w:tmpl w:val="E1D0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F6998"/>
    <w:multiLevelType w:val="hybridMultilevel"/>
    <w:tmpl w:val="8C5E9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D27C4"/>
    <w:multiLevelType w:val="hybridMultilevel"/>
    <w:tmpl w:val="E1D0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92003"/>
    <w:multiLevelType w:val="hybridMultilevel"/>
    <w:tmpl w:val="7AC8E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8178EA"/>
    <w:multiLevelType w:val="hybridMultilevel"/>
    <w:tmpl w:val="E1D0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69"/>
    <w:rsid w:val="001302D8"/>
    <w:rsid w:val="002B12EE"/>
    <w:rsid w:val="00422CBC"/>
    <w:rsid w:val="00802362"/>
    <w:rsid w:val="00884A6D"/>
    <w:rsid w:val="00A646BB"/>
    <w:rsid w:val="00AA112F"/>
    <w:rsid w:val="00AA2F89"/>
    <w:rsid w:val="00C2489B"/>
    <w:rsid w:val="00CB5D69"/>
    <w:rsid w:val="00E35778"/>
    <w:rsid w:val="00FA6C4D"/>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E6D6"/>
  <w15:chartTrackingRefBased/>
  <w15:docId w15:val="{7413A569-4523-443F-93AC-5DBF25DF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webp"/><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Projects\customer%20trends\shopping_trend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[shopping_trends.xlsx]Gender distribution!PivotTable1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 wise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'Gender distribution'!$B$3</c:f>
              <c:strCache>
                <c:ptCount val="1"/>
                <c:pt idx="0">
                  <c:v>Total</c:v>
                </c:pt>
              </c:strCache>
            </c:strRef>
          </c:tx>
          <c:spPr>
            <a:solidFill>
              <a:schemeClr val="accent1"/>
            </a:solidFill>
            <a:ln>
              <a:noFill/>
            </a:ln>
            <a:effectLst/>
          </c:spPr>
          <c:invertIfNegative val="0"/>
          <c:cat>
            <c:strRef>
              <c:f>'Gender distribution'!$A$4:$A$6</c:f>
              <c:strCache>
                <c:ptCount val="2"/>
                <c:pt idx="0">
                  <c:v>Female</c:v>
                </c:pt>
                <c:pt idx="1">
                  <c:v>Male</c:v>
                </c:pt>
              </c:strCache>
            </c:strRef>
          </c:cat>
          <c:val>
            <c:numRef>
              <c:f>'Gender distribution'!$B$4:$B$6</c:f>
              <c:numCache>
                <c:formatCode>General</c:formatCode>
                <c:ptCount val="2"/>
                <c:pt idx="0">
                  <c:v>75191</c:v>
                </c:pt>
                <c:pt idx="1">
                  <c:v>157890</c:v>
                </c:pt>
              </c:numCache>
            </c:numRef>
          </c:val>
          <c:extLst>
            <c:ext xmlns:c16="http://schemas.microsoft.com/office/drawing/2014/chart" uri="{C3380CC4-5D6E-409C-BE32-E72D297353CC}">
              <c16:uniqueId val="{00000000-250E-4021-9371-A3CB513B172A}"/>
            </c:ext>
          </c:extLst>
        </c:ser>
        <c:dLbls>
          <c:showLegendKey val="0"/>
          <c:showVal val="0"/>
          <c:showCatName val="0"/>
          <c:showSerName val="0"/>
          <c:showPercent val="0"/>
          <c:showBubbleSize val="0"/>
        </c:dLbls>
        <c:gapWidth val="219"/>
        <c:overlap val="-27"/>
        <c:axId val="1485515104"/>
        <c:axId val="1485515520"/>
      </c:barChart>
      <c:catAx>
        <c:axId val="148551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515520"/>
        <c:crosses val="autoZero"/>
        <c:auto val="1"/>
        <c:lblAlgn val="ctr"/>
        <c:lblOffset val="100"/>
        <c:noMultiLvlLbl val="0"/>
      </c:catAx>
      <c:valAx>
        <c:axId val="148551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expenditure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51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[shopping_trends.xlsx]Gender buying preference!PivotTable2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 buying preference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'Gender buying preference'!$B$3:$B$4</c:f>
              <c:strCache>
                <c:ptCount val="1"/>
                <c:pt idx="0">
                  <c:v>Female</c:v>
                </c:pt>
              </c:strCache>
            </c:strRef>
          </c:tx>
          <c:spPr>
            <a:solidFill>
              <a:schemeClr val="accent1"/>
            </a:solidFill>
            <a:ln>
              <a:noFill/>
            </a:ln>
            <a:effectLst/>
          </c:spPr>
          <c:invertIfNegative val="0"/>
          <c:cat>
            <c:strRef>
              <c:f>'Gender buying preference'!$A$5:$A$9</c:f>
              <c:strCache>
                <c:ptCount val="4"/>
                <c:pt idx="0">
                  <c:v>Accessories</c:v>
                </c:pt>
                <c:pt idx="1">
                  <c:v>Clothing</c:v>
                </c:pt>
                <c:pt idx="2">
                  <c:v>Footwear</c:v>
                </c:pt>
                <c:pt idx="3">
                  <c:v>Outerwear</c:v>
                </c:pt>
              </c:strCache>
            </c:strRef>
          </c:cat>
          <c:val>
            <c:numRef>
              <c:f>'Gender buying preference'!$B$5:$B$9</c:f>
              <c:numCache>
                <c:formatCode>General</c:formatCode>
                <c:ptCount val="4"/>
                <c:pt idx="0">
                  <c:v>23819</c:v>
                </c:pt>
                <c:pt idx="1">
                  <c:v>33636</c:v>
                </c:pt>
                <c:pt idx="2">
                  <c:v>11835</c:v>
                </c:pt>
                <c:pt idx="3">
                  <c:v>5901</c:v>
                </c:pt>
              </c:numCache>
            </c:numRef>
          </c:val>
          <c:extLst>
            <c:ext xmlns:c16="http://schemas.microsoft.com/office/drawing/2014/chart" uri="{C3380CC4-5D6E-409C-BE32-E72D297353CC}">
              <c16:uniqueId val="{00000000-025F-4CC3-8BD7-DA5167CFF365}"/>
            </c:ext>
          </c:extLst>
        </c:ser>
        <c:ser>
          <c:idx val="1"/>
          <c:order val="1"/>
          <c:tx>
            <c:strRef>
              <c:f>'Gender buying preference'!$C$3:$C$4</c:f>
              <c:strCache>
                <c:ptCount val="1"/>
                <c:pt idx="0">
                  <c:v>Male</c:v>
                </c:pt>
              </c:strCache>
            </c:strRef>
          </c:tx>
          <c:spPr>
            <a:solidFill>
              <a:schemeClr val="accent2"/>
            </a:solidFill>
            <a:ln>
              <a:noFill/>
            </a:ln>
            <a:effectLst/>
          </c:spPr>
          <c:invertIfNegative val="0"/>
          <c:cat>
            <c:strRef>
              <c:f>'Gender buying preference'!$A$5:$A$9</c:f>
              <c:strCache>
                <c:ptCount val="4"/>
                <c:pt idx="0">
                  <c:v>Accessories</c:v>
                </c:pt>
                <c:pt idx="1">
                  <c:v>Clothing</c:v>
                </c:pt>
                <c:pt idx="2">
                  <c:v>Footwear</c:v>
                </c:pt>
                <c:pt idx="3">
                  <c:v>Outerwear</c:v>
                </c:pt>
              </c:strCache>
            </c:strRef>
          </c:cat>
          <c:val>
            <c:numRef>
              <c:f>'Gender buying preference'!$C$5:$C$9</c:f>
              <c:numCache>
                <c:formatCode>General</c:formatCode>
                <c:ptCount val="4"/>
                <c:pt idx="0">
                  <c:v>50381</c:v>
                </c:pt>
                <c:pt idx="1">
                  <c:v>70628</c:v>
                </c:pt>
                <c:pt idx="2">
                  <c:v>24258</c:v>
                </c:pt>
                <c:pt idx="3">
                  <c:v>12623</c:v>
                </c:pt>
              </c:numCache>
            </c:numRef>
          </c:val>
          <c:extLst>
            <c:ext xmlns:c16="http://schemas.microsoft.com/office/drawing/2014/chart" uri="{C3380CC4-5D6E-409C-BE32-E72D297353CC}">
              <c16:uniqueId val="{00000001-025F-4CC3-8BD7-DA5167CFF365}"/>
            </c:ext>
          </c:extLst>
        </c:ser>
        <c:dLbls>
          <c:showLegendKey val="0"/>
          <c:showVal val="0"/>
          <c:showCatName val="0"/>
          <c:showSerName val="0"/>
          <c:showPercent val="0"/>
          <c:showBubbleSize val="0"/>
        </c:dLbls>
        <c:gapWidth val="219"/>
        <c:overlap val="-27"/>
        <c:axId val="1495966048"/>
        <c:axId val="1495961472"/>
      </c:barChart>
      <c:catAx>
        <c:axId val="149596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61472"/>
        <c:crosses val="autoZero"/>
        <c:auto val="1"/>
        <c:lblAlgn val="ctr"/>
        <c:lblOffset val="100"/>
        <c:noMultiLvlLbl val="0"/>
      </c:catAx>
      <c:valAx>
        <c:axId val="149596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expenditure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66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[shopping_trends.xlsx]Sheet6!PivotTable3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Season wise spending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Sheet6!$B$3</c:f>
              <c:strCache>
                <c:ptCount val="1"/>
                <c:pt idx="0">
                  <c:v>Total</c:v>
                </c:pt>
              </c:strCache>
            </c:strRef>
          </c:tx>
          <c:spPr>
            <a:ln w="28575" cap="rnd">
              <a:solidFill>
                <a:schemeClr val="accent1"/>
              </a:solidFill>
              <a:round/>
            </a:ln>
            <a:effectLst/>
          </c:spPr>
          <c:marker>
            <c:symbol val="none"/>
          </c:marker>
          <c:cat>
            <c:strRef>
              <c:f>Sheet6!$A$4:$A$8</c:f>
              <c:strCache>
                <c:ptCount val="4"/>
                <c:pt idx="0">
                  <c:v>Fall</c:v>
                </c:pt>
                <c:pt idx="1">
                  <c:v>Spring</c:v>
                </c:pt>
                <c:pt idx="2">
                  <c:v>Summer</c:v>
                </c:pt>
                <c:pt idx="3">
                  <c:v>Winter</c:v>
                </c:pt>
              </c:strCache>
            </c:strRef>
          </c:cat>
          <c:val>
            <c:numRef>
              <c:f>Sheet6!$B$4:$B$8</c:f>
              <c:numCache>
                <c:formatCode>General</c:formatCode>
                <c:ptCount val="4"/>
                <c:pt idx="0">
                  <c:v>60018</c:v>
                </c:pt>
                <c:pt idx="1">
                  <c:v>58679</c:v>
                </c:pt>
                <c:pt idx="2">
                  <c:v>55777</c:v>
                </c:pt>
                <c:pt idx="3">
                  <c:v>58607</c:v>
                </c:pt>
              </c:numCache>
            </c:numRef>
          </c:val>
          <c:smooth val="0"/>
          <c:extLst>
            <c:ext xmlns:c16="http://schemas.microsoft.com/office/drawing/2014/chart" uri="{C3380CC4-5D6E-409C-BE32-E72D297353CC}">
              <c16:uniqueId val="{00000000-7F1B-4A64-9ECC-67191871B44A}"/>
            </c:ext>
          </c:extLst>
        </c:ser>
        <c:dLbls>
          <c:showLegendKey val="0"/>
          <c:showVal val="0"/>
          <c:showCatName val="0"/>
          <c:showSerName val="0"/>
          <c:showPercent val="0"/>
          <c:showBubbleSize val="0"/>
        </c:dLbls>
        <c:smooth val="0"/>
        <c:axId val="1879672656"/>
        <c:axId val="1879675984"/>
      </c:lineChart>
      <c:catAx>
        <c:axId val="187967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75984"/>
        <c:crosses val="autoZero"/>
        <c:auto val="1"/>
        <c:lblAlgn val="ctr"/>
        <c:lblOffset val="100"/>
        <c:noMultiLvlLbl val="0"/>
      </c:catAx>
      <c:valAx>
        <c:axId val="187967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Expenditure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72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[shopping_trends.xlsx]Season wise spending!PivotTable4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Season wise</a:t>
            </a:r>
            <a:r>
              <a:rPr lang="en-US" baseline="0"/>
              <a:t>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
        <c:idx val="88"/>
        <c:spPr>
          <a:solidFill>
            <a:schemeClr val="accent1"/>
          </a:solidFill>
          <a:ln w="28575" cap="rnd">
            <a:solidFill>
              <a:schemeClr val="accent1"/>
            </a:solidFill>
            <a:round/>
          </a:ln>
          <a:effectLst/>
        </c:spPr>
        <c:marker>
          <c:symbol val="none"/>
        </c:marker>
      </c:pivotFmt>
      <c:pivotFmt>
        <c:idx val="89"/>
        <c:spPr>
          <a:solidFill>
            <a:schemeClr val="accent1"/>
          </a:solidFill>
          <a:ln w="28575" cap="rnd">
            <a:solidFill>
              <a:schemeClr val="accent1"/>
            </a:solidFill>
            <a:round/>
          </a:ln>
          <a:effectLst/>
        </c:spPr>
        <c:marker>
          <c:symbol val="none"/>
        </c:marker>
      </c:pivotFmt>
      <c:pivotFmt>
        <c:idx val="90"/>
        <c:spPr>
          <a:solidFill>
            <a:schemeClr val="accent1"/>
          </a:solidFill>
          <a:ln w="28575" cap="rnd">
            <a:solidFill>
              <a:schemeClr val="accent1"/>
            </a:solidFill>
            <a:round/>
          </a:ln>
          <a:effectLst/>
        </c:spPr>
        <c:marker>
          <c:symbol val="none"/>
        </c:marker>
      </c:pivotFmt>
      <c:pivotFmt>
        <c:idx val="91"/>
        <c:spPr>
          <a:solidFill>
            <a:schemeClr val="accent1"/>
          </a:solidFill>
          <a:ln w="28575" cap="rnd">
            <a:solidFill>
              <a:schemeClr val="accent1"/>
            </a:solidFill>
            <a:round/>
          </a:ln>
          <a:effectLst/>
        </c:spPr>
        <c:marker>
          <c:symbol val="none"/>
        </c:marker>
      </c:pivotFmt>
      <c:pivotFmt>
        <c:idx val="92"/>
        <c:spPr>
          <a:solidFill>
            <a:schemeClr val="accent1"/>
          </a:solidFill>
          <a:ln w="28575" cap="rnd">
            <a:solidFill>
              <a:schemeClr val="accent1"/>
            </a:solidFill>
            <a:round/>
          </a:ln>
          <a:effectLst/>
        </c:spPr>
        <c:marker>
          <c:symbol val="none"/>
        </c:marker>
      </c:pivotFmt>
      <c:pivotFmt>
        <c:idx val="93"/>
        <c:spPr>
          <a:solidFill>
            <a:schemeClr val="accent1"/>
          </a:solidFill>
          <a:ln w="28575" cap="rnd">
            <a:solidFill>
              <a:schemeClr val="accent1"/>
            </a:solidFill>
            <a:round/>
          </a:ln>
          <a:effectLst/>
        </c:spPr>
        <c:marker>
          <c:symbol val="none"/>
        </c:marker>
      </c:pivotFmt>
      <c:pivotFmt>
        <c:idx val="94"/>
        <c:spPr>
          <a:solidFill>
            <a:schemeClr val="accent1"/>
          </a:solidFill>
          <a:ln w="28575" cap="rnd">
            <a:solidFill>
              <a:schemeClr val="accent1"/>
            </a:solidFill>
            <a:round/>
          </a:ln>
          <a:effectLst/>
        </c:spPr>
        <c:marker>
          <c:symbol val="none"/>
        </c:marker>
      </c:pivotFmt>
      <c:pivotFmt>
        <c:idx val="95"/>
        <c:spPr>
          <a:solidFill>
            <a:schemeClr val="accent1"/>
          </a:solidFill>
          <a:ln w="28575" cap="rnd">
            <a:solidFill>
              <a:schemeClr val="accent1"/>
            </a:solidFill>
            <a:round/>
          </a:ln>
          <a:effectLst/>
        </c:spPr>
        <c:marker>
          <c:symbol val="none"/>
        </c:marker>
      </c:pivotFmt>
      <c:pivotFmt>
        <c:idx val="96"/>
        <c:spPr>
          <a:solidFill>
            <a:schemeClr val="accent1"/>
          </a:solidFill>
          <a:ln w="28575" cap="rnd">
            <a:solidFill>
              <a:schemeClr val="accent1"/>
            </a:solidFill>
            <a:round/>
          </a:ln>
          <a:effectLst/>
        </c:spPr>
        <c:marker>
          <c:symbol val="none"/>
        </c:marker>
      </c:pivotFmt>
      <c:pivotFmt>
        <c:idx val="97"/>
        <c:spPr>
          <a:solidFill>
            <a:schemeClr val="accent1"/>
          </a:solidFill>
          <a:ln w="28575" cap="rnd">
            <a:solidFill>
              <a:schemeClr val="accent1"/>
            </a:solidFill>
            <a:round/>
          </a:ln>
          <a:effectLst/>
        </c:spPr>
        <c:marker>
          <c:symbol val="none"/>
        </c:marker>
      </c:pivotFmt>
      <c:pivotFmt>
        <c:idx val="98"/>
        <c:spPr>
          <a:solidFill>
            <a:schemeClr val="accent1"/>
          </a:solidFill>
          <a:ln w="28575" cap="rnd">
            <a:solidFill>
              <a:schemeClr val="accent1"/>
            </a:solidFill>
            <a:round/>
          </a:ln>
          <a:effectLst/>
        </c:spPr>
        <c:marker>
          <c:symbol val="none"/>
        </c:marker>
      </c:pivotFmt>
      <c:pivotFmt>
        <c:idx val="99"/>
        <c:spPr>
          <a:solidFill>
            <a:schemeClr val="accent1"/>
          </a:solidFill>
          <a:ln w="28575" cap="rnd">
            <a:solidFill>
              <a:schemeClr val="accent1"/>
            </a:solidFill>
            <a:round/>
          </a:ln>
          <a:effectLst/>
        </c:spPr>
        <c:marker>
          <c:symbol val="none"/>
        </c:marker>
      </c:pivotFmt>
      <c:pivotFmt>
        <c:idx val="100"/>
        <c:spPr>
          <a:solidFill>
            <a:schemeClr val="accent1"/>
          </a:solidFill>
          <a:ln w="28575" cap="rnd">
            <a:solidFill>
              <a:schemeClr val="accent1"/>
            </a:solidFill>
            <a:round/>
          </a:ln>
          <a:effectLst/>
        </c:spPr>
        <c:marker>
          <c:symbol val="none"/>
        </c:marker>
      </c:pivotFmt>
      <c:pivotFmt>
        <c:idx val="101"/>
        <c:spPr>
          <a:solidFill>
            <a:schemeClr val="accent1"/>
          </a:solidFill>
          <a:ln w="28575" cap="rnd">
            <a:solidFill>
              <a:schemeClr val="accent1"/>
            </a:solidFill>
            <a:round/>
          </a:ln>
          <a:effectLst/>
        </c:spPr>
        <c:marker>
          <c:symbol val="none"/>
        </c:marker>
      </c:pivotFmt>
      <c:pivotFmt>
        <c:idx val="102"/>
        <c:spPr>
          <a:solidFill>
            <a:schemeClr val="accent1"/>
          </a:solidFill>
          <a:ln w="28575" cap="rnd">
            <a:solidFill>
              <a:schemeClr val="accent1"/>
            </a:solidFill>
            <a:round/>
          </a:ln>
          <a:effectLst/>
        </c:spPr>
        <c:marker>
          <c:symbol val="none"/>
        </c:marker>
      </c:pivotFmt>
      <c:pivotFmt>
        <c:idx val="103"/>
        <c:spPr>
          <a:solidFill>
            <a:schemeClr val="accent1"/>
          </a:solidFill>
          <a:ln w="28575" cap="rnd">
            <a:solidFill>
              <a:schemeClr val="accent1"/>
            </a:solidFill>
            <a:round/>
          </a:ln>
          <a:effectLst/>
        </c:spPr>
        <c:marker>
          <c:symbol val="none"/>
        </c:marker>
      </c:pivotFmt>
      <c:pivotFmt>
        <c:idx val="104"/>
        <c:spPr>
          <a:solidFill>
            <a:schemeClr val="accent1"/>
          </a:solidFill>
          <a:ln w="28575" cap="rnd">
            <a:solidFill>
              <a:schemeClr val="accent1"/>
            </a:solidFill>
            <a:round/>
          </a:ln>
          <a:effectLst/>
        </c:spPr>
        <c:marker>
          <c:symbol val="none"/>
        </c:marker>
      </c:pivotFmt>
      <c:pivotFmt>
        <c:idx val="105"/>
        <c:spPr>
          <a:solidFill>
            <a:schemeClr val="accent1"/>
          </a:solidFill>
          <a:ln w="28575" cap="rnd">
            <a:solidFill>
              <a:schemeClr val="accent1"/>
            </a:solidFill>
            <a:round/>
          </a:ln>
          <a:effectLst/>
        </c:spPr>
        <c:marker>
          <c:symbol val="none"/>
        </c:marker>
      </c:pivotFmt>
      <c:pivotFmt>
        <c:idx val="106"/>
        <c:spPr>
          <a:solidFill>
            <a:schemeClr val="accent1"/>
          </a:solidFill>
          <a:ln w="28575" cap="rnd">
            <a:solidFill>
              <a:schemeClr val="accent1"/>
            </a:solidFill>
            <a:round/>
          </a:ln>
          <a:effectLst/>
        </c:spPr>
        <c:marker>
          <c:symbol val="none"/>
        </c:marker>
      </c:pivotFmt>
      <c:pivotFmt>
        <c:idx val="107"/>
        <c:spPr>
          <a:solidFill>
            <a:schemeClr val="accent1"/>
          </a:solidFill>
          <a:ln w="28575" cap="rnd">
            <a:solidFill>
              <a:schemeClr val="accent1"/>
            </a:solidFill>
            <a:round/>
          </a:ln>
          <a:effectLst/>
        </c:spPr>
        <c:marker>
          <c:symbol val="none"/>
        </c:marker>
      </c:pivotFmt>
      <c:pivotFmt>
        <c:idx val="108"/>
        <c:spPr>
          <a:solidFill>
            <a:schemeClr val="accent1"/>
          </a:solidFill>
          <a:ln w="28575" cap="rnd">
            <a:solidFill>
              <a:schemeClr val="accent1"/>
            </a:solidFill>
            <a:round/>
          </a:ln>
          <a:effectLst/>
        </c:spPr>
        <c:marker>
          <c:symbol val="none"/>
        </c:marker>
      </c:pivotFmt>
      <c:pivotFmt>
        <c:idx val="109"/>
        <c:spPr>
          <a:solidFill>
            <a:schemeClr val="accent1"/>
          </a:solidFill>
          <a:ln w="28575" cap="rnd">
            <a:solidFill>
              <a:schemeClr val="accent1"/>
            </a:solidFill>
            <a:round/>
          </a:ln>
          <a:effectLst/>
        </c:spPr>
        <c:marker>
          <c:symbol val="none"/>
        </c:marker>
      </c:pivotFmt>
      <c:pivotFmt>
        <c:idx val="110"/>
        <c:spPr>
          <a:solidFill>
            <a:schemeClr val="accent1"/>
          </a:solidFill>
          <a:ln w="28575" cap="rnd">
            <a:solidFill>
              <a:schemeClr val="accent1"/>
            </a:solidFill>
            <a:round/>
          </a:ln>
          <a:effectLst/>
        </c:spPr>
        <c:marker>
          <c:symbol val="none"/>
        </c:marker>
      </c:pivotFmt>
      <c:pivotFmt>
        <c:idx val="111"/>
        <c:spPr>
          <a:solidFill>
            <a:schemeClr val="accent1"/>
          </a:solidFill>
          <a:ln w="28575" cap="rnd">
            <a:solidFill>
              <a:schemeClr val="accent1"/>
            </a:solidFill>
            <a:round/>
          </a:ln>
          <a:effectLst/>
        </c:spPr>
        <c:marker>
          <c:symbol val="none"/>
        </c:marker>
      </c:pivotFmt>
      <c:pivotFmt>
        <c:idx val="112"/>
        <c:spPr>
          <a:solidFill>
            <a:schemeClr val="accent1"/>
          </a:solidFill>
          <a:ln w="28575" cap="rnd">
            <a:solidFill>
              <a:schemeClr val="accent1"/>
            </a:solidFill>
            <a:round/>
          </a:ln>
          <a:effectLst/>
        </c:spPr>
        <c:marker>
          <c:symbol val="none"/>
        </c:marker>
      </c:pivotFmt>
      <c:pivotFmt>
        <c:idx val="113"/>
        <c:spPr>
          <a:solidFill>
            <a:schemeClr val="accent1"/>
          </a:solidFill>
          <a:ln w="28575" cap="rnd">
            <a:solidFill>
              <a:schemeClr val="accent1"/>
            </a:solidFill>
            <a:round/>
          </a:ln>
          <a:effectLst/>
        </c:spPr>
        <c:marker>
          <c:symbol val="none"/>
        </c:marker>
      </c:pivotFmt>
      <c:pivotFmt>
        <c:idx val="114"/>
        <c:spPr>
          <a:solidFill>
            <a:schemeClr val="accent1"/>
          </a:solidFill>
          <a:ln w="28575" cap="rnd">
            <a:solidFill>
              <a:schemeClr val="accent1"/>
            </a:solidFill>
            <a:round/>
          </a:ln>
          <a:effectLst/>
        </c:spPr>
        <c:marker>
          <c:symbol val="none"/>
        </c:marker>
      </c:pivotFmt>
      <c:pivotFmt>
        <c:idx val="115"/>
        <c:spPr>
          <a:solidFill>
            <a:schemeClr val="accent1"/>
          </a:solidFill>
          <a:ln w="28575" cap="rnd">
            <a:solidFill>
              <a:schemeClr val="accent1"/>
            </a:solidFill>
            <a:round/>
          </a:ln>
          <a:effectLst/>
        </c:spPr>
        <c:marker>
          <c:symbol val="none"/>
        </c:marker>
      </c:pivotFmt>
      <c:pivotFmt>
        <c:idx val="116"/>
        <c:spPr>
          <a:solidFill>
            <a:schemeClr val="accent1"/>
          </a:solidFill>
          <a:ln w="28575" cap="rnd">
            <a:solidFill>
              <a:schemeClr val="accent1"/>
            </a:solidFill>
            <a:round/>
          </a:ln>
          <a:effectLst/>
        </c:spPr>
        <c:marker>
          <c:symbol val="none"/>
        </c:marker>
      </c:pivotFmt>
      <c:pivotFmt>
        <c:idx val="117"/>
        <c:spPr>
          <a:solidFill>
            <a:schemeClr val="accent1"/>
          </a:solidFill>
          <a:ln w="28575" cap="rnd">
            <a:solidFill>
              <a:schemeClr val="accent1"/>
            </a:solidFill>
            <a:round/>
          </a:ln>
          <a:effectLst/>
        </c:spPr>
        <c:marker>
          <c:symbol val="none"/>
        </c:marker>
      </c:pivotFmt>
      <c:pivotFmt>
        <c:idx val="118"/>
        <c:spPr>
          <a:solidFill>
            <a:schemeClr val="accent1"/>
          </a:solidFill>
          <a:ln w="28575" cap="rnd">
            <a:solidFill>
              <a:schemeClr val="accent1"/>
            </a:solidFill>
            <a:round/>
          </a:ln>
          <a:effectLst/>
        </c:spPr>
        <c:marker>
          <c:symbol val="none"/>
        </c:marker>
      </c:pivotFmt>
      <c:pivotFmt>
        <c:idx val="119"/>
        <c:spPr>
          <a:solidFill>
            <a:schemeClr val="accent1"/>
          </a:solidFill>
          <a:ln w="28575" cap="rnd">
            <a:solidFill>
              <a:schemeClr val="accent1"/>
            </a:solidFill>
            <a:round/>
          </a:ln>
          <a:effectLst/>
        </c:spPr>
        <c:marker>
          <c:symbol val="none"/>
        </c:marker>
      </c:pivotFmt>
      <c:pivotFmt>
        <c:idx val="120"/>
        <c:spPr>
          <a:solidFill>
            <a:schemeClr val="accent1"/>
          </a:solidFill>
          <a:ln w="28575" cap="rnd">
            <a:solidFill>
              <a:schemeClr val="accent1"/>
            </a:solidFill>
            <a:round/>
          </a:ln>
          <a:effectLst/>
        </c:spPr>
        <c:marker>
          <c:symbol val="none"/>
        </c:marker>
      </c:pivotFmt>
      <c:pivotFmt>
        <c:idx val="121"/>
        <c:spPr>
          <a:solidFill>
            <a:schemeClr val="accent1"/>
          </a:solidFill>
          <a:ln w="28575" cap="rnd">
            <a:solidFill>
              <a:schemeClr val="accent1"/>
            </a:solidFill>
            <a:round/>
          </a:ln>
          <a:effectLst/>
        </c:spPr>
        <c:marker>
          <c:symbol val="none"/>
        </c:marker>
      </c:pivotFmt>
      <c:pivotFmt>
        <c:idx val="122"/>
        <c:spPr>
          <a:solidFill>
            <a:schemeClr val="accent1"/>
          </a:solidFill>
          <a:ln w="28575" cap="rnd">
            <a:solidFill>
              <a:schemeClr val="accent1"/>
            </a:solidFill>
            <a:round/>
          </a:ln>
          <a:effectLst/>
        </c:spPr>
        <c:marker>
          <c:symbol val="none"/>
        </c:marker>
      </c:pivotFmt>
      <c:pivotFmt>
        <c:idx val="123"/>
        <c:spPr>
          <a:solidFill>
            <a:schemeClr val="accent1"/>
          </a:solidFill>
          <a:ln w="28575" cap="rnd">
            <a:solidFill>
              <a:schemeClr val="accent1"/>
            </a:solidFill>
            <a:round/>
          </a:ln>
          <a:effectLst/>
        </c:spPr>
        <c:marker>
          <c:symbol val="none"/>
        </c:marker>
      </c:pivotFmt>
      <c:pivotFmt>
        <c:idx val="124"/>
        <c:spPr>
          <a:solidFill>
            <a:schemeClr val="accent1"/>
          </a:solidFill>
          <a:ln w="28575" cap="rnd">
            <a:solidFill>
              <a:schemeClr val="accent1"/>
            </a:solidFill>
            <a:round/>
          </a:ln>
          <a:effectLst/>
        </c:spPr>
        <c:marker>
          <c:symbol val="none"/>
        </c:marker>
      </c:pivotFmt>
      <c:pivotFmt>
        <c:idx val="125"/>
        <c:spPr>
          <a:solidFill>
            <a:schemeClr val="accent1"/>
          </a:solidFill>
          <a:ln w="28575" cap="rnd">
            <a:solidFill>
              <a:schemeClr val="accent1"/>
            </a:solidFill>
            <a:round/>
          </a:ln>
          <a:effectLst/>
        </c:spPr>
        <c:marker>
          <c:symbol val="none"/>
        </c:marker>
      </c:pivotFmt>
      <c:pivotFmt>
        <c:idx val="126"/>
        <c:spPr>
          <a:solidFill>
            <a:schemeClr val="accent1"/>
          </a:solidFill>
          <a:ln w="28575" cap="rnd">
            <a:solidFill>
              <a:schemeClr val="accent1"/>
            </a:solidFill>
            <a:round/>
          </a:ln>
          <a:effectLst/>
        </c:spPr>
        <c:marker>
          <c:symbol val="none"/>
        </c:marker>
      </c:pivotFmt>
      <c:pivotFmt>
        <c:idx val="127"/>
        <c:spPr>
          <a:solidFill>
            <a:schemeClr val="accent1"/>
          </a:solidFill>
          <a:ln w="28575" cap="rnd">
            <a:solidFill>
              <a:schemeClr val="accent1"/>
            </a:solidFill>
            <a:round/>
          </a:ln>
          <a:effectLst/>
        </c:spPr>
        <c:marker>
          <c:symbol val="none"/>
        </c:marker>
      </c:pivotFmt>
      <c:pivotFmt>
        <c:idx val="128"/>
        <c:spPr>
          <a:solidFill>
            <a:schemeClr val="accent1"/>
          </a:solidFill>
          <a:ln w="28575" cap="rnd">
            <a:solidFill>
              <a:schemeClr val="accent1"/>
            </a:solidFill>
            <a:round/>
          </a:ln>
          <a:effectLst/>
        </c:spPr>
        <c:marker>
          <c:symbol val="none"/>
        </c:marker>
      </c:pivotFmt>
      <c:pivotFmt>
        <c:idx val="129"/>
        <c:spPr>
          <a:solidFill>
            <a:schemeClr val="accent1"/>
          </a:solidFill>
          <a:ln w="28575" cap="rnd">
            <a:solidFill>
              <a:schemeClr val="accent1"/>
            </a:solidFill>
            <a:round/>
          </a:ln>
          <a:effectLst/>
        </c:spPr>
        <c:marker>
          <c:symbol val="none"/>
        </c:marker>
      </c:pivotFmt>
      <c:pivotFmt>
        <c:idx val="130"/>
        <c:spPr>
          <a:solidFill>
            <a:schemeClr val="accent1"/>
          </a:solidFill>
          <a:ln w="28575" cap="rnd">
            <a:solidFill>
              <a:schemeClr val="accent1"/>
            </a:solidFill>
            <a:round/>
          </a:ln>
          <a:effectLst/>
        </c:spPr>
        <c:marker>
          <c:symbol val="none"/>
        </c:marker>
      </c:pivotFmt>
      <c:pivotFmt>
        <c:idx val="131"/>
        <c:spPr>
          <a:solidFill>
            <a:schemeClr val="accent1"/>
          </a:solidFill>
          <a:ln w="28575" cap="rnd">
            <a:solidFill>
              <a:schemeClr val="accent1"/>
            </a:solidFill>
            <a:round/>
          </a:ln>
          <a:effectLst/>
        </c:spPr>
        <c:marker>
          <c:symbol val="none"/>
        </c:marker>
      </c:pivotFmt>
      <c:pivotFmt>
        <c:idx val="132"/>
        <c:spPr>
          <a:solidFill>
            <a:schemeClr val="accent1"/>
          </a:solidFill>
          <a:ln w="28575" cap="rnd">
            <a:solidFill>
              <a:schemeClr val="accent1"/>
            </a:solidFill>
            <a:round/>
          </a:ln>
          <a:effectLst/>
        </c:spPr>
        <c:marker>
          <c:symbol val="none"/>
        </c:marker>
      </c:pivotFmt>
      <c:pivotFmt>
        <c:idx val="133"/>
        <c:spPr>
          <a:solidFill>
            <a:schemeClr val="accent1"/>
          </a:solidFill>
          <a:ln w="28575" cap="rnd">
            <a:solidFill>
              <a:schemeClr val="accent1"/>
            </a:solidFill>
            <a:round/>
          </a:ln>
          <a:effectLst/>
        </c:spPr>
        <c:marker>
          <c:symbol val="none"/>
        </c:marker>
      </c:pivotFmt>
      <c:pivotFmt>
        <c:idx val="134"/>
        <c:spPr>
          <a:solidFill>
            <a:schemeClr val="accent1"/>
          </a:solidFill>
          <a:ln w="28575" cap="rnd">
            <a:solidFill>
              <a:schemeClr val="accent1"/>
            </a:solidFill>
            <a:round/>
          </a:ln>
          <a:effectLst/>
        </c:spPr>
        <c:marker>
          <c:symbol val="none"/>
        </c:marker>
      </c:pivotFmt>
      <c:pivotFmt>
        <c:idx val="135"/>
        <c:spPr>
          <a:solidFill>
            <a:schemeClr val="accent1"/>
          </a:solidFill>
          <a:ln w="28575" cap="rnd">
            <a:solidFill>
              <a:schemeClr val="accent1"/>
            </a:solidFill>
            <a:round/>
          </a:ln>
          <a:effectLst/>
        </c:spPr>
        <c:marker>
          <c:symbol val="none"/>
        </c:marker>
      </c:pivotFmt>
      <c:pivotFmt>
        <c:idx val="136"/>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'Season wise spending'!$B$3:$B$4</c:f>
              <c:strCache>
                <c:ptCount val="1"/>
                <c:pt idx="0">
                  <c:v>Accessories</c:v>
                </c:pt>
              </c:strCache>
            </c:strRef>
          </c:tx>
          <c:spPr>
            <a:ln w="28575" cap="rnd">
              <a:solidFill>
                <a:schemeClr val="accent1"/>
              </a:solidFill>
              <a:round/>
            </a:ln>
            <a:effectLst/>
          </c:spPr>
          <c:marker>
            <c:symbol val="none"/>
          </c:marker>
          <c:cat>
            <c:strRef>
              <c:f>'Season wise spending'!$A$5:$A$9</c:f>
              <c:strCache>
                <c:ptCount val="4"/>
                <c:pt idx="0">
                  <c:v>Fall</c:v>
                </c:pt>
                <c:pt idx="1">
                  <c:v>Spring</c:v>
                </c:pt>
                <c:pt idx="2">
                  <c:v>Summer</c:v>
                </c:pt>
                <c:pt idx="3">
                  <c:v>Winter</c:v>
                </c:pt>
              </c:strCache>
            </c:strRef>
          </c:cat>
          <c:val>
            <c:numRef>
              <c:f>'Season wise spending'!$B$5:$B$9</c:f>
              <c:numCache>
                <c:formatCode>General</c:formatCode>
                <c:ptCount val="4"/>
                <c:pt idx="0">
                  <c:v>19874</c:v>
                </c:pt>
                <c:pt idx="1">
                  <c:v>17007</c:v>
                </c:pt>
                <c:pt idx="2">
                  <c:v>19028</c:v>
                </c:pt>
                <c:pt idx="3">
                  <c:v>18291</c:v>
                </c:pt>
              </c:numCache>
            </c:numRef>
          </c:val>
          <c:smooth val="0"/>
          <c:extLst>
            <c:ext xmlns:c16="http://schemas.microsoft.com/office/drawing/2014/chart" uri="{C3380CC4-5D6E-409C-BE32-E72D297353CC}">
              <c16:uniqueId val="{00000000-9610-4409-8D8A-C55394B7AF9D}"/>
            </c:ext>
          </c:extLst>
        </c:ser>
        <c:ser>
          <c:idx val="1"/>
          <c:order val="1"/>
          <c:tx>
            <c:strRef>
              <c:f>'Season wise spending'!$C$3:$C$4</c:f>
              <c:strCache>
                <c:ptCount val="1"/>
                <c:pt idx="0">
                  <c:v>Clothing</c:v>
                </c:pt>
              </c:strCache>
            </c:strRef>
          </c:tx>
          <c:spPr>
            <a:ln w="28575" cap="rnd">
              <a:solidFill>
                <a:schemeClr val="accent2"/>
              </a:solidFill>
              <a:round/>
            </a:ln>
            <a:effectLst/>
          </c:spPr>
          <c:marker>
            <c:symbol val="none"/>
          </c:marker>
          <c:cat>
            <c:strRef>
              <c:f>'Season wise spending'!$A$5:$A$9</c:f>
              <c:strCache>
                <c:ptCount val="4"/>
                <c:pt idx="0">
                  <c:v>Fall</c:v>
                </c:pt>
                <c:pt idx="1">
                  <c:v>Spring</c:v>
                </c:pt>
                <c:pt idx="2">
                  <c:v>Summer</c:v>
                </c:pt>
                <c:pt idx="3">
                  <c:v>Winter</c:v>
                </c:pt>
              </c:strCache>
            </c:strRef>
          </c:cat>
          <c:val>
            <c:numRef>
              <c:f>'Season wise spending'!$C$5:$C$9</c:f>
              <c:numCache>
                <c:formatCode>General</c:formatCode>
                <c:ptCount val="4"/>
                <c:pt idx="0">
                  <c:v>26220</c:v>
                </c:pt>
                <c:pt idx="1">
                  <c:v>27692</c:v>
                </c:pt>
                <c:pt idx="2">
                  <c:v>23078</c:v>
                </c:pt>
                <c:pt idx="3">
                  <c:v>27274</c:v>
                </c:pt>
              </c:numCache>
            </c:numRef>
          </c:val>
          <c:smooth val="0"/>
          <c:extLst>
            <c:ext xmlns:c16="http://schemas.microsoft.com/office/drawing/2014/chart" uri="{C3380CC4-5D6E-409C-BE32-E72D297353CC}">
              <c16:uniqueId val="{00000004-9610-4409-8D8A-C55394B7AF9D}"/>
            </c:ext>
          </c:extLst>
        </c:ser>
        <c:ser>
          <c:idx val="2"/>
          <c:order val="2"/>
          <c:tx>
            <c:strRef>
              <c:f>'Season wise spending'!$D$3:$D$4</c:f>
              <c:strCache>
                <c:ptCount val="1"/>
                <c:pt idx="0">
                  <c:v>Footwear</c:v>
                </c:pt>
              </c:strCache>
            </c:strRef>
          </c:tx>
          <c:spPr>
            <a:ln w="28575" cap="rnd">
              <a:solidFill>
                <a:schemeClr val="accent3"/>
              </a:solidFill>
              <a:round/>
            </a:ln>
            <a:effectLst/>
          </c:spPr>
          <c:marker>
            <c:symbol val="none"/>
          </c:marker>
          <c:cat>
            <c:strRef>
              <c:f>'Season wise spending'!$A$5:$A$9</c:f>
              <c:strCache>
                <c:ptCount val="4"/>
                <c:pt idx="0">
                  <c:v>Fall</c:v>
                </c:pt>
                <c:pt idx="1">
                  <c:v>Spring</c:v>
                </c:pt>
                <c:pt idx="2">
                  <c:v>Summer</c:v>
                </c:pt>
                <c:pt idx="3">
                  <c:v>Winter</c:v>
                </c:pt>
              </c:strCache>
            </c:strRef>
          </c:cat>
          <c:val>
            <c:numRef>
              <c:f>'Season wise spending'!$D$5:$D$9</c:f>
              <c:numCache>
                <c:formatCode>General</c:formatCode>
                <c:ptCount val="4"/>
                <c:pt idx="0">
                  <c:v>8665</c:v>
                </c:pt>
                <c:pt idx="1">
                  <c:v>9555</c:v>
                </c:pt>
                <c:pt idx="2">
                  <c:v>9393</c:v>
                </c:pt>
                <c:pt idx="3">
                  <c:v>8480</c:v>
                </c:pt>
              </c:numCache>
            </c:numRef>
          </c:val>
          <c:smooth val="0"/>
          <c:extLst>
            <c:ext xmlns:c16="http://schemas.microsoft.com/office/drawing/2014/chart" uri="{C3380CC4-5D6E-409C-BE32-E72D297353CC}">
              <c16:uniqueId val="{00000005-9610-4409-8D8A-C55394B7AF9D}"/>
            </c:ext>
          </c:extLst>
        </c:ser>
        <c:ser>
          <c:idx val="3"/>
          <c:order val="3"/>
          <c:tx>
            <c:strRef>
              <c:f>'Season wise spending'!$E$3:$E$4</c:f>
              <c:strCache>
                <c:ptCount val="1"/>
                <c:pt idx="0">
                  <c:v>Outerwear</c:v>
                </c:pt>
              </c:strCache>
            </c:strRef>
          </c:tx>
          <c:spPr>
            <a:ln w="28575" cap="rnd">
              <a:solidFill>
                <a:schemeClr val="accent4"/>
              </a:solidFill>
              <a:round/>
            </a:ln>
            <a:effectLst/>
          </c:spPr>
          <c:marker>
            <c:symbol val="none"/>
          </c:marker>
          <c:cat>
            <c:strRef>
              <c:f>'Season wise spending'!$A$5:$A$9</c:f>
              <c:strCache>
                <c:ptCount val="4"/>
                <c:pt idx="0">
                  <c:v>Fall</c:v>
                </c:pt>
                <c:pt idx="1">
                  <c:v>Spring</c:v>
                </c:pt>
                <c:pt idx="2">
                  <c:v>Summer</c:v>
                </c:pt>
                <c:pt idx="3">
                  <c:v>Winter</c:v>
                </c:pt>
              </c:strCache>
            </c:strRef>
          </c:cat>
          <c:val>
            <c:numRef>
              <c:f>'Season wise spending'!$E$5:$E$9</c:f>
              <c:numCache>
                <c:formatCode>General</c:formatCode>
                <c:ptCount val="4"/>
                <c:pt idx="0">
                  <c:v>5259</c:v>
                </c:pt>
                <c:pt idx="1">
                  <c:v>4425</c:v>
                </c:pt>
                <c:pt idx="2">
                  <c:v>4278</c:v>
                </c:pt>
                <c:pt idx="3">
                  <c:v>4562</c:v>
                </c:pt>
              </c:numCache>
            </c:numRef>
          </c:val>
          <c:smooth val="0"/>
          <c:extLst>
            <c:ext xmlns:c16="http://schemas.microsoft.com/office/drawing/2014/chart" uri="{C3380CC4-5D6E-409C-BE32-E72D297353CC}">
              <c16:uniqueId val="{00000006-9610-4409-8D8A-C55394B7AF9D}"/>
            </c:ext>
          </c:extLst>
        </c:ser>
        <c:dLbls>
          <c:showLegendKey val="0"/>
          <c:showVal val="0"/>
          <c:showCatName val="0"/>
          <c:showSerName val="0"/>
          <c:showPercent val="0"/>
          <c:showBubbleSize val="0"/>
        </c:dLbls>
        <c:smooth val="0"/>
        <c:axId val="1524464560"/>
        <c:axId val="1524477456"/>
      </c:lineChart>
      <c:catAx>
        <c:axId val="152446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477456"/>
        <c:crosses val="autoZero"/>
        <c:auto val="1"/>
        <c:lblAlgn val="ctr"/>
        <c:lblOffset val="100"/>
        <c:noMultiLvlLbl val="0"/>
      </c:catAx>
      <c:valAx>
        <c:axId val="15244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expenditure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464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Sheet3!$H$5</c:f>
              <c:strCache>
                <c:ptCount val="1"/>
                <c:pt idx="0">
                  <c:v>Female</c:v>
                </c:pt>
              </c:strCache>
            </c:strRef>
          </c:tx>
          <c:spPr>
            <a:solidFill>
              <a:schemeClr val="accent1"/>
            </a:solidFill>
            <a:ln>
              <a:noFill/>
            </a:ln>
            <a:effectLst/>
          </c:spPr>
          <c:invertIfNegative val="0"/>
          <c:cat>
            <c:multiLvlStrRef>
              <c:f>Sheet3!$I$3:$L$4</c:f>
              <c:multiLvlStrCache>
                <c:ptCount val="4"/>
                <c:lvl>
                  <c:pt idx="0">
                    <c:v>L</c:v>
                  </c:pt>
                  <c:pt idx="1">
                    <c:v>M</c:v>
                  </c:pt>
                  <c:pt idx="2">
                    <c:v>S</c:v>
                  </c:pt>
                  <c:pt idx="3">
                    <c:v>XL</c:v>
                  </c:pt>
                </c:lvl>
                <c:lvl>
                  <c:pt idx="0">
                    <c:v>Column Labels</c:v>
                  </c:pt>
                </c:lvl>
              </c:multiLvlStrCache>
            </c:multiLvlStrRef>
          </c:cat>
          <c:val>
            <c:numRef>
              <c:f>Sheet3!$I$5:$L$5</c:f>
              <c:numCache>
                <c:formatCode>General</c:formatCode>
                <c:ptCount val="4"/>
                <c:pt idx="0">
                  <c:v>19578</c:v>
                </c:pt>
                <c:pt idx="1">
                  <c:v>35768</c:v>
                </c:pt>
                <c:pt idx="2">
                  <c:v>11608</c:v>
                </c:pt>
                <c:pt idx="3">
                  <c:v>8237</c:v>
                </c:pt>
              </c:numCache>
            </c:numRef>
          </c:val>
          <c:extLst>
            <c:ext xmlns:c16="http://schemas.microsoft.com/office/drawing/2014/chart" uri="{C3380CC4-5D6E-409C-BE32-E72D297353CC}">
              <c16:uniqueId val="{00000000-5900-4FEE-B7A3-A2FD6D16BE0F}"/>
            </c:ext>
          </c:extLst>
        </c:ser>
        <c:ser>
          <c:idx val="1"/>
          <c:order val="1"/>
          <c:tx>
            <c:strRef>
              <c:f>Sheet3!$H$6</c:f>
              <c:strCache>
                <c:ptCount val="1"/>
                <c:pt idx="0">
                  <c:v>Male</c:v>
                </c:pt>
              </c:strCache>
            </c:strRef>
          </c:tx>
          <c:spPr>
            <a:solidFill>
              <a:schemeClr val="accent2"/>
            </a:solidFill>
            <a:ln>
              <a:noFill/>
            </a:ln>
            <a:effectLst/>
          </c:spPr>
          <c:invertIfNegative val="0"/>
          <c:cat>
            <c:multiLvlStrRef>
              <c:f>Sheet3!$I$3:$L$4</c:f>
              <c:multiLvlStrCache>
                <c:ptCount val="4"/>
                <c:lvl>
                  <c:pt idx="0">
                    <c:v>L</c:v>
                  </c:pt>
                  <c:pt idx="1">
                    <c:v>M</c:v>
                  </c:pt>
                  <c:pt idx="2">
                    <c:v>S</c:v>
                  </c:pt>
                  <c:pt idx="3">
                    <c:v>XL</c:v>
                  </c:pt>
                </c:lvl>
                <c:lvl>
                  <c:pt idx="0">
                    <c:v>Column Labels</c:v>
                  </c:pt>
                </c:lvl>
              </c:multiLvlStrCache>
            </c:multiLvlStrRef>
          </c:cat>
          <c:val>
            <c:numRef>
              <c:f>Sheet3!$I$6:$L$6</c:f>
              <c:numCache>
                <c:formatCode>General</c:formatCode>
                <c:ptCount val="4"/>
                <c:pt idx="0">
                  <c:v>42089</c:v>
                </c:pt>
                <c:pt idx="1">
                  <c:v>69399</c:v>
                </c:pt>
                <c:pt idx="2">
                  <c:v>28860</c:v>
                </c:pt>
                <c:pt idx="3">
                  <c:v>17542</c:v>
                </c:pt>
              </c:numCache>
            </c:numRef>
          </c:val>
          <c:extLst>
            <c:ext xmlns:c16="http://schemas.microsoft.com/office/drawing/2014/chart" uri="{C3380CC4-5D6E-409C-BE32-E72D297353CC}">
              <c16:uniqueId val="{00000001-5900-4FEE-B7A3-A2FD6D16BE0F}"/>
            </c:ext>
          </c:extLst>
        </c:ser>
        <c:dLbls>
          <c:showLegendKey val="0"/>
          <c:showVal val="0"/>
          <c:showCatName val="0"/>
          <c:showSerName val="0"/>
          <c:showPercent val="0"/>
          <c:showBubbleSize val="0"/>
        </c:dLbls>
        <c:gapWidth val="182"/>
        <c:axId val="1892474640"/>
        <c:axId val="1892476304"/>
      </c:barChart>
      <c:catAx>
        <c:axId val="1892474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476304"/>
        <c:crosses val="autoZero"/>
        <c:auto val="1"/>
        <c:lblAlgn val="ctr"/>
        <c:lblOffset val="100"/>
        <c:noMultiLvlLbl val="0"/>
      </c:catAx>
      <c:valAx>
        <c:axId val="1892476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47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Colour</a:t>
            </a:r>
            <a:r>
              <a:rPr lang="en-US" baseline="0"/>
              <a:t> and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Sheet1!$B$3:$B$4</c:f>
              <c:strCache>
                <c:ptCount val="1"/>
                <c:pt idx="0">
                  <c:v>Accessories</c:v>
                </c:pt>
              </c:strCache>
            </c:strRef>
          </c:tx>
          <c:spPr>
            <a:ln w="28575" cap="rnd">
              <a:solidFill>
                <a:schemeClr val="accent1"/>
              </a:solidFill>
              <a:round/>
            </a:ln>
            <a:effectLst/>
          </c:spPr>
          <c:marker>
            <c:symbol val="none"/>
          </c:marker>
          <c:cat>
            <c:strRef>
              <c:f>Sheet1!$A$5:$A$30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Sheet1!$B$5:$B$30</c:f>
              <c:numCache>
                <c:formatCode>General</c:formatCode>
                <c:ptCount val="25"/>
                <c:pt idx="0">
                  <c:v>8</c:v>
                </c:pt>
                <c:pt idx="1">
                  <c:v>15</c:v>
                </c:pt>
                <c:pt idx="2">
                  <c:v>12</c:v>
                </c:pt>
                <c:pt idx="3">
                  <c:v>12</c:v>
                </c:pt>
                <c:pt idx="4">
                  <c:v>13</c:v>
                </c:pt>
                <c:pt idx="5">
                  <c:v>11</c:v>
                </c:pt>
                <c:pt idx="6">
                  <c:v>11</c:v>
                </c:pt>
                <c:pt idx="7">
                  <c:v>18</c:v>
                </c:pt>
                <c:pt idx="8">
                  <c:v>13</c:v>
                </c:pt>
                <c:pt idx="9">
                  <c:v>10</c:v>
                </c:pt>
                <c:pt idx="10">
                  <c:v>14</c:v>
                </c:pt>
                <c:pt idx="11">
                  <c:v>22</c:v>
                </c:pt>
                <c:pt idx="12">
                  <c:v>12</c:v>
                </c:pt>
                <c:pt idx="13">
                  <c:v>21</c:v>
                </c:pt>
                <c:pt idx="14">
                  <c:v>14</c:v>
                </c:pt>
                <c:pt idx="15">
                  <c:v>19</c:v>
                </c:pt>
                <c:pt idx="16">
                  <c:v>9</c:v>
                </c:pt>
                <c:pt idx="17">
                  <c:v>10</c:v>
                </c:pt>
                <c:pt idx="18">
                  <c:v>19</c:v>
                </c:pt>
                <c:pt idx="19">
                  <c:v>11</c:v>
                </c:pt>
                <c:pt idx="20">
                  <c:v>10</c:v>
                </c:pt>
                <c:pt idx="21">
                  <c:v>9</c:v>
                </c:pt>
                <c:pt idx="22">
                  <c:v>8</c:v>
                </c:pt>
                <c:pt idx="23">
                  <c:v>10</c:v>
                </c:pt>
                <c:pt idx="24">
                  <c:v>13</c:v>
                </c:pt>
              </c:numCache>
            </c:numRef>
          </c:val>
          <c:smooth val="0"/>
          <c:extLst>
            <c:ext xmlns:c16="http://schemas.microsoft.com/office/drawing/2014/chart" uri="{C3380CC4-5D6E-409C-BE32-E72D297353CC}">
              <c16:uniqueId val="{00000000-5E25-4BBE-B659-E422094F4B52}"/>
            </c:ext>
          </c:extLst>
        </c:ser>
        <c:ser>
          <c:idx val="1"/>
          <c:order val="1"/>
          <c:tx>
            <c:strRef>
              <c:f>Sheet1!$C$3:$C$4</c:f>
              <c:strCache>
                <c:ptCount val="1"/>
                <c:pt idx="0">
                  <c:v>Clothing</c:v>
                </c:pt>
              </c:strCache>
            </c:strRef>
          </c:tx>
          <c:spPr>
            <a:ln w="28575" cap="rnd">
              <a:solidFill>
                <a:schemeClr val="accent2"/>
              </a:solidFill>
              <a:round/>
            </a:ln>
            <a:effectLst/>
          </c:spPr>
          <c:marker>
            <c:symbol val="none"/>
          </c:marker>
          <c:cat>
            <c:strRef>
              <c:f>Sheet1!$A$5:$A$30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Sheet1!$C$5:$C$30</c:f>
              <c:numCache>
                <c:formatCode>General</c:formatCode>
                <c:ptCount val="25"/>
                <c:pt idx="0">
                  <c:v>16</c:v>
                </c:pt>
                <c:pt idx="1">
                  <c:v>22</c:v>
                </c:pt>
                <c:pt idx="2">
                  <c:v>7</c:v>
                </c:pt>
                <c:pt idx="3">
                  <c:v>16</c:v>
                </c:pt>
                <c:pt idx="4">
                  <c:v>16</c:v>
                </c:pt>
                <c:pt idx="5">
                  <c:v>18</c:v>
                </c:pt>
                <c:pt idx="6">
                  <c:v>17</c:v>
                </c:pt>
                <c:pt idx="7">
                  <c:v>17</c:v>
                </c:pt>
                <c:pt idx="8">
                  <c:v>14</c:v>
                </c:pt>
                <c:pt idx="9">
                  <c:v>20</c:v>
                </c:pt>
                <c:pt idx="10">
                  <c:v>13</c:v>
                </c:pt>
                <c:pt idx="11">
                  <c:v>21</c:v>
                </c:pt>
                <c:pt idx="12">
                  <c:v>21</c:v>
                </c:pt>
                <c:pt idx="13">
                  <c:v>15</c:v>
                </c:pt>
                <c:pt idx="14">
                  <c:v>26</c:v>
                </c:pt>
                <c:pt idx="15">
                  <c:v>16</c:v>
                </c:pt>
                <c:pt idx="16">
                  <c:v>16</c:v>
                </c:pt>
                <c:pt idx="17">
                  <c:v>18</c:v>
                </c:pt>
                <c:pt idx="18">
                  <c:v>14</c:v>
                </c:pt>
                <c:pt idx="19">
                  <c:v>18</c:v>
                </c:pt>
                <c:pt idx="20">
                  <c:v>21</c:v>
                </c:pt>
                <c:pt idx="21">
                  <c:v>14</c:v>
                </c:pt>
                <c:pt idx="22">
                  <c:v>19</c:v>
                </c:pt>
                <c:pt idx="23">
                  <c:v>11</c:v>
                </c:pt>
                <c:pt idx="24">
                  <c:v>21</c:v>
                </c:pt>
              </c:numCache>
            </c:numRef>
          </c:val>
          <c:smooth val="0"/>
          <c:extLst>
            <c:ext xmlns:c16="http://schemas.microsoft.com/office/drawing/2014/chart" uri="{C3380CC4-5D6E-409C-BE32-E72D297353CC}">
              <c16:uniqueId val="{0000001F-5E25-4BBE-B659-E422094F4B52}"/>
            </c:ext>
          </c:extLst>
        </c:ser>
        <c:ser>
          <c:idx val="2"/>
          <c:order val="2"/>
          <c:tx>
            <c:strRef>
              <c:f>Sheet1!$D$3:$D$4</c:f>
              <c:strCache>
                <c:ptCount val="1"/>
                <c:pt idx="0">
                  <c:v>Footwear</c:v>
                </c:pt>
              </c:strCache>
            </c:strRef>
          </c:tx>
          <c:spPr>
            <a:ln w="28575" cap="rnd">
              <a:solidFill>
                <a:schemeClr val="accent3"/>
              </a:solidFill>
              <a:round/>
            </a:ln>
            <a:effectLst/>
          </c:spPr>
          <c:marker>
            <c:symbol val="none"/>
          </c:marker>
          <c:cat>
            <c:strRef>
              <c:f>Sheet1!$A$5:$A$30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Sheet1!$D$5:$D$30</c:f>
              <c:numCache>
                <c:formatCode>General</c:formatCode>
                <c:ptCount val="25"/>
                <c:pt idx="0">
                  <c:v>4</c:v>
                </c:pt>
                <c:pt idx="1">
                  <c:v>4</c:v>
                </c:pt>
                <c:pt idx="2">
                  <c:v>7</c:v>
                </c:pt>
                <c:pt idx="3">
                  <c:v>3</c:v>
                </c:pt>
                <c:pt idx="4">
                  <c:v>2</c:v>
                </c:pt>
                <c:pt idx="5">
                  <c:v>11</c:v>
                </c:pt>
                <c:pt idx="6">
                  <c:v>7</c:v>
                </c:pt>
                <c:pt idx="7">
                  <c:v>6</c:v>
                </c:pt>
                <c:pt idx="8">
                  <c:v>5</c:v>
                </c:pt>
                <c:pt idx="9">
                  <c:v>3</c:v>
                </c:pt>
                <c:pt idx="10">
                  <c:v>7</c:v>
                </c:pt>
                <c:pt idx="11">
                  <c:v>2</c:v>
                </c:pt>
                <c:pt idx="12">
                  <c:v>3</c:v>
                </c:pt>
                <c:pt idx="13">
                  <c:v>7</c:v>
                </c:pt>
                <c:pt idx="14">
                  <c:v>2</c:v>
                </c:pt>
                <c:pt idx="15">
                  <c:v>6</c:v>
                </c:pt>
                <c:pt idx="16">
                  <c:v>3</c:v>
                </c:pt>
                <c:pt idx="17">
                  <c:v>9</c:v>
                </c:pt>
                <c:pt idx="18">
                  <c:v>6</c:v>
                </c:pt>
                <c:pt idx="19">
                  <c:v>7</c:v>
                </c:pt>
                <c:pt idx="20">
                  <c:v>5</c:v>
                </c:pt>
                <c:pt idx="21">
                  <c:v>2</c:v>
                </c:pt>
                <c:pt idx="22">
                  <c:v>11</c:v>
                </c:pt>
                <c:pt idx="23">
                  <c:v>3</c:v>
                </c:pt>
                <c:pt idx="24">
                  <c:v>11</c:v>
                </c:pt>
              </c:numCache>
            </c:numRef>
          </c:val>
          <c:smooth val="0"/>
          <c:extLst>
            <c:ext xmlns:c16="http://schemas.microsoft.com/office/drawing/2014/chart" uri="{C3380CC4-5D6E-409C-BE32-E72D297353CC}">
              <c16:uniqueId val="{00000020-5E25-4BBE-B659-E422094F4B52}"/>
            </c:ext>
          </c:extLst>
        </c:ser>
        <c:ser>
          <c:idx val="3"/>
          <c:order val="3"/>
          <c:tx>
            <c:strRef>
              <c:f>Sheet1!$E$3:$E$4</c:f>
              <c:strCache>
                <c:ptCount val="1"/>
                <c:pt idx="0">
                  <c:v>Outerwear</c:v>
                </c:pt>
              </c:strCache>
            </c:strRef>
          </c:tx>
          <c:spPr>
            <a:ln w="28575" cap="rnd">
              <a:solidFill>
                <a:schemeClr val="accent4"/>
              </a:solidFill>
              <a:round/>
            </a:ln>
            <a:effectLst/>
          </c:spPr>
          <c:marker>
            <c:symbol val="none"/>
          </c:marker>
          <c:cat>
            <c:strRef>
              <c:f>Sheet1!$A$5:$A$30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Sheet1!$E$5:$E$30</c:f>
              <c:numCache>
                <c:formatCode>General</c:formatCode>
                <c:ptCount val="25"/>
                <c:pt idx="0">
                  <c:v>6</c:v>
                </c:pt>
                <c:pt idx="1">
                  <c:v>1</c:v>
                </c:pt>
                <c:pt idx="2">
                  <c:v>6</c:v>
                </c:pt>
                <c:pt idx="3">
                  <c:v>4</c:v>
                </c:pt>
                <c:pt idx="4">
                  <c:v>1</c:v>
                </c:pt>
                <c:pt idx="5">
                  <c:v>3</c:v>
                </c:pt>
                <c:pt idx="6">
                  <c:v>1</c:v>
                </c:pt>
                <c:pt idx="7">
                  <c:v>3</c:v>
                </c:pt>
                <c:pt idx="8">
                  <c:v>5</c:v>
                </c:pt>
                <c:pt idx="9">
                  <c:v>4</c:v>
                </c:pt>
                <c:pt idx="10">
                  <c:v>4</c:v>
                </c:pt>
                <c:pt idx="11">
                  <c:v>5</c:v>
                </c:pt>
                <c:pt idx="12">
                  <c:v>4</c:v>
                </c:pt>
                <c:pt idx="13">
                  <c:v>4</c:v>
                </c:pt>
                <c:pt idx="14">
                  <c:v>3</c:v>
                </c:pt>
                <c:pt idx="15">
                  <c:v>1</c:v>
                </c:pt>
                <c:pt idx="16">
                  <c:v>7</c:v>
                </c:pt>
                <c:pt idx="18">
                  <c:v>3</c:v>
                </c:pt>
                <c:pt idx="19">
                  <c:v>3</c:v>
                </c:pt>
                <c:pt idx="20">
                  <c:v>4</c:v>
                </c:pt>
                <c:pt idx="21">
                  <c:v>2</c:v>
                </c:pt>
                <c:pt idx="22">
                  <c:v>6</c:v>
                </c:pt>
                <c:pt idx="23">
                  <c:v>3</c:v>
                </c:pt>
                <c:pt idx="24">
                  <c:v>5</c:v>
                </c:pt>
              </c:numCache>
            </c:numRef>
          </c:val>
          <c:smooth val="0"/>
          <c:extLst>
            <c:ext xmlns:c16="http://schemas.microsoft.com/office/drawing/2014/chart" uri="{C3380CC4-5D6E-409C-BE32-E72D297353CC}">
              <c16:uniqueId val="{00000021-5E25-4BBE-B659-E422094F4B52}"/>
            </c:ext>
          </c:extLst>
        </c:ser>
        <c:dLbls>
          <c:showLegendKey val="0"/>
          <c:showVal val="0"/>
          <c:showCatName val="0"/>
          <c:showSerName val="0"/>
          <c:showPercent val="0"/>
          <c:showBubbleSize val="0"/>
        </c:dLbls>
        <c:smooth val="0"/>
        <c:axId val="741563680"/>
        <c:axId val="741562016"/>
      </c:lineChart>
      <c:catAx>
        <c:axId val="74156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562016"/>
        <c:crosses val="autoZero"/>
        <c:auto val="1"/>
        <c:lblAlgn val="ctr"/>
        <c:lblOffset val="100"/>
        <c:noMultiLvlLbl val="0"/>
      </c:catAx>
      <c:valAx>
        <c:axId val="74156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563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[shopping_trends.xlsx]Sheet1!PivotTable3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Sheet1!$O$18:$O$19</c:f>
              <c:strCache>
                <c:ptCount val="1"/>
                <c:pt idx="0">
                  <c:v>Accessories</c:v>
                </c:pt>
              </c:strCache>
            </c:strRef>
          </c:tx>
          <c:spPr>
            <a:ln w="28575" cap="rnd">
              <a:solidFill>
                <a:schemeClr val="accent1"/>
              </a:solidFill>
              <a:round/>
            </a:ln>
            <a:effectLst/>
          </c:spPr>
          <c:marker>
            <c:symbol val="none"/>
          </c:marker>
          <c:cat>
            <c:strRef>
              <c:f>Sheet1!$N$20:$N$45</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Sheet1!$O$20:$O$45</c:f>
              <c:numCache>
                <c:formatCode>General</c:formatCode>
                <c:ptCount val="25"/>
                <c:pt idx="0">
                  <c:v>11</c:v>
                </c:pt>
                <c:pt idx="1">
                  <c:v>7</c:v>
                </c:pt>
                <c:pt idx="2">
                  <c:v>12</c:v>
                </c:pt>
                <c:pt idx="3">
                  <c:v>11</c:v>
                </c:pt>
                <c:pt idx="4">
                  <c:v>13</c:v>
                </c:pt>
                <c:pt idx="5">
                  <c:v>11</c:v>
                </c:pt>
                <c:pt idx="6">
                  <c:v>13</c:v>
                </c:pt>
                <c:pt idx="7">
                  <c:v>18</c:v>
                </c:pt>
                <c:pt idx="8">
                  <c:v>9</c:v>
                </c:pt>
                <c:pt idx="9">
                  <c:v>15</c:v>
                </c:pt>
                <c:pt idx="10">
                  <c:v>9</c:v>
                </c:pt>
                <c:pt idx="11">
                  <c:v>16</c:v>
                </c:pt>
                <c:pt idx="12">
                  <c:v>10</c:v>
                </c:pt>
                <c:pt idx="13">
                  <c:v>19</c:v>
                </c:pt>
                <c:pt idx="14">
                  <c:v>9</c:v>
                </c:pt>
                <c:pt idx="15">
                  <c:v>13</c:v>
                </c:pt>
                <c:pt idx="16">
                  <c:v>12</c:v>
                </c:pt>
                <c:pt idx="17">
                  <c:v>12</c:v>
                </c:pt>
                <c:pt idx="18">
                  <c:v>14</c:v>
                </c:pt>
                <c:pt idx="19">
                  <c:v>11</c:v>
                </c:pt>
                <c:pt idx="20">
                  <c:v>12</c:v>
                </c:pt>
                <c:pt idx="21">
                  <c:v>11</c:v>
                </c:pt>
                <c:pt idx="22">
                  <c:v>11</c:v>
                </c:pt>
                <c:pt idx="23">
                  <c:v>10</c:v>
                </c:pt>
                <c:pt idx="24">
                  <c:v>12</c:v>
                </c:pt>
              </c:numCache>
            </c:numRef>
          </c:val>
          <c:smooth val="0"/>
          <c:extLst>
            <c:ext xmlns:c16="http://schemas.microsoft.com/office/drawing/2014/chart" uri="{C3380CC4-5D6E-409C-BE32-E72D297353CC}">
              <c16:uniqueId val="{00000000-A9D9-471A-A7B1-370A0740D47C}"/>
            </c:ext>
          </c:extLst>
        </c:ser>
        <c:ser>
          <c:idx val="1"/>
          <c:order val="1"/>
          <c:tx>
            <c:strRef>
              <c:f>Sheet1!$P$18:$P$19</c:f>
              <c:strCache>
                <c:ptCount val="1"/>
                <c:pt idx="0">
                  <c:v>Clothing</c:v>
                </c:pt>
              </c:strCache>
            </c:strRef>
          </c:tx>
          <c:spPr>
            <a:ln w="28575" cap="rnd">
              <a:solidFill>
                <a:schemeClr val="accent2"/>
              </a:solidFill>
              <a:round/>
            </a:ln>
            <a:effectLst/>
          </c:spPr>
          <c:marker>
            <c:symbol val="none"/>
          </c:marker>
          <c:cat>
            <c:strRef>
              <c:f>Sheet1!$N$20:$N$45</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Sheet1!$P$20:$P$45</c:f>
              <c:numCache>
                <c:formatCode>General</c:formatCode>
                <c:ptCount val="25"/>
                <c:pt idx="0">
                  <c:v>17</c:v>
                </c:pt>
                <c:pt idx="1">
                  <c:v>22</c:v>
                </c:pt>
                <c:pt idx="2">
                  <c:v>16</c:v>
                </c:pt>
                <c:pt idx="3">
                  <c:v>15</c:v>
                </c:pt>
                <c:pt idx="4">
                  <c:v>21</c:v>
                </c:pt>
                <c:pt idx="5">
                  <c:v>17</c:v>
                </c:pt>
                <c:pt idx="6">
                  <c:v>17</c:v>
                </c:pt>
                <c:pt idx="7">
                  <c:v>20</c:v>
                </c:pt>
                <c:pt idx="8">
                  <c:v>22</c:v>
                </c:pt>
                <c:pt idx="9">
                  <c:v>10</c:v>
                </c:pt>
                <c:pt idx="10">
                  <c:v>14</c:v>
                </c:pt>
                <c:pt idx="11">
                  <c:v>13</c:v>
                </c:pt>
                <c:pt idx="12">
                  <c:v>21</c:v>
                </c:pt>
                <c:pt idx="13">
                  <c:v>18</c:v>
                </c:pt>
                <c:pt idx="14">
                  <c:v>20</c:v>
                </c:pt>
                <c:pt idx="15">
                  <c:v>20</c:v>
                </c:pt>
                <c:pt idx="16">
                  <c:v>21</c:v>
                </c:pt>
                <c:pt idx="17">
                  <c:v>18</c:v>
                </c:pt>
                <c:pt idx="18">
                  <c:v>15</c:v>
                </c:pt>
                <c:pt idx="19">
                  <c:v>20</c:v>
                </c:pt>
                <c:pt idx="20">
                  <c:v>21</c:v>
                </c:pt>
                <c:pt idx="21">
                  <c:v>17</c:v>
                </c:pt>
                <c:pt idx="22">
                  <c:v>22</c:v>
                </c:pt>
                <c:pt idx="23">
                  <c:v>17</c:v>
                </c:pt>
                <c:pt idx="24">
                  <c:v>20</c:v>
                </c:pt>
              </c:numCache>
            </c:numRef>
          </c:val>
          <c:smooth val="0"/>
          <c:extLst>
            <c:ext xmlns:c16="http://schemas.microsoft.com/office/drawing/2014/chart" uri="{C3380CC4-5D6E-409C-BE32-E72D297353CC}">
              <c16:uniqueId val="{00000001-A9D9-471A-A7B1-370A0740D47C}"/>
            </c:ext>
          </c:extLst>
        </c:ser>
        <c:ser>
          <c:idx val="2"/>
          <c:order val="2"/>
          <c:tx>
            <c:strRef>
              <c:f>Sheet1!$Q$18:$Q$19</c:f>
              <c:strCache>
                <c:ptCount val="1"/>
                <c:pt idx="0">
                  <c:v>Footwear</c:v>
                </c:pt>
              </c:strCache>
            </c:strRef>
          </c:tx>
          <c:spPr>
            <a:ln w="28575" cap="rnd">
              <a:solidFill>
                <a:schemeClr val="accent3"/>
              </a:solidFill>
              <a:round/>
            </a:ln>
            <a:effectLst/>
          </c:spPr>
          <c:marker>
            <c:symbol val="none"/>
          </c:marker>
          <c:cat>
            <c:strRef>
              <c:f>Sheet1!$N$20:$N$45</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Sheet1!$Q$20:$Q$45</c:f>
              <c:numCache>
                <c:formatCode>General</c:formatCode>
                <c:ptCount val="25"/>
                <c:pt idx="0">
                  <c:v>9</c:v>
                </c:pt>
                <c:pt idx="1">
                  <c:v>11</c:v>
                </c:pt>
                <c:pt idx="2">
                  <c:v>8</c:v>
                </c:pt>
                <c:pt idx="3">
                  <c:v>6</c:v>
                </c:pt>
                <c:pt idx="4">
                  <c:v>6</c:v>
                </c:pt>
                <c:pt idx="5">
                  <c:v>4</c:v>
                </c:pt>
                <c:pt idx="6">
                  <c:v>5</c:v>
                </c:pt>
                <c:pt idx="7">
                  <c:v>6</c:v>
                </c:pt>
                <c:pt idx="8">
                  <c:v>5</c:v>
                </c:pt>
                <c:pt idx="9">
                  <c:v>8</c:v>
                </c:pt>
                <c:pt idx="10">
                  <c:v>4</c:v>
                </c:pt>
                <c:pt idx="11">
                  <c:v>5</c:v>
                </c:pt>
                <c:pt idx="12">
                  <c:v>6</c:v>
                </c:pt>
                <c:pt idx="13">
                  <c:v>8</c:v>
                </c:pt>
                <c:pt idx="14">
                  <c:v>8</c:v>
                </c:pt>
                <c:pt idx="15">
                  <c:v>3</c:v>
                </c:pt>
                <c:pt idx="16">
                  <c:v>11</c:v>
                </c:pt>
                <c:pt idx="17">
                  <c:v>8</c:v>
                </c:pt>
                <c:pt idx="18">
                  <c:v>1</c:v>
                </c:pt>
                <c:pt idx="19">
                  <c:v>5</c:v>
                </c:pt>
                <c:pt idx="20">
                  <c:v>9</c:v>
                </c:pt>
                <c:pt idx="21">
                  <c:v>6</c:v>
                </c:pt>
                <c:pt idx="22">
                  <c:v>8</c:v>
                </c:pt>
                <c:pt idx="23">
                  <c:v>6</c:v>
                </c:pt>
                <c:pt idx="24">
                  <c:v>7</c:v>
                </c:pt>
              </c:numCache>
            </c:numRef>
          </c:val>
          <c:smooth val="0"/>
          <c:extLst>
            <c:ext xmlns:c16="http://schemas.microsoft.com/office/drawing/2014/chart" uri="{C3380CC4-5D6E-409C-BE32-E72D297353CC}">
              <c16:uniqueId val="{00000002-A9D9-471A-A7B1-370A0740D47C}"/>
            </c:ext>
          </c:extLst>
        </c:ser>
        <c:ser>
          <c:idx val="3"/>
          <c:order val="3"/>
          <c:tx>
            <c:strRef>
              <c:f>Sheet1!$R$18:$R$19</c:f>
              <c:strCache>
                <c:ptCount val="1"/>
                <c:pt idx="0">
                  <c:v>Outerwear</c:v>
                </c:pt>
              </c:strCache>
            </c:strRef>
          </c:tx>
          <c:spPr>
            <a:ln w="28575" cap="rnd">
              <a:solidFill>
                <a:schemeClr val="accent4"/>
              </a:solidFill>
              <a:round/>
            </a:ln>
            <a:effectLst/>
          </c:spPr>
          <c:marker>
            <c:symbol val="none"/>
          </c:marker>
          <c:cat>
            <c:strRef>
              <c:f>Sheet1!$N$20:$N$45</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Sheet1!$R$20:$R$45</c:f>
              <c:numCache>
                <c:formatCode>General</c:formatCode>
                <c:ptCount val="25"/>
                <c:pt idx="0">
                  <c:v>2</c:v>
                </c:pt>
                <c:pt idx="1">
                  <c:v>3</c:v>
                </c:pt>
                <c:pt idx="2">
                  <c:v>3</c:v>
                </c:pt>
                <c:pt idx="3">
                  <c:v>1</c:v>
                </c:pt>
                <c:pt idx="4">
                  <c:v>2</c:v>
                </c:pt>
                <c:pt idx="5">
                  <c:v>10</c:v>
                </c:pt>
                <c:pt idx="6">
                  <c:v>3</c:v>
                </c:pt>
                <c:pt idx="7">
                  <c:v>4</c:v>
                </c:pt>
                <c:pt idx="8">
                  <c:v>2</c:v>
                </c:pt>
                <c:pt idx="9">
                  <c:v>4</c:v>
                </c:pt>
                <c:pt idx="10">
                  <c:v>5</c:v>
                </c:pt>
                <c:pt idx="11">
                  <c:v>3</c:v>
                </c:pt>
                <c:pt idx="12">
                  <c:v>2</c:v>
                </c:pt>
                <c:pt idx="13">
                  <c:v>7</c:v>
                </c:pt>
                <c:pt idx="14">
                  <c:v>2</c:v>
                </c:pt>
                <c:pt idx="15">
                  <c:v>2</c:v>
                </c:pt>
                <c:pt idx="17">
                  <c:v>5</c:v>
                </c:pt>
                <c:pt idx="18">
                  <c:v>1</c:v>
                </c:pt>
                <c:pt idx="19">
                  <c:v>1</c:v>
                </c:pt>
                <c:pt idx="20">
                  <c:v>4</c:v>
                </c:pt>
                <c:pt idx="21">
                  <c:v>7</c:v>
                </c:pt>
                <c:pt idx="22">
                  <c:v>4</c:v>
                </c:pt>
                <c:pt idx="23">
                  <c:v>3</c:v>
                </c:pt>
                <c:pt idx="24">
                  <c:v>1</c:v>
                </c:pt>
              </c:numCache>
            </c:numRef>
          </c:val>
          <c:smooth val="0"/>
          <c:extLst>
            <c:ext xmlns:c16="http://schemas.microsoft.com/office/drawing/2014/chart" uri="{C3380CC4-5D6E-409C-BE32-E72D297353CC}">
              <c16:uniqueId val="{00000003-A9D9-471A-A7B1-370A0740D47C}"/>
            </c:ext>
          </c:extLst>
        </c:ser>
        <c:dLbls>
          <c:showLegendKey val="0"/>
          <c:showVal val="0"/>
          <c:showCatName val="0"/>
          <c:showSerName val="0"/>
          <c:showPercent val="0"/>
          <c:showBubbleSize val="0"/>
        </c:dLbls>
        <c:smooth val="0"/>
        <c:axId val="856439024"/>
        <c:axId val="856439856"/>
      </c:lineChart>
      <c:catAx>
        <c:axId val="85643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439856"/>
        <c:crosses val="autoZero"/>
        <c:auto val="1"/>
        <c:lblAlgn val="ctr"/>
        <c:lblOffset val="100"/>
        <c:noMultiLvlLbl val="0"/>
      </c:catAx>
      <c:valAx>
        <c:axId val="85643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439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[shopping_trends.xlsx]Sheet1!PivotTable4</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Sheet1!$E$50:$E$51</c:f>
              <c:strCache>
                <c:ptCount val="1"/>
                <c:pt idx="0">
                  <c:v>Accessories</c:v>
                </c:pt>
              </c:strCache>
            </c:strRef>
          </c:tx>
          <c:spPr>
            <a:ln w="28575" cap="rnd">
              <a:solidFill>
                <a:schemeClr val="accent1"/>
              </a:solidFill>
              <a:round/>
            </a:ln>
            <a:effectLst/>
          </c:spPr>
          <c:marker>
            <c:symbol val="none"/>
          </c:marker>
          <c:cat>
            <c:strRef>
              <c:f>Sheet1!$D$52:$D$77</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Sheet1!$E$52:$E$77</c:f>
              <c:numCache>
                <c:formatCode>General</c:formatCode>
                <c:ptCount val="25"/>
                <c:pt idx="0">
                  <c:v>12</c:v>
                </c:pt>
                <c:pt idx="1">
                  <c:v>9</c:v>
                </c:pt>
                <c:pt idx="2">
                  <c:v>21</c:v>
                </c:pt>
                <c:pt idx="3">
                  <c:v>14</c:v>
                </c:pt>
                <c:pt idx="4">
                  <c:v>13</c:v>
                </c:pt>
                <c:pt idx="5">
                  <c:v>11</c:v>
                </c:pt>
                <c:pt idx="6">
                  <c:v>10</c:v>
                </c:pt>
                <c:pt idx="7">
                  <c:v>17</c:v>
                </c:pt>
                <c:pt idx="8">
                  <c:v>13</c:v>
                </c:pt>
                <c:pt idx="9">
                  <c:v>12</c:v>
                </c:pt>
                <c:pt idx="10">
                  <c:v>11</c:v>
                </c:pt>
                <c:pt idx="11">
                  <c:v>12</c:v>
                </c:pt>
                <c:pt idx="12">
                  <c:v>9</c:v>
                </c:pt>
                <c:pt idx="13">
                  <c:v>8</c:v>
                </c:pt>
                <c:pt idx="14">
                  <c:v>13</c:v>
                </c:pt>
                <c:pt idx="15">
                  <c:v>9</c:v>
                </c:pt>
                <c:pt idx="16">
                  <c:v>12</c:v>
                </c:pt>
                <c:pt idx="17">
                  <c:v>9</c:v>
                </c:pt>
                <c:pt idx="18">
                  <c:v>11</c:v>
                </c:pt>
                <c:pt idx="19">
                  <c:v>15</c:v>
                </c:pt>
                <c:pt idx="20">
                  <c:v>15</c:v>
                </c:pt>
                <c:pt idx="21">
                  <c:v>13</c:v>
                </c:pt>
                <c:pt idx="22">
                  <c:v>15</c:v>
                </c:pt>
                <c:pt idx="23">
                  <c:v>11</c:v>
                </c:pt>
                <c:pt idx="24">
                  <c:v>17</c:v>
                </c:pt>
              </c:numCache>
            </c:numRef>
          </c:val>
          <c:smooth val="0"/>
          <c:extLst>
            <c:ext xmlns:c16="http://schemas.microsoft.com/office/drawing/2014/chart" uri="{C3380CC4-5D6E-409C-BE32-E72D297353CC}">
              <c16:uniqueId val="{00000000-88E6-4E4D-90FA-0245BA289089}"/>
            </c:ext>
          </c:extLst>
        </c:ser>
        <c:ser>
          <c:idx val="1"/>
          <c:order val="1"/>
          <c:tx>
            <c:strRef>
              <c:f>Sheet1!$F$50:$F$51</c:f>
              <c:strCache>
                <c:ptCount val="1"/>
                <c:pt idx="0">
                  <c:v>Clothing</c:v>
                </c:pt>
              </c:strCache>
            </c:strRef>
          </c:tx>
          <c:spPr>
            <a:ln w="28575" cap="rnd">
              <a:solidFill>
                <a:schemeClr val="accent2"/>
              </a:solidFill>
              <a:round/>
            </a:ln>
            <a:effectLst/>
          </c:spPr>
          <c:marker>
            <c:symbol val="none"/>
          </c:marker>
          <c:cat>
            <c:strRef>
              <c:f>Sheet1!$D$52:$D$77</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Sheet1!$F$52:$F$77</c:f>
              <c:numCache>
                <c:formatCode>General</c:formatCode>
                <c:ptCount val="25"/>
                <c:pt idx="0">
                  <c:v>17</c:v>
                </c:pt>
                <c:pt idx="1">
                  <c:v>21</c:v>
                </c:pt>
                <c:pt idx="2">
                  <c:v>14</c:v>
                </c:pt>
                <c:pt idx="3">
                  <c:v>10</c:v>
                </c:pt>
                <c:pt idx="4">
                  <c:v>14</c:v>
                </c:pt>
                <c:pt idx="5">
                  <c:v>21</c:v>
                </c:pt>
                <c:pt idx="6">
                  <c:v>11</c:v>
                </c:pt>
                <c:pt idx="7">
                  <c:v>13</c:v>
                </c:pt>
                <c:pt idx="8">
                  <c:v>24</c:v>
                </c:pt>
                <c:pt idx="9">
                  <c:v>13</c:v>
                </c:pt>
                <c:pt idx="10">
                  <c:v>17</c:v>
                </c:pt>
                <c:pt idx="11">
                  <c:v>13</c:v>
                </c:pt>
                <c:pt idx="12">
                  <c:v>16</c:v>
                </c:pt>
                <c:pt idx="13">
                  <c:v>13</c:v>
                </c:pt>
                <c:pt idx="14">
                  <c:v>16</c:v>
                </c:pt>
                <c:pt idx="15">
                  <c:v>10</c:v>
                </c:pt>
                <c:pt idx="16">
                  <c:v>11</c:v>
                </c:pt>
                <c:pt idx="17">
                  <c:v>18</c:v>
                </c:pt>
                <c:pt idx="18">
                  <c:v>20</c:v>
                </c:pt>
                <c:pt idx="19">
                  <c:v>29</c:v>
                </c:pt>
                <c:pt idx="20">
                  <c:v>23</c:v>
                </c:pt>
                <c:pt idx="21">
                  <c:v>15</c:v>
                </c:pt>
                <c:pt idx="22">
                  <c:v>14</c:v>
                </c:pt>
                <c:pt idx="23">
                  <c:v>20</c:v>
                </c:pt>
                <c:pt idx="24">
                  <c:v>15</c:v>
                </c:pt>
              </c:numCache>
            </c:numRef>
          </c:val>
          <c:smooth val="0"/>
          <c:extLst>
            <c:ext xmlns:c16="http://schemas.microsoft.com/office/drawing/2014/chart" uri="{C3380CC4-5D6E-409C-BE32-E72D297353CC}">
              <c16:uniqueId val="{00000001-88E6-4E4D-90FA-0245BA289089}"/>
            </c:ext>
          </c:extLst>
        </c:ser>
        <c:ser>
          <c:idx val="2"/>
          <c:order val="2"/>
          <c:tx>
            <c:strRef>
              <c:f>Sheet1!$G$50:$G$51</c:f>
              <c:strCache>
                <c:ptCount val="1"/>
                <c:pt idx="0">
                  <c:v>Footwear</c:v>
                </c:pt>
              </c:strCache>
            </c:strRef>
          </c:tx>
          <c:spPr>
            <a:ln w="28575" cap="rnd">
              <a:solidFill>
                <a:schemeClr val="accent3"/>
              </a:solidFill>
              <a:round/>
            </a:ln>
            <a:effectLst/>
          </c:spPr>
          <c:marker>
            <c:symbol val="none"/>
          </c:marker>
          <c:cat>
            <c:strRef>
              <c:f>Sheet1!$D$52:$D$77</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Sheet1!$G$52:$G$77</c:f>
              <c:numCache>
                <c:formatCode>General</c:formatCode>
                <c:ptCount val="25"/>
                <c:pt idx="0">
                  <c:v>4</c:v>
                </c:pt>
                <c:pt idx="1">
                  <c:v>8</c:v>
                </c:pt>
                <c:pt idx="2">
                  <c:v>6</c:v>
                </c:pt>
                <c:pt idx="3">
                  <c:v>6</c:v>
                </c:pt>
                <c:pt idx="4">
                  <c:v>5</c:v>
                </c:pt>
                <c:pt idx="5">
                  <c:v>8</c:v>
                </c:pt>
                <c:pt idx="6">
                  <c:v>7</c:v>
                </c:pt>
                <c:pt idx="7">
                  <c:v>6</c:v>
                </c:pt>
                <c:pt idx="8">
                  <c:v>5</c:v>
                </c:pt>
                <c:pt idx="9">
                  <c:v>7</c:v>
                </c:pt>
                <c:pt idx="10">
                  <c:v>9</c:v>
                </c:pt>
                <c:pt idx="11">
                  <c:v>7</c:v>
                </c:pt>
                <c:pt idx="12">
                  <c:v>8</c:v>
                </c:pt>
                <c:pt idx="13">
                  <c:v>10</c:v>
                </c:pt>
                <c:pt idx="14">
                  <c:v>6</c:v>
                </c:pt>
                <c:pt idx="15">
                  <c:v>3</c:v>
                </c:pt>
                <c:pt idx="16">
                  <c:v>6</c:v>
                </c:pt>
                <c:pt idx="17">
                  <c:v>7</c:v>
                </c:pt>
                <c:pt idx="18">
                  <c:v>4</c:v>
                </c:pt>
                <c:pt idx="19">
                  <c:v>8</c:v>
                </c:pt>
                <c:pt idx="20">
                  <c:v>8</c:v>
                </c:pt>
                <c:pt idx="21">
                  <c:v>6</c:v>
                </c:pt>
                <c:pt idx="22">
                  <c:v>7</c:v>
                </c:pt>
                <c:pt idx="23">
                  <c:v>5</c:v>
                </c:pt>
                <c:pt idx="24">
                  <c:v>4</c:v>
                </c:pt>
              </c:numCache>
            </c:numRef>
          </c:val>
          <c:smooth val="0"/>
          <c:extLst>
            <c:ext xmlns:c16="http://schemas.microsoft.com/office/drawing/2014/chart" uri="{C3380CC4-5D6E-409C-BE32-E72D297353CC}">
              <c16:uniqueId val="{00000002-88E6-4E4D-90FA-0245BA289089}"/>
            </c:ext>
          </c:extLst>
        </c:ser>
        <c:ser>
          <c:idx val="3"/>
          <c:order val="3"/>
          <c:tx>
            <c:strRef>
              <c:f>Sheet1!$H$50:$H$51</c:f>
              <c:strCache>
                <c:ptCount val="1"/>
                <c:pt idx="0">
                  <c:v>Outerwear</c:v>
                </c:pt>
              </c:strCache>
            </c:strRef>
          </c:tx>
          <c:spPr>
            <a:ln w="28575" cap="rnd">
              <a:solidFill>
                <a:schemeClr val="accent4"/>
              </a:solidFill>
              <a:round/>
            </a:ln>
            <a:effectLst/>
          </c:spPr>
          <c:marker>
            <c:symbol val="none"/>
          </c:marker>
          <c:cat>
            <c:strRef>
              <c:f>Sheet1!$D$52:$D$77</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Sheet1!$H$52:$H$77</c:f>
              <c:numCache>
                <c:formatCode>General</c:formatCode>
                <c:ptCount val="25"/>
                <c:pt idx="0">
                  <c:v>4</c:v>
                </c:pt>
                <c:pt idx="1">
                  <c:v>4</c:v>
                </c:pt>
                <c:pt idx="2">
                  <c:v>5</c:v>
                </c:pt>
                <c:pt idx="3">
                  <c:v>3</c:v>
                </c:pt>
                <c:pt idx="4">
                  <c:v>4</c:v>
                </c:pt>
                <c:pt idx="5">
                  <c:v>2</c:v>
                </c:pt>
                <c:pt idx="6">
                  <c:v>2</c:v>
                </c:pt>
                <c:pt idx="7">
                  <c:v>4</c:v>
                </c:pt>
                <c:pt idx="8">
                  <c:v>2</c:v>
                </c:pt>
                <c:pt idx="10">
                  <c:v>2</c:v>
                </c:pt>
                <c:pt idx="11">
                  <c:v>3</c:v>
                </c:pt>
                <c:pt idx="12">
                  <c:v>2</c:v>
                </c:pt>
                <c:pt idx="13">
                  <c:v>4</c:v>
                </c:pt>
                <c:pt idx="14">
                  <c:v>2</c:v>
                </c:pt>
                <c:pt idx="15">
                  <c:v>2</c:v>
                </c:pt>
                <c:pt idx="17">
                  <c:v>4</c:v>
                </c:pt>
                <c:pt idx="18">
                  <c:v>1</c:v>
                </c:pt>
                <c:pt idx="19">
                  <c:v>7</c:v>
                </c:pt>
                <c:pt idx="20">
                  <c:v>3</c:v>
                </c:pt>
                <c:pt idx="21">
                  <c:v>2</c:v>
                </c:pt>
                <c:pt idx="22">
                  <c:v>4</c:v>
                </c:pt>
                <c:pt idx="23">
                  <c:v>7</c:v>
                </c:pt>
                <c:pt idx="24">
                  <c:v>2</c:v>
                </c:pt>
              </c:numCache>
            </c:numRef>
          </c:val>
          <c:smooth val="0"/>
          <c:extLst>
            <c:ext xmlns:c16="http://schemas.microsoft.com/office/drawing/2014/chart" uri="{C3380CC4-5D6E-409C-BE32-E72D297353CC}">
              <c16:uniqueId val="{00000003-88E6-4E4D-90FA-0245BA289089}"/>
            </c:ext>
          </c:extLst>
        </c:ser>
        <c:dLbls>
          <c:showLegendKey val="0"/>
          <c:showVal val="0"/>
          <c:showCatName val="0"/>
          <c:showSerName val="0"/>
          <c:showPercent val="0"/>
          <c:showBubbleSize val="0"/>
        </c:dLbls>
        <c:smooth val="0"/>
        <c:axId val="737739008"/>
        <c:axId val="737749408"/>
      </c:lineChart>
      <c:catAx>
        <c:axId val="73773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49408"/>
        <c:crosses val="autoZero"/>
        <c:auto val="1"/>
        <c:lblAlgn val="ctr"/>
        <c:lblOffset val="100"/>
        <c:noMultiLvlLbl val="0"/>
      </c:catAx>
      <c:valAx>
        <c:axId val="73774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3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[shopping_trends.xlsx]Sheet1!PivotTable5</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Sheet1!$U$63:$U$64</c:f>
              <c:strCache>
                <c:ptCount val="1"/>
                <c:pt idx="0">
                  <c:v>Accessories</c:v>
                </c:pt>
              </c:strCache>
            </c:strRef>
          </c:tx>
          <c:spPr>
            <a:ln w="28575" cap="rnd">
              <a:solidFill>
                <a:schemeClr val="accent1"/>
              </a:solidFill>
              <a:round/>
            </a:ln>
            <a:effectLst/>
          </c:spPr>
          <c:marker>
            <c:symbol val="none"/>
          </c:marker>
          <c:cat>
            <c:strRef>
              <c:f>Sheet1!$T$65:$T$90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Sheet1!$U$65:$U$90</c:f>
              <c:numCache>
                <c:formatCode>General</c:formatCode>
                <c:ptCount val="25"/>
                <c:pt idx="0">
                  <c:v>13</c:v>
                </c:pt>
                <c:pt idx="1">
                  <c:v>20</c:v>
                </c:pt>
                <c:pt idx="2">
                  <c:v>14</c:v>
                </c:pt>
                <c:pt idx="3">
                  <c:v>7</c:v>
                </c:pt>
                <c:pt idx="4">
                  <c:v>16</c:v>
                </c:pt>
                <c:pt idx="5">
                  <c:v>14</c:v>
                </c:pt>
                <c:pt idx="6">
                  <c:v>7</c:v>
                </c:pt>
                <c:pt idx="7">
                  <c:v>6</c:v>
                </c:pt>
                <c:pt idx="8">
                  <c:v>18</c:v>
                </c:pt>
                <c:pt idx="9">
                  <c:v>15</c:v>
                </c:pt>
                <c:pt idx="10">
                  <c:v>15</c:v>
                </c:pt>
                <c:pt idx="11">
                  <c:v>8</c:v>
                </c:pt>
                <c:pt idx="12">
                  <c:v>10</c:v>
                </c:pt>
                <c:pt idx="13">
                  <c:v>18</c:v>
                </c:pt>
                <c:pt idx="14">
                  <c:v>8</c:v>
                </c:pt>
                <c:pt idx="15">
                  <c:v>17</c:v>
                </c:pt>
                <c:pt idx="16">
                  <c:v>6</c:v>
                </c:pt>
                <c:pt idx="17">
                  <c:v>9</c:v>
                </c:pt>
                <c:pt idx="18">
                  <c:v>10</c:v>
                </c:pt>
                <c:pt idx="19">
                  <c:v>14</c:v>
                </c:pt>
                <c:pt idx="20">
                  <c:v>10</c:v>
                </c:pt>
                <c:pt idx="21">
                  <c:v>17</c:v>
                </c:pt>
                <c:pt idx="22">
                  <c:v>7</c:v>
                </c:pt>
                <c:pt idx="23">
                  <c:v>10</c:v>
                </c:pt>
                <c:pt idx="24">
                  <c:v>14</c:v>
                </c:pt>
              </c:numCache>
            </c:numRef>
          </c:val>
          <c:smooth val="0"/>
          <c:extLst>
            <c:ext xmlns:c16="http://schemas.microsoft.com/office/drawing/2014/chart" uri="{C3380CC4-5D6E-409C-BE32-E72D297353CC}">
              <c16:uniqueId val="{00000000-4DFA-4D69-835B-7CD17E5866CE}"/>
            </c:ext>
          </c:extLst>
        </c:ser>
        <c:ser>
          <c:idx val="1"/>
          <c:order val="1"/>
          <c:tx>
            <c:strRef>
              <c:f>Sheet1!$V$63:$V$64</c:f>
              <c:strCache>
                <c:ptCount val="1"/>
                <c:pt idx="0">
                  <c:v>Clothing</c:v>
                </c:pt>
              </c:strCache>
            </c:strRef>
          </c:tx>
          <c:spPr>
            <a:ln w="28575" cap="rnd">
              <a:solidFill>
                <a:schemeClr val="accent2"/>
              </a:solidFill>
              <a:round/>
            </a:ln>
            <a:effectLst/>
          </c:spPr>
          <c:marker>
            <c:symbol val="none"/>
          </c:marker>
          <c:cat>
            <c:strRef>
              <c:f>Sheet1!$T$65:$T$90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Sheet1!$V$65:$V$90</c:f>
              <c:numCache>
                <c:formatCode>General</c:formatCode>
                <c:ptCount val="25"/>
                <c:pt idx="0">
                  <c:v>15</c:v>
                </c:pt>
                <c:pt idx="1">
                  <c:v>16</c:v>
                </c:pt>
                <c:pt idx="2">
                  <c:v>12</c:v>
                </c:pt>
                <c:pt idx="3">
                  <c:v>20</c:v>
                </c:pt>
                <c:pt idx="4">
                  <c:v>22</c:v>
                </c:pt>
                <c:pt idx="5">
                  <c:v>20</c:v>
                </c:pt>
                <c:pt idx="6">
                  <c:v>17</c:v>
                </c:pt>
                <c:pt idx="7">
                  <c:v>12</c:v>
                </c:pt>
                <c:pt idx="8">
                  <c:v>18</c:v>
                </c:pt>
                <c:pt idx="9">
                  <c:v>16</c:v>
                </c:pt>
                <c:pt idx="10">
                  <c:v>16</c:v>
                </c:pt>
                <c:pt idx="11">
                  <c:v>12</c:v>
                </c:pt>
                <c:pt idx="12">
                  <c:v>25</c:v>
                </c:pt>
                <c:pt idx="13">
                  <c:v>15</c:v>
                </c:pt>
                <c:pt idx="14">
                  <c:v>16</c:v>
                </c:pt>
                <c:pt idx="15">
                  <c:v>19</c:v>
                </c:pt>
                <c:pt idx="16">
                  <c:v>25</c:v>
                </c:pt>
                <c:pt idx="17">
                  <c:v>18</c:v>
                </c:pt>
                <c:pt idx="18">
                  <c:v>19</c:v>
                </c:pt>
                <c:pt idx="19">
                  <c:v>13</c:v>
                </c:pt>
                <c:pt idx="20">
                  <c:v>19</c:v>
                </c:pt>
                <c:pt idx="21">
                  <c:v>19</c:v>
                </c:pt>
                <c:pt idx="22">
                  <c:v>24</c:v>
                </c:pt>
                <c:pt idx="23">
                  <c:v>21</c:v>
                </c:pt>
                <c:pt idx="24">
                  <c:v>19</c:v>
                </c:pt>
              </c:numCache>
            </c:numRef>
          </c:val>
          <c:smooth val="0"/>
          <c:extLst>
            <c:ext xmlns:c16="http://schemas.microsoft.com/office/drawing/2014/chart" uri="{C3380CC4-5D6E-409C-BE32-E72D297353CC}">
              <c16:uniqueId val="{00000001-4DFA-4D69-835B-7CD17E5866CE}"/>
            </c:ext>
          </c:extLst>
        </c:ser>
        <c:ser>
          <c:idx val="2"/>
          <c:order val="2"/>
          <c:tx>
            <c:strRef>
              <c:f>Sheet1!$W$63:$W$64</c:f>
              <c:strCache>
                <c:ptCount val="1"/>
                <c:pt idx="0">
                  <c:v>Footwear</c:v>
                </c:pt>
              </c:strCache>
            </c:strRef>
          </c:tx>
          <c:spPr>
            <a:ln w="28575" cap="rnd">
              <a:solidFill>
                <a:schemeClr val="accent3"/>
              </a:solidFill>
              <a:round/>
            </a:ln>
            <a:effectLst/>
          </c:spPr>
          <c:marker>
            <c:symbol val="none"/>
          </c:marker>
          <c:cat>
            <c:strRef>
              <c:f>Sheet1!$T$65:$T$90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Sheet1!$W$65:$W$90</c:f>
              <c:numCache>
                <c:formatCode>General</c:formatCode>
                <c:ptCount val="25"/>
                <c:pt idx="0">
                  <c:v>7</c:v>
                </c:pt>
                <c:pt idx="1">
                  <c:v>2</c:v>
                </c:pt>
                <c:pt idx="2">
                  <c:v>4</c:v>
                </c:pt>
                <c:pt idx="3">
                  <c:v>9</c:v>
                </c:pt>
                <c:pt idx="4">
                  <c:v>2</c:v>
                </c:pt>
                <c:pt idx="5">
                  <c:v>4</c:v>
                </c:pt>
                <c:pt idx="6">
                  <c:v>5</c:v>
                </c:pt>
                <c:pt idx="7">
                  <c:v>5</c:v>
                </c:pt>
                <c:pt idx="8">
                  <c:v>9</c:v>
                </c:pt>
                <c:pt idx="9">
                  <c:v>7</c:v>
                </c:pt>
                <c:pt idx="10">
                  <c:v>2</c:v>
                </c:pt>
                <c:pt idx="11">
                  <c:v>8</c:v>
                </c:pt>
                <c:pt idx="12">
                  <c:v>9</c:v>
                </c:pt>
                <c:pt idx="13">
                  <c:v>6</c:v>
                </c:pt>
                <c:pt idx="14">
                  <c:v>8</c:v>
                </c:pt>
                <c:pt idx="15">
                  <c:v>6</c:v>
                </c:pt>
                <c:pt idx="16">
                  <c:v>8</c:v>
                </c:pt>
                <c:pt idx="17">
                  <c:v>3</c:v>
                </c:pt>
                <c:pt idx="18">
                  <c:v>5</c:v>
                </c:pt>
                <c:pt idx="19">
                  <c:v>8</c:v>
                </c:pt>
                <c:pt idx="20">
                  <c:v>5</c:v>
                </c:pt>
                <c:pt idx="21">
                  <c:v>3</c:v>
                </c:pt>
                <c:pt idx="22">
                  <c:v>4</c:v>
                </c:pt>
                <c:pt idx="23">
                  <c:v>3</c:v>
                </c:pt>
                <c:pt idx="24">
                  <c:v>8</c:v>
                </c:pt>
              </c:numCache>
            </c:numRef>
          </c:val>
          <c:smooth val="0"/>
          <c:extLst>
            <c:ext xmlns:c16="http://schemas.microsoft.com/office/drawing/2014/chart" uri="{C3380CC4-5D6E-409C-BE32-E72D297353CC}">
              <c16:uniqueId val="{00000002-4DFA-4D69-835B-7CD17E5866CE}"/>
            </c:ext>
          </c:extLst>
        </c:ser>
        <c:ser>
          <c:idx val="3"/>
          <c:order val="3"/>
          <c:tx>
            <c:strRef>
              <c:f>Sheet1!$X$63:$X$64</c:f>
              <c:strCache>
                <c:ptCount val="1"/>
                <c:pt idx="0">
                  <c:v>Outerwear</c:v>
                </c:pt>
              </c:strCache>
            </c:strRef>
          </c:tx>
          <c:spPr>
            <a:ln w="28575" cap="rnd">
              <a:solidFill>
                <a:schemeClr val="accent4"/>
              </a:solidFill>
              <a:round/>
            </a:ln>
            <a:effectLst/>
          </c:spPr>
          <c:marker>
            <c:symbol val="none"/>
          </c:marker>
          <c:cat>
            <c:strRef>
              <c:f>Sheet1!$T$65:$T$90</c:f>
              <c:strCache>
                <c:ptCount val="25"/>
                <c:pt idx="0">
                  <c:v>Beige</c:v>
                </c:pt>
                <c:pt idx="1">
                  <c:v>Black</c:v>
                </c:pt>
                <c:pt idx="2">
                  <c:v>Blue</c:v>
                </c:pt>
                <c:pt idx="3">
                  <c:v>Brown</c:v>
                </c:pt>
                <c:pt idx="4">
                  <c:v>Charcoal</c:v>
                </c:pt>
                <c:pt idx="5">
                  <c:v>Cyan</c:v>
                </c:pt>
                <c:pt idx="6">
                  <c:v>Gold</c:v>
                </c:pt>
                <c:pt idx="7">
                  <c:v>Gray</c:v>
                </c:pt>
                <c:pt idx="8">
                  <c:v>Green</c:v>
                </c:pt>
                <c:pt idx="9">
                  <c:v>Indigo</c:v>
                </c:pt>
                <c:pt idx="10">
                  <c:v>Lavender</c:v>
                </c:pt>
                <c:pt idx="11">
                  <c:v>Magenta</c:v>
                </c:pt>
                <c:pt idx="12">
                  <c:v>Maroon</c:v>
                </c:pt>
                <c:pt idx="13">
                  <c:v>Olive</c:v>
                </c:pt>
                <c:pt idx="14">
                  <c:v>Orange</c:v>
                </c:pt>
                <c:pt idx="15">
                  <c:v>Peach</c:v>
                </c:pt>
                <c:pt idx="16">
                  <c:v>Pink</c:v>
                </c:pt>
                <c:pt idx="17">
                  <c:v>Purple</c:v>
                </c:pt>
                <c:pt idx="18">
                  <c:v>Red</c:v>
                </c:pt>
                <c:pt idx="19">
                  <c:v>Silver</c:v>
                </c:pt>
                <c:pt idx="20">
                  <c:v>Teal</c:v>
                </c:pt>
                <c:pt idx="21">
                  <c:v>Turquoise</c:v>
                </c:pt>
                <c:pt idx="22">
                  <c:v>Violet</c:v>
                </c:pt>
                <c:pt idx="23">
                  <c:v>White</c:v>
                </c:pt>
                <c:pt idx="24">
                  <c:v>Yellow</c:v>
                </c:pt>
              </c:strCache>
            </c:strRef>
          </c:cat>
          <c:val>
            <c:numRef>
              <c:f>Sheet1!$X$65:$X$90</c:f>
              <c:numCache>
                <c:formatCode>General</c:formatCode>
                <c:ptCount val="25"/>
                <c:pt idx="0">
                  <c:v>2</c:v>
                </c:pt>
                <c:pt idx="1">
                  <c:v>2</c:v>
                </c:pt>
                <c:pt idx="2">
                  <c:v>5</c:v>
                </c:pt>
                <c:pt idx="3">
                  <c:v>4</c:v>
                </c:pt>
                <c:pt idx="4">
                  <c:v>3</c:v>
                </c:pt>
                <c:pt idx="5">
                  <c:v>1</c:v>
                </c:pt>
                <c:pt idx="6">
                  <c:v>5</c:v>
                </c:pt>
                <c:pt idx="7">
                  <c:v>4</c:v>
                </c:pt>
                <c:pt idx="8">
                  <c:v>5</c:v>
                </c:pt>
                <c:pt idx="9">
                  <c:v>3</c:v>
                </c:pt>
                <c:pt idx="10">
                  <c:v>5</c:v>
                </c:pt>
                <c:pt idx="11">
                  <c:v>2</c:v>
                </c:pt>
                <c:pt idx="13">
                  <c:v>4</c:v>
                </c:pt>
                <c:pt idx="14">
                  <c:v>1</c:v>
                </c:pt>
                <c:pt idx="15">
                  <c:v>3</c:v>
                </c:pt>
                <c:pt idx="16">
                  <c:v>6</c:v>
                </c:pt>
                <c:pt idx="17">
                  <c:v>3</c:v>
                </c:pt>
                <c:pt idx="18">
                  <c:v>5</c:v>
                </c:pt>
                <c:pt idx="19">
                  <c:v>3</c:v>
                </c:pt>
                <c:pt idx="20">
                  <c:v>3</c:v>
                </c:pt>
                <c:pt idx="21">
                  <c:v>2</c:v>
                </c:pt>
                <c:pt idx="22">
                  <c:v>2</c:v>
                </c:pt>
                <c:pt idx="23">
                  <c:v>2</c:v>
                </c:pt>
                <c:pt idx="24">
                  <c:v>5</c:v>
                </c:pt>
              </c:numCache>
            </c:numRef>
          </c:val>
          <c:smooth val="0"/>
          <c:extLst>
            <c:ext xmlns:c16="http://schemas.microsoft.com/office/drawing/2014/chart" uri="{C3380CC4-5D6E-409C-BE32-E72D297353CC}">
              <c16:uniqueId val="{00000003-4DFA-4D69-835B-7CD17E5866CE}"/>
            </c:ext>
          </c:extLst>
        </c:ser>
        <c:dLbls>
          <c:showLegendKey val="0"/>
          <c:showVal val="0"/>
          <c:showCatName val="0"/>
          <c:showSerName val="0"/>
          <c:showPercent val="0"/>
          <c:showBubbleSize val="0"/>
        </c:dLbls>
        <c:smooth val="0"/>
        <c:axId val="812356096"/>
        <c:axId val="812356928"/>
      </c:lineChart>
      <c:catAx>
        <c:axId val="81235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356928"/>
        <c:crosses val="autoZero"/>
        <c:auto val="1"/>
        <c:lblAlgn val="ctr"/>
        <c:lblOffset val="100"/>
        <c:noMultiLvlLbl val="0"/>
      </c:catAx>
      <c:valAx>
        <c:axId val="81235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356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2023-10-23T10:31:00Z</cp:lastPrinted>
  <dcterms:created xsi:type="dcterms:W3CDTF">2023-10-22T12:22:00Z</dcterms:created>
  <dcterms:modified xsi:type="dcterms:W3CDTF">2023-10-23T10:34:00Z</dcterms:modified>
</cp:coreProperties>
</file>