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F836D6" w:rsidP="1652BF6E" w:rsidRDefault="00F836D6" w14:paraId="62AD4433" w14:textId="3EF0FDC5">
      <w:pPr>
        <w:ind w:left="-20" w:right="-20"/>
      </w:pPr>
      <w:r w:rsidR="690A4A1A">
        <w:rPr/>
        <w:t>frod</w:t>
      </w:r>
    </w:p>
    <w:p w:rsidR="00F836D6" w:rsidP="1652BF6E" w:rsidRDefault="64936AC8" w14:paraId="47DDDACA" w14:textId="6E3A7B68">
      <w:pPr>
        <w:ind w:left="-20" w:right="-20"/>
        <w:rPr>
          <w:rFonts w:ascii="Times" w:hAnsi="Times" w:eastAsia="Times" w:cs="Times"/>
          <w:color w:val="000000" w:themeColor="text1"/>
          <w:sz w:val="24"/>
          <w:szCs w:val="24"/>
          <w:lang w:val="en-AU"/>
        </w:rPr>
      </w:pPr>
      <w:r w:rsidRPr="253C44C1">
        <w:rPr>
          <w:rFonts w:ascii="Times" w:hAnsi="Times" w:eastAsia="Times" w:cs="Times"/>
          <w:sz w:val="24"/>
          <w:szCs w:val="24"/>
          <w:lang w:val="en-AU"/>
        </w:rPr>
        <w:t xml:space="preserve"> </w:t>
      </w:r>
      <w:r w:rsidRPr="253C44C1">
        <w:rPr>
          <w:rFonts w:ascii="Times" w:hAnsi="Times" w:eastAsia="Times" w:cs="Times"/>
          <w:color w:val="000000" w:themeColor="text1"/>
          <w:sz w:val="24"/>
          <w:szCs w:val="24"/>
          <w:lang w:val="en-AU"/>
        </w:rPr>
        <w:t xml:space="preserve"> </w:t>
      </w:r>
      <w:r w:rsidR="028AC293">
        <w:rPr>
          <w:noProof/>
        </w:rPr>
        <w:drawing>
          <wp:inline distT="0" distB="0" distL="0" distR="0" wp14:anchorId="29678FCE" wp14:editId="1652BF6E">
            <wp:extent cx="1481456" cy="603556"/>
            <wp:effectExtent l="0" t="0" r="0" b="0"/>
            <wp:docPr id="1166899914" name="Picture 116689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481456" cy="603556"/>
                    </a:xfrm>
                    <a:prstGeom prst="rect">
                      <a:avLst/>
                    </a:prstGeom>
                  </pic:spPr>
                </pic:pic>
              </a:graphicData>
            </a:graphic>
          </wp:inline>
        </w:drawing>
      </w:r>
      <w:r w:rsidRPr="1652BF6E" w:rsidR="442CA048">
        <w:rPr>
          <w:rFonts w:ascii="Times" w:hAnsi="Times" w:eastAsia="Times" w:cs="Times"/>
          <w:color w:val="000000" w:themeColor="text1"/>
          <w:sz w:val="24"/>
          <w:szCs w:val="24"/>
          <w:lang w:val="en-AU"/>
        </w:rPr>
        <w:t xml:space="preserve">                                                     </w:t>
      </w:r>
      <w:r w:rsidR="442CA048">
        <w:rPr>
          <w:noProof/>
        </w:rPr>
        <w:drawing>
          <wp:inline distT="0" distB="0" distL="0" distR="0" wp14:anchorId="69F79540" wp14:editId="52442453">
            <wp:extent cx="2115496" cy="524301"/>
            <wp:effectExtent l="0" t="0" r="0" b="0"/>
            <wp:docPr id="627200947" name="Picture 62720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115496" cy="524301"/>
                    </a:xfrm>
                    <a:prstGeom prst="rect">
                      <a:avLst/>
                    </a:prstGeom>
                  </pic:spPr>
                </pic:pic>
              </a:graphicData>
            </a:graphic>
          </wp:inline>
        </w:drawing>
      </w:r>
    </w:p>
    <w:p w:rsidR="00F836D6" w:rsidP="1652BF6E" w:rsidRDefault="64936AC8" w14:paraId="1B37B0B5" w14:textId="5CF1C998">
      <w:pPr>
        <w:ind w:left="-20" w:right="-20"/>
      </w:pPr>
      <w:r w:rsidRPr="1652BF6E">
        <w:rPr>
          <w:rFonts w:ascii="Times" w:hAnsi="Times" w:eastAsia="Times" w:cs="Times"/>
          <w:sz w:val="24"/>
          <w:szCs w:val="24"/>
          <w:lang w:val="en-AU"/>
        </w:rPr>
        <w:t xml:space="preserve"> </w:t>
      </w:r>
    </w:p>
    <w:p w:rsidR="00F836D6" w:rsidP="253C44C1" w:rsidRDefault="64936AC8" w14:paraId="63953348" w14:textId="1EC9F619">
      <w:pPr>
        <w:ind w:left="-20" w:right="-20"/>
      </w:pPr>
      <w:r w:rsidRPr="253C44C1">
        <w:rPr>
          <w:rFonts w:ascii="Times" w:hAnsi="Times" w:eastAsia="Times" w:cs="Times"/>
          <w:sz w:val="24"/>
          <w:szCs w:val="24"/>
          <w:lang w:val="en-AU"/>
        </w:rPr>
        <w:t xml:space="preserve"> </w:t>
      </w:r>
    </w:p>
    <w:p w:rsidR="00F836D6" w:rsidP="253C44C1" w:rsidRDefault="00F836D6" w14:paraId="7CCBC60A" w14:textId="6D296369">
      <w:pPr>
        <w:ind w:left="-20" w:right="-20"/>
        <w:rPr>
          <w:rFonts w:ascii="Times" w:hAnsi="Times" w:eastAsia="Times" w:cs="Times"/>
          <w:sz w:val="24"/>
          <w:szCs w:val="24"/>
          <w:lang w:val="en-AU"/>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6795"/>
        <w:gridCol w:w="2205"/>
      </w:tblGrid>
      <w:tr w:rsidR="253C44C1" w:rsidTr="21248D4A" w14:paraId="6F5231C5" w14:textId="77777777">
        <w:trPr>
          <w:trHeight w:val="360"/>
        </w:trPr>
        <w:tc>
          <w:tcPr>
            <w:tcW w:w="6795"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3BEB748B" w14:textId="3532CA3A">
            <w:pPr>
              <w:spacing w:after="0"/>
              <w:ind w:left="-20" w:right="-20"/>
              <w:jc w:val="center"/>
            </w:pPr>
            <w:r w:rsidRPr="253C44C1">
              <w:rPr>
                <w:rFonts w:ascii="Times" w:hAnsi="Times" w:eastAsia="Times" w:cs="Times"/>
                <w:b/>
                <w:bCs/>
                <w:color w:val="000000" w:themeColor="text1"/>
                <w:sz w:val="24"/>
                <w:szCs w:val="24"/>
              </w:rPr>
              <w:t>DOCUMENT TITLE</w:t>
            </w:r>
            <w:r w:rsidRPr="253C44C1">
              <w:rPr>
                <w:rFonts w:ascii="Times" w:hAnsi="Times" w:eastAsia="Times" w:cs="Times"/>
                <w:color w:val="000000" w:themeColor="text1"/>
                <w:sz w:val="24"/>
                <w:szCs w:val="24"/>
              </w:rPr>
              <w:t xml:space="preserve"> </w:t>
            </w:r>
          </w:p>
        </w:tc>
        <w:tc>
          <w:tcPr>
            <w:tcW w:w="2205"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23C4015D" w14:textId="1B4F6183">
            <w:pPr>
              <w:spacing w:after="0"/>
              <w:ind w:left="-20" w:right="-20"/>
              <w:jc w:val="center"/>
            </w:pPr>
            <w:r w:rsidRPr="253C44C1">
              <w:rPr>
                <w:rFonts w:ascii="Times" w:hAnsi="Times" w:eastAsia="Times" w:cs="Times"/>
                <w:b/>
                <w:bCs/>
                <w:color w:val="000000" w:themeColor="text1"/>
                <w:sz w:val="24"/>
                <w:szCs w:val="24"/>
              </w:rPr>
              <w:t>REVISION</w:t>
            </w:r>
            <w:r w:rsidRPr="253C44C1">
              <w:rPr>
                <w:rFonts w:ascii="Times" w:hAnsi="Times" w:eastAsia="Times" w:cs="Times"/>
                <w:color w:val="000000" w:themeColor="text1"/>
                <w:sz w:val="24"/>
                <w:szCs w:val="24"/>
              </w:rPr>
              <w:t xml:space="preserve"> </w:t>
            </w:r>
          </w:p>
        </w:tc>
      </w:tr>
      <w:tr w:rsidR="253C44C1" w:rsidTr="21248D4A" w14:paraId="611EB8C4" w14:textId="77777777">
        <w:trPr>
          <w:trHeight w:val="495"/>
        </w:trPr>
        <w:tc>
          <w:tcPr>
            <w:tcW w:w="6795" w:type="dxa"/>
            <w:tcBorders>
              <w:top w:val="single" w:color="auto" w:sz="8" w:space="0"/>
              <w:left w:val="single" w:color="auto" w:sz="8" w:space="0"/>
              <w:bottom w:val="single" w:color="auto" w:sz="8" w:space="0"/>
              <w:right w:val="single" w:color="auto" w:sz="8" w:space="0"/>
            </w:tcBorders>
            <w:vAlign w:val="center"/>
          </w:tcPr>
          <w:p w:rsidR="253C44C1" w:rsidP="1652BF6E" w:rsidRDefault="47B401E5" w14:paraId="5A7B864A" w14:textId="57D2367B">
            <w:pPr>
              <w:spacing w:after="0"/>
              <w:ind w:left="-20" w:right="-20"/>
              <w:jc w:val="center"/>
              <w:rPr>
                <w:rFonts w:ascii="Times" w:hAnsi="Times" w:eastAsia="Times" w:cs="Times"/>
                <w:sz w:val="24"/>
                <w:szCs w:val="24"/>
                <w:lang w:val="en-AU"/>
              </w:rPr>
            </w:pPr>
            <w:r w:rsidRPr="21248D4A">
              <w:rPr>
                <w:rFonts w:ascii="Times" w:hAnsi="Times" w:eastAsia="Times" w:cs="Times"/>
                <w:color w:val="000000" w:themeColor="text1"/>
                <w:sz w:val="24"/>
                <w:szCs w:val="24"/>
                <w:lang w:val="en-AU"/>
              </w:rPr>
              <w:t>SRP-</w:t>
            </w:r>
            <w:r w:rsidRPr="21248D4A" w:rsidR="3242BB47">
              <w:rPr>
                <w:rFonts w:ascii="Times" w:hAnsi="Times" w:eastAsia="Times" w:cs="Times"/>
                <w:color w:val="000000" w:themeColor="text1"/>
                <w:sz w:val="24"/>
                <w:szCs w:val="24"/>
                <w:lang w:val="en-AU"/>
              </w:rPr>
              <w:t xml:space="preserve">043 </w:t>
            </w:r>
            <w:r w:rsidRPr="21248D4A">
              <w:rPr>
                <w:rFonts w:ascii="Times" w:hAnsi="Times" w:eastAsia="Times" w:cs="Times"/>
                <w:color w:val="000000" w:themeColor="text1"/>
                <w:sz w:val="24"/>
                <w:szCs w:val="24"/>
                <w:lang w:val="en-AU"/>
              </w:rPr>
              <w:t xml:space="preserve">– </w:t>
            </w:r>
            <w:r w:rsidRPr="21248D4A" w:rsidR="274B8C62">
              <w:rPr>
                <w:rFonts w:ascii="Times" w:hAnsi="Times" w:eastAsia="Times" w:cs="Times"/>
                <w:color w:val="000000" w:themeColor="text1"/>
                <w:sz w:val="24"/>
                <w:szCs w:val="24"/>
                <w:lang w:val="en-AU"/>
              </w:rPr>
              <w:t>Front Suspension</w:t>
            </w:r>
            <w:r w:rsidRPr="21248D4A">
              <w:rPr>
                <w:rFonts w:ascii="Times" w:hAnsi="Times" w:eastAsia="Times" w:cs="Times"/>
                <w:color w:val="000000" w:themeColor="text1"/>
                <w:sz w:val="24"/>
                <w:szCs w:val="24"/>
                <w:lang w:val="en-AU"/>
              </w:rPr>
              <w:t xml:space="preserve"> – </w:t>
            </w:r>
            <w:r w:rsidR="00AF1F7E">
              <w:rPr>
                <w:rFonts w:ascii="Times" w:hAnsi="Times" w:eastAsia="Times" w:cs="Times"/>
                <w:color w:val="000000" w:themeColor="text1"/>
                <w:sz w:val="24"/>
                <w:szCs w:val="24"/>
                <w:lang w:val="en-AU"/>
              </w:rPr>
              <w:t>Preliminary</w:t>
            </w:r>
            <w:r w:rsidRPr="21248D4A">
              <w:rPr>
                <w:rFonts w:ascii="Times" w:hAnsi="Times" w:eastAsia="Times" w:cs="Times"/>
                <w:color w:val="000000" w:themeColor="text1"/>
                <w:sz w:val="24"/>
                <w:szCs w:val="24"/>
                <w:lang w:val="en-AU"/>
              </w:rPr>
              <w:t xml:space="preserve"> Design Report</w:t>
            </w:r>
          </w:p>
        </w:tc>
        <w:tc>
          <w:tcPr>
            <w:tcW w:w="2205" w:type="dxa"/>
            <w:tcBorders>
              <w:top w:val="single" w:color="auto" w:sz="8" w:space="0"/>
              <w:left w:val="single" w:color="auto" w:sz="8" w:space="0"/>
              <w:bottom w:val="single" w:color="auto" w:sz="8" w:space="0"/>
              <w:right w:val="single" w:color="auto" w:sz="8" w:space="0"/>
            </w:tcBorders>
            <w:vAlign w:val="center"/>
          </w:tcPr>
          <w:p w:rsidR="253C44C1" w:rsidP="253C44C1" w:rsidRDefault="253C44C1" w14:paraId="4E8484F5" w14:textId="3252F401">
            <w:pPr>
              <w:spacing w:after="0"/>
              <w:ind w:left="-20" w:right="-20"/>
              <w:jc w:val="center"/>
            </w:pPr>
            <w:r w:rsidRPr="253C44C1">
              <w:rPr>
                <w:rFonts w:ascii="Times" w:hAnsi="Times" w:eastAsia="Times" w:cs="Times"/>
                <w:sz w:val="24"/>
                <w:szCs w:val="24"/>
              </w:rPr>
              <w:t xml:space="preserve">0 </w:t>
            </w:r>
          </w:p>
        </w:tc>
      </w:tr>
    </w:tbl>
    <w:p w:rsidR="00F836D6" w:rsidP="253C44C1" w:rsidRDefault="64936AC8" w14:paraId="2DAB9241" w14:textId="4CC60137">
      <w:pPr>
        <w:ind w:left="-20" w:right="-20"/>
      </w:pPr>
      <w:r w:rsidRPr="253C44C1">
        <w:rPr>
          <w:rFonts w:ascii="Times" w:hAnsi="Times" w:eastAsia="Times" w:cs="Times"/>
          <w:sz w:val="24"/>
          <w:szCs w:val="24"/>
          <w:lang w:val="en-AU"/>
        </w:rPr>
        <w:t xml:space="preserve"> </w:t>
      </w:r>
    </w:p>
    <w:p w:rsidR="00F836D6" w:rsidP="253C44C1" w:rsidRDefault="64936AC8" w14:paraId="572ECF6B" w14:textId="149EA0AE">
      <w:pPr>
        <w:ind w:left="-20" w:right="-20"/>
      </w:pPr>
      <w:r w:rsidRPr="253C44C1">
        <w:rPr>
          <w:rFonts w:ascii="Times" w:hAnsi="Times" w:eastAsia="Times" w:cs="Times"/>
          <w:sz w:val="24"/>
          <w:szCs w:val="24"/>
          <w:lang w:val="en-AU"/>
        </w:rPr>
        <w:t xml:space="preserve"> </w:t>
      </w:r>
    </w:p>
    <w:p w:rsidR="00F836D6" w:rsidP="253C44C1" w:rsidRDefault="64936AC8" w14:paraId="14D62C46" w14:textId="0382754C">
      <w:pPr>
        <w:ind w:left="-20" w:right="-20"/>
      </w:pPr>
      <w:r w:rsidRPr="253C44C1">
        <w:rPr>
          <w:rFonts w:ascii="Times" w:hAnsi="Times" w:eastAsia="Times" w:cs="Times"/>
          <w:sz w:val="24"/>
          <w:szCs w:val="24"/>
          <w:lang w:val="en-AU"/>
        </w:rPr>
        <w:t xml:space="preserve">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500"/>
        <w:gridCol w:w="4500"/>
      </w:tblGrid>
      <w:tr w:rsidR="253C44C1" w:rsidTr="02815D86" w14:paraId="6C7187A9" w14:textId="77777777">
        <w:trPr>
          <w:trHeight w:val="360"/>
        </w:trPr>
        <w:tc>
          <w:tcPr>
            <w:tcW w:w="450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46B01F9D" w14:textId="4EC65DF0">
            <w:pPr>
              <w:spacing w:after="0"/>
              <w:ind w:left="-20" w:right="-20"/>
              <w:jc w:val="center"/>
            </w:pPr>
            <w:r w:rsidRPr="253C44C1">
              <w:rPr>
                <w:rFonts w:ascii="Times" w:hAnsi="Times" w:eastAsia="Times" w:cs="Times"/>
                <w:b/>
                <w:bCs/>
                <w:color w:val="000000" w:themeColor="text1"/>
                <w:sz w:val="24"/>
                <w:szCs w:val="24"/>
              </w:rPr>
              <w:t>Created By</w:t>
            </w:r>
            <w:r w:rsidRPr="253C44C1">
              <w:rPr>
                <w:rFonts w:ascii="Times" w:hAnsi="Times" w:eastAsia="Times" w:cs="Times"/>
                <w:color w:val="000000" w:themeColor="text1"/>
                <w:sz w:val="24"/>
                <w:szCs w:val="24"/>
              </w:rPr>
              <w:t xml:space="preserve"> </w:t>
            </w:r>
          </w:p>
        </w:tc>
        <w:tc>
          <w:tcPr>
            <w:tcW w:w="450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19458C60" w14:textId="4C45DFF2">
            <w:pPr>
              <w:spacing w:after="0"/>
              <w:ind w:left="-20" w:right="-20"/>
              <w:jc w:val="center"/>
            </w:pPr>
            <w:r w:rsidRPr="253C44C1">
              <w:rPr>
                <w:rFonts w:ascii="Times" w:hAnsi="Times" w:eastAsia="Times" w:cs="Times"/>
                <w:b/>
                <w:bCs/>
                <w:color w:val="000000" w:themeColor="text1"/>
                <w:sz w:val="24"/>
                <w:szCs w:val="24"/>
              </w:rPr>
              <w:t>Date</w:t>
            </w:r>
            <w:r w:rsidRPr="253C44C1">
              <w:rPr>
                <w:rFonts w:ascii="Times" w:hAnsi="Times" w:eastAsia="Times" w:cs="Times"/>
                <w:color w:val="000000" w:themeColor="text1"/>
                <w:sz w:val="24"/>
                <w:szCs w:val="24"/>
              </w:rPr>
              <w:t xml:space="preserve"> </w:t>
            </w:r>
          </w:p>
        </w:tc>
      </w:tr>
      <w:tr w:rsidR="253C44C1" w:rsidTr="02815D86" w14:paraId="2C077572" w14:textId="77777777">
        <w:trPr>
          <w:trHeight w:val="300"/>
        </w:trPr>
        <w:tc>
          <w:tcPr>
            <w:tcW w:w="4500" w:type="dxa"/>
            <w:tcBorders>
              <w:top w:val="single" w:color="auto" w:sz="8" w:space="0"/>
              <w:left w:val="single" w:color="auto" w:sz="8" w:space="0"/>
              <w:bottom w:val="single" w:color="auto" w:sz="8" w:space="0"/>
              <w:right w:val="single" w:color="auto" w:sz="8" w:space="0"/>
            </w:tcBorders>
          </w:tcPr>
          <w:p w:rsidR="1CD1B996" w:rsidP="02815D86" w:rsidRDefault="00AF1F7E" w14:paraId="59FA5EE0" w14:textId="013814AC">
            <w:pPr>
              <w:spacing w:after="0"/>
              <w:ind w:left="-20" w:right="-20"/>
              <w:jc w:val="center"/>
              <w:rPr>
                <w:rFonts w:ascii="Times" w:hAnsi="Times" w:eastAsia="Times" w:cs="Times"/>
                <w:sz w:val="24"/>
                <w:szCs w:val="24"/>
              </w:rPr>
            </w:pPr>
            <w:r>
              <w:rPr>
                <w:rFonts w:ascii="Times" w:hAnsi="Times" w:eastAsia="Times" w:cs="Times"/>
                <w:sz w:val="24"/>
                <w:szCs w:val="24"/>
              </w:rPr>
              <w:t>James Crisp z5478645</w:t>
            </w:r>
          </w:p>
        </w:tc>
        <w:tc>
          <w:tcPr>
            <w:tcW w:w="4500" w:type="dxa"/>
            <w:tcBorders>
              <w:top w:val="single" w:color="auto" w:sz="8" w:space="0"/>
              <w:left w:val="single" w:color="auto" w:sz="8" w:space="0"/>
              <w:bottom w:val="single" w:color="auto" w:sz="8" w:space="0"/>
              <w:right w:val="single" w:color="auto" w:sz="8" w:space="0"/>
            </w:tcBorders>
          </w:tcPr>
          <w:p w:rsidR="56ADE254" w:rsidP="02815D86" w:rsidRDefault="644BA15C" w14:paraId="12CB7064" w14:textId="32A9CB42">
            <w:pPr>
              <w:spacing w:after="0"/>
              <w:ind w:left="-20" w:right="-20"/>
              <w:jc w:val="center"/>
              <w:rPr>
                <w:rFonts w:ascii="Times" w:hAnsi="Times" w:eastAsia="Times" w:cs="Times"/>
                <w:sz w:val="24"/>
                <w:szCs w:val="24"/>
              </w:rPr>
            </w:pPr>
            <w:r w:rsidRPr="02815D86">
              <w:rPr>
                <w:rFonts w:ascii="Times" w:hAnsi="Times" w:eastAsia="Times" w:cs="Times"/>
                <w:sz w:val="24"/>
                <w:szCs w:val="24"/>
              </w:rPr>
              <w:t>1</w:t>
            </w:r>
            <w:r w:rsidR="008F7988">
              <w:rPr>
                <w:rFonts w:ascii="Times" w:hAnsi="Times" w:eastAsia="Times" w:cs="Times"/>
                <w:sz w:val="24"/>
                <w:szCs w:val="24"/>
              </w:rPr>
              <w:t>3</w:t>
            </w:r>
            <w:r w:rsidR="00AF1F7E">
              <w:rPr>
                <w:rFonts w:ascii="Times" w:hAnsi="Times" w:eastAsia="Times" w:cs="Times"/>
                <w:sz w:val="24"/>
                <w:szCs w:val="24"/>
              </w:rPr>
              <w:t>/</w:t>
            </w:r>
            <w:r w:rsidR="008F7988">
              <w:rPr>
                <w:rFonts w:ascii="Times" w:hAnsi="Times" w:eastAsia="Times" w:cs="Times"/>
                <w:sz w:val="24"/>
                <w:szCs w:val="24"/>
              </w:rPr>
              <w:t>10</w:t>
            </w:r>
            <w:r w:rsidRPr="02815D86">
              <w:rPr>
                <w:rFonts w:ascii="Times" w:hAnsi="Times" w:eastAsia="Times" w:cs="Times"/>
                <w:sz w:val="24"/>
                <w:szCs w:val="24"/>
              </w:rPr>
              <w:t>/2024</w:t>
            </w:r>
          </w:p>
        </w:tc>
      </w:tr>
    </w:tbl>
    <w:p w:rsidR="00F836D6" w:rsidP="253C44C1" w:rsidRDefault="64936AC8" w14:paraId="68664301" w14:textId="0A9E9809">
      <w:pPr>
        <w:ind w:left="-20" w:right="-20"/>
      </w:pPr>
      <w:r w:rsidRPr="253C44C1">
        <w:rPr>
          <w:rFonts w:ascii="Times" w:hAnsi="Times" w:eastAsia="Times" w:cs="Times"/>
          <w:sz w:val="24"/>
          <w:szCs w:val="24"/>
          <w:lang w:val="en-AU"/>
        </w:rPr>
        <w:t xml:space="preserve">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500"/>
        <w:gridCol w:w="4500"/>
      </w:tblGrid>
      <w:tr w:rsidR="253C44C1" w:rsidTr="02815D86" w14:paraId="5FF02D40" w14:textId="77777777">
        <w:trPr>
          <w:trHeight w:val="360"/>
        </w:trPr>
        <w:tc>
          <w:tcPr>
            <w:tcW w:w="450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48C7A1D6" w14:textId="7DB5E92F">
            <w:pPr>
              <w:spacing w:after="0"/>
              <w:ind w:left="-20" w:right="-20"/>
              <w:jc w:val="center"/>
            </w:pPr>
            <w:r w:rsidRPr="253C44C1">
              <w:rPr>
                <w:rFonts w:ascii="Times" w:hAnsi="Times" w:eastAsia="Times" w:cs="Times"/>
                <w:b/>
                <w:bCs/>
                <w:color w:val="000000" w:themeColor="text1"/>
                <w:sz w:val="24"/>
                <w:szCs w:val="24"/>
              </w:rPr>
              <w:t>Department</w:t>
            </w:r>
            <w:r w:rsidRPr="253C44C1">
              <w:rPr>
                <w:rFonts w:ascii="Times" w:hAnsi="Times" w:eastAsia="Times" w:cs="Times"/>
                <w:color w:val="000000" w:themeColor="text1"/>
                <w:sz w:val="24"/>
                <w:szCs w:val="24"/>
              </w:rPr>
              <w:t xml:space="preserve"> </w:t>
            </w:r>
          </w:p>
        </w:tc>
        <w:tc>
          <w:tcPr>
            <w:tcW w:w="450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775450E8" w14:textId="6F97863A">
            <w:pPr>
              <w:spacing w:after="0"/>
              <w:ind w:left="-20" w:right="-20"/>
              <w:jc w:val="center"/>
            </w:pPr>
            <w:r w:rsidRPr="253C44C1">
              <w:rPr>
                <w:rFonts w:ascii="Times" w:hAnsi="Times" w:eastAsia="Times" w:cs="Times"/>
                <w:b/>
                <w:bCs/>
                <w:color w:val="000000" w:themeColor="text1"/>
                <w:sz w:val="24"/>
                <w:szCs w:val="24"/>
              </w:rPr>
              <w:t>Project</w:t>
            </w:r>
            <w:r w:rsidRPr="253C44C1">
              <w:rPr>
                <w:rFonts w:ascii="Times" w:hAnsi="Times" w:eastAsia="Times" w:cs="Times"/>
                <w:color w:val="000000" w:themeColor="text1"/>
                <w:sz w:val="24"/>
                <w:szCs w:val="24"/>
              </w:rPr>
              <w:t xml:space="preserve"> </w:t>
            </w:r>
          </w:p>
        </w:tc>
      </w:tr>
      <w:tr w:rsidR="253C44C1" w:rsidTr="02815D86" w14:paraId="59858BF4" w14:textId="77777777">
        <w:trPr>
          <w:trHeight w:val="300"/>
        </w:trPr>
        <w:tc>
          <w:tcPr>
            <w:tcW w:w="4500" w:type="dxa"/>
            <w:tcBorders>
              <w:top w:val="single" w:color="auto" w:sz="8" w:space="0"/>
              <w:left w:val="single" w:color="auto" w:sz="8" w:space="0"/>
              <w:bottom w:val="single" w:color="auto" w:sz="8" w:space="0"/>
              <w:right w:val="single" w:color="auto" w:sz="8" w:space="0"/>
            </w:tcBorders>
          </w:tcPr>
          <w:p w:rsidR="253C44C1" w:rsidP="253C44C1" w:rsidRDefault="39EF39ED" w14:paraId="00E78F6F" w14:textId="4363DC7B">
            <w:pPr>
              <w:spacing w:after="0"/>
              <w:ind w:left="-20" w:right="-20"/>
              <w:jc w:val="center"/>
              <w:rPr>
                <w:rFonts w:ascii="Times" w:hAnsi="Times" w:eastAsia="Times" w:cs="Times"/>
                <w:sz w:val="24"/>
                <w:szCs w:val="24"/>
              </w:rPr>
            </w:pPr>
            <w:r w:rsidRPr="02815D86">
              <w:rPr>
                <w:rFonts w:ascii="Times" w:hAnsi="Times" w:eastAsia="Times" w:cs="Times"/>
                <w:sz w:val="24"/>
                <w:szCs w:val="24"/>
              </w:rPr>
              <w:t>Vehicle Dynamics</w:t>
            </w:r>
          </w:p>
        </w:tc>
        <w:tc>
          <w:tcPr>
            <w:tcW w:w="4500" w:type="dxa"/>
            <w:tcBorders>
              <w:top w:val="single" w:color="auto" w:sz="8" w:space="0"/>
              <w:left w:val="single" w:color="auto" w:sz="8" w:space="0"/>
              <w:bottom w:val="single" w:color="auto" w:sz="8" w:space="0"/>
              <w:right w:val="single" w:color="auto" w:sz="8" w:space="0"/>
            </w:tcBorders>
          </w:tcPr>
          <w:p w:rsidR="253C44C1" w:rsidP="253C44C1" w:rsidRDefault="2605534B" w14:paraId="3342BA54" w14:textId="6CDB2118">
            <w:pPr>
              <w:spacing w:after="0"/>
              <w:ind w:left="-20" w:right="-20"/>
              <w:jc w:val="center"/>
              <w:rPr>
                <w:rFonts w:ascii="Times" w:hAnsi="Times" w:eastAsia="Times" w:cs="Times"/>
                <w:sz w:val="24"/>
                <w:szCs w:val="24"/>
              </w:rPr>
            </w:pPr>
            <w:r w:rsidRPr="02815D86">
              <w:rPr>
                <w:rFonts w:ascii="Times" w:hAnsi="Times" w:eastAsia="Times" w:cs="Times"/>
                <w:sz w:val="24"/>
                <w:szCs w:val="24"/>
              </w:rPr>
              <w:t>Front Suspension</w:t>
            </w:r>
          </w:p>
        </w:tc>
      </w:tr>
    </w:tbl>
    <w:p w:rsidR="00F836D6" w:rsidP="253C44C1" w:rsidRDefault="64936AC8" w14:paraId="6D97B87F" w14:textId="5F7183AB">
      <w:pPr>
        <w:ind w:left="-20" w:right="-20"/>
      </w:pPr>
      <w:r w:rsidRPr="253C44C1">
        <w:rPr>
          <w:rFonts w:ascii="Times" w:hAnsi="Times" w:eastAsia="Times" w:cs="Times"/>
          <w:sz w:val="24"/>
          <w:szCs w:val="24"/>
          <w:lang w:val="en-AU"/>
        </w:rPr>
        <w:t xml:space="preserve"> </w:t>
      </w:r>
    </w:p>
    <w:p w:rsidR="00F836D6" w:rsidP="253C44C1" w:rsidRDefault="64936AC8" w14:paraId="6AB962D0" w14:textId="02D63354">
      <w:pPr>
        <w:ind w:left="-20" w:right="-20"/>
      </w:pPr>
      <w:r w:rsidRPr="253C44C1">
        <w:rPr>
          <w:rFonts w:ascii="Times" w:hAnsi="Times" w:eastAsia="Times" w:cs="Times"/>
          <w:sz w:val="24"/>
          <w:szCs w:val="24"/>
          <w:lang w:val="en-AU"/>
        </w:rPr>
        <w:t xml:space="preserve"> </w:t>
      </w:r>
    </w:p>
    <w:p w:rsidR="00F836D6" w:rsidP="253C44C1" w:rsidRDefault="64936AC8" w14:paraId="67290D85" w14:textId="00101E7B">
      <w:pPr>
        <w:ind w:left="-20" w:right="-20"/>
        <w:jc w:val="center"/>
      </w:pPr>
      <w:r w:rsidRPr="253C44C1">
        <w:rPr>
          <w:rFonts w:ascii="Times" w:hAnsi="Times" w:eastAsia="Times" w:cs="Times"/>
          <w:b/>
          <w:bCs/>
          <w:sz w:val="24"/>
          <w:szCs w:val="24"/>
          <w:u w:val="single"/>
          <w:lang w:val="en-AU"/>
        </w:rPr>
        <w:t>REVISION HISTORY</w:t>
      </w:r>
      <w:r w:rsidRPr="253C44C1">
        <w:rPr>
          <w:rFonts w:ascii="Times" w:hAnsi="Times" w:eastAsia="Times" w:cs="Times"/>
          <w:sz w:val="24"/>
          <w:szCs w:val="24"/>
          <w:lang w:val="en-AU"/>
        </w:rPr>
        <w:t xml:space="preserve">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3660"/>
        <w:gridCol w:w="2250"/>
        <w:gridCol w:w="2250"/>
      </w:tblGrid>
      <w:tr w:rsidR="253C44C1" w:rsidTr="02815D86" w14:paraId="4225C4F9" w14:textId="77777777">
        <w:trPr>
          <w:trHeight w:val="390"/>
        </w:trPr>
        <w:tc>
          <w:tcPr>
            <w:tcW w:w="84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35C62E21" w14:textId="49925FE0">
            <w:pPr>
              <w:spacing w:after="0"/>
              <w:ind w:left="-20" w:right="-20"/>
              <w:jc w:val="center"/>
            </w:pPr>
            <w:r w:rsidRPr="253C44C1">
              <w:rPr>
                <w:rFonts w:ascii="Times" w:hAnsi="Times" w:eastAsia="Times" w:cs="Times"/>
                <w:b/>
                <w:bCs/>
                <w:color w:val="000000" w:themeColor="text1"/>
                <w:sz w:val="24"/>
                <w:szCs w:val="24"/>
              </w:rPr>
              <w:t>Rev.</w:t>
            </w:r>
            <w:r w:rsidRPr="253C44C1">
              <w:rPr>
                <w:rFonts w:ascii="Times" w:hAnsi="Times" w:eastAsia="Times" w:cs="Times"/>
                <w:color w:val="000000" w:themeColor="text1"/>
                <w:sz w:val="24"/>
                <w:szCs w:val="24"/>
              </w:rPr>
              <w:t xml:space="preserve"> </w:t>
            </w:r>
          </w:p>
        </w:tc>
        <w:tc>
          <w:tcPr>
            <w:tcW w:w="366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6287925D" w14:textId="657E3EFB">
            <w:pPr>
              <w:spacing w:after="0"/>
              <w:ind w:left="-20" w:right="-20"/>
              <w:jc w:val="center"/>
            </w:pPr>
            <w:r w:rsidRPr="253C44C1">
              <w:rPr>
                <w:rFonts w:ascii="Times" w:hAnsi="Times" w:eastAsia="Times" w:cs="Times"/>
                <w:b/>
                <w:bCs/>
                <w:color w:val="000000" w:themeColor="text1"/>
                <w:sz w:val="24"/>
                <w:szCs w:val="24"/>
              </w:rPr>
              <w:t>Change Log</w:t>
            </w:r>
            <w:r w:rsidRPr="253C44C1">
              <w:rPr>
                <w:rFonts w:ascii="Times" w:hAnsi="Times" w:eastAsia="Times" w:cs="Times"/>
                <w:color w:val="000000" w:themeColor="text1"/>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33E3D76D" w14:textId="496DBEED">
            <w:pPr>
              <w:spacing w:after="0"/>
              <w:ind w:left="-20" w:right="-20"/>
              <w:jc w:val="center"/>
            </w:pPr>
            <w:r w:rsidRPr="253C44C1">
              <w:rPr>
                <w:rFonts w:ascii="Times" w:hAnsi="Times" w:eastAsia="Times" w:cs="Times"/>
                <w:b/>
                <w:bCs/>
                <w:color w:val="000000" w:themeColor="text1"/>
                <w:sz w:val="24"/>
                <w:szCs w:val="24"/>
              </w:rPr>
              <w:t>Author/s</w:t>
            </w:r>
            <w:r w:rsidRPr="253C44C1">
              <w:rPr>
                <w:rFonts w:ascii="Times" w:hAnsi="Times" w:eastAsia="Times" w:cs="Times"/>
                <w:color w:val="000000" w:themeColor="text1"/>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732EDD26" w14:textId="03503F87">
            <w:pPr>
              <w:spacing w:after="0"/>
              <w:ind w:left="-20" w:right="-20"/>
              <w:jc w:val="center"/>
            </w:pPr>
            <w:r w:rsidRPr="253C44C1">
              <w:rPr>
                <w:rFonts w:ascii="Times" w:hAnsi="Times" w:eastAsia="Times" w:cs="Times"/>
                <w:b/>
                <w:bCs/>
                <w:color w:val="000000" w:themeColor="text1"/>
                <w:sz w:val="24"/>
                <w:szCs w:val="24"/>
              </w:rPr>
              <w:t>Date</w:t>
            </w:r>
            <w:r w:rsidRPr="253C44C1">
              <w:rPr>
                <w:rFonts w:ascii="Times" w:hAnsi="Times" w:eastAsia="Times" w:cs="Times"/>
                <w:color w:val="000000" w:themeColor="text1"/>
                <w:sz w:val="24"/>
                <w:szCs w:val="24"/>
              </w:rPr>
              <w:t xml:space="preserve"> </w:t>
            </w:r>
          </w:p>
        </w:tc>
      </w:tr>
      <w:tr w:rsidR="253C44C1" w:rsidTr="02815D86" w14:paraId="2DB97039" w14:textId="77777777">
        <w:trPr>
          <w:trHeight w:val="300"/>
        </w:trPr>
        <w:tc>
          <w:tcPr>
            <w:tcW w:w="840" w:type="dxa"/>
            <w:tcBorders>
              <w:top w:val="single" w:color="auto" w:sz="8" w:space="0"/>
              <w:left w:val="single" w:color="auto" w:sz="8" w:space="0"/>
              <w:bottom w:val="single" w:color="auto" w:sz="8" w:space="0"/>
              <w:right w:val="single" w:color="auto" w:sz="8" w:space="0"/>
            </w:tcBorders>
          </w:tcPr>
          <w:p w:rsidR="253C44C1" w:rsidP="253C44C1" w:rsidRDefault="253C44C1" w14:paraId="73CFC768" w14:textId="7AAB2FCB">
            <w:pPr>
              <w:spacing w:after="0"/>
              <w:ind w:left="-20" w:right="-20"/>
              <w:jc w:val="center"/>
            </w:pPr>
            <w:r w:rsidRPr="253C44C1">
              <w:rPr>
                <w:rFonts w:ascii="Times" w:hAnsi="Times" w:eastAsia="Times" w:cs="Times"/>
                <w:sz w:val="24"/>
                <w:szCs w:val="24"/>
              </w:rPr>
              <w:t xml:space="preserve">0 </w:t>
            </w:r>
          </w:p>
        </w:tc>
        <w:tc>
          <w:tcPr>
            <w:tcW w:w="3660" w:type="dxa"/>
            <w:tcBorders>
              <w:top w:val="single" w:color="auto" w:sz="8" w:space="0"/>
              <w:left w:val="single" w:color="auto" w:sz="8" w:space="0"/>
              <w:bottom w:val="single" w:color="auto" w:sz="8" w:space="0"/>
              <w:right w:val="single" w:color="auto" w:sz="8" w:space="0"/>
            </w:tcBorders>
          </w:tcPr>
          <w:p w:rsidR="253C44C1" w:rsidP="253C44C1" w:rsidRDefault="49D7C84D" w14:paraId="08E4AC02" w14:textId="05BF3DFD">
            <w:pPr>
              <w:spacing w:after="0"/>
              <w:ind w:left="720" w:right="-20"/>
              <w:rPr>
                <w:rFonts w:ascii="Times" w:hAnsi="Times" w:eastAsia="Times" w:cs="Times"/>
                <w:sz w:val="24"/>
                <w:szCs w:val="24"/>
              </w:rPr>
            </w:pPr>
            <w:r w:rsidRPr="02815D86">
              <w:rPr>
                <w:rFonts w:ascii="Times" w:hAnsi="Times" w:eastAsia="Times" w:cs="Times"/>
                <w:sz w:val="24"/>
                <w:szCs w:val="24"/>
              </w:rPr>
              <w:t>Created Report</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00AF1F7E" w14:paraId="131A4B79" w14:textId="3C6F73F7">
            <w:pPr>
              <w:spacing w:after="0"/>
              <w:ind w:left="-20" w:right="-20"/>
              <w:jc w:val="center"/>
              <w:rPr>
                <w:rFonts w:ascii="Times" w:hAnsi="Times" w:eastAsia="Times" w:cs="Times"/>
                <w:sz w:val="24"/>
                <w:szCs w:val="24"/>
              </w:rPr>
            </w:pPr>
            <w:r>
              <w:rPr>
                <w:rFonts w:ascii="Times" w:hAnsi="Times" w:eastAsia="Times" w:cs="Times"/>
                <w:sz w:val="24"/>
                <w:szCs w:val="24"/>
              </w:rPr>
              <w:t>James Crisp</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49D7C84D" w14:paraId="202D9899" w14:textId="6AC1BBF1">
            <w:pPr>
              <w:spacing w:after="0"/>
              <w:ind w:left="-20" w:right="-20"/>
              <w:jc w:val="center"/>
              <w:rPr>
                <w:rFonts w:ascii="Times" w:hAnsi="Times" w:eastAsia="Times" w:cs="Times"/>
                <w:sz w:val="24"/>
                <w:szCs w:val="24"/>
              </w:rPr>
            </w:pPr>
            <w:r w:rsidRPr="02815D86">
              <w:rPr>
                <w:rFonts w:ascii="Times" w:hAnsi="Times" w:eastAsia="Times" w:cs="Times"/>
                <w:sz w:val="24"/>
                <w:szCs w:val="24"/>
              </w:rPr>
              <w:t>1</w:t>
            </w:r>
            <w:r w:rsidR="00AF1F7E">
              <w:rPr>
                <w:rFonts w:ascii="Times" w:hAnsi="Times" w:eastAsia="Times" w:cs="Times"/>
                <w:sz w:val="24"/>
                <w:szCs w:val="24"/>
              </w:rPr>
              <w:t>7</w:t>
            </w:r>
            <w:r w:rsidRPr="02815D86">
              <w:rPr>
                <w:rFonts w:ascii="Times" w:hAnsi="Times" w:eastAsia="Times" w:cs="Times"/>
                <w:sz w:val="24"/>
                <w:szCs w:val="24"/>
              </w:rPr>
              <w:t>/0</w:t>
            </w:r>
            <w:r w:rsidR="00AF1F7E">
              <w:rPr>
                <w:rFonts w:ascii="Times" w:hAnsi="Times" w:eastAsia="Times" w:cs="Times"/>
                <w:sz w:val="24"/>
                <w:szCs w:val="24"/>
              </w:rPr>
              <w:t>9</w:t>
            </w:r>
            <w:r w:rsidRPr="02815D86">
              <w:rPr>
                <w:rFonts w:ascii="Times" w:hAnsi="Times" w:eastAsia="Times" w:cs="Times"/>
                <w:sz w:val="24"/>
                <w:szCs w:val="24"/>
              </w:rPr>
              <w:t>/2024</w:t>
            </w:r>
          </w:p>
        </w:tc>
      </w:tr>
      <w:tr w:rsidR="253C44C1" w:rsidTr="02815D86" w14:paraId="1CE99AE7" w14:textId="77777777">
        <w:trPr>
          <w:trHeight w:val="300"/>
        </w:trPr>
        <w:tc>
          <w:tcPr>
            <w:tcW w:w="840" w:type="dxa"/>
            <w:tcBorders>
              <w:top w:val="single" w:color="auto" w:sz="8" w:space="0"/>
              <w:left w:val="single" w:color="auto" w:sz="8" w:space="0"/>
              <w:bottom w:val="single" w:color="auto" w:sz="8" w:space="0"/>
              <w:right w:val="single" w:color="auto" w:sz="8" w:space="0"/>
            </w:tcBorders>
          </w:tcPr>
          <w:p w:rsidR="253C44C1" w:rsidP="253C44C1" w:rsidRDefault="253C44C1" w14:paraId="0C508828" w14:textId="49B6AB71">
            <w:pPr>
              <w:spacing w:after="0"/>
              <w:ind w:left="-20" w:right="-20"/>
              <w:jc w:val="center"/>
            </w:pPr>
            <w:r w:rsidRPr="253C44C1">
              <w:rPr>
                <w:rFonts w:ascii="Times" w:hAnsi="Times" w:eastAsia="Times" w:cs="Times"/>
                <w:sz w:val="24"/>
                <w:szCs w:val="24"/>
              </w:rPr>
              <w:t xml:space="preserve"> </w:t>
            </w:r>
          </w:p>
        </w:tc>
        <w:tc>
          <w:tcPr>
            <w:tcW w:w="3660" w:type="dxa"/>
            <w:tcBorders>
              <w:top w:val="single" w:color="auto" w:sz="8" w:space="0"/>
              <w:left w:val="single" w:color="auto" w:sz="8" w:space="0"/>
              <w:bottom w:val="single" w:color="auto" w:sz="8" w:space="0"/>
              <w:right w:val="single" w:color="auto" w:sz="8" w:space="0"/>
            </w:tcBorders>
          </w:tcPr>
          <w:p w:rsidR="253C44C1" w:rsidP="253C44C1" w:rsidRDefault="253C44C1" w14:paraId="038106E5" w14:textId="10F9DAAA">
            <w:pPr>
              <w:spacing w:after="0"/>
              <w:ind w:left="-20" w:right="-20"/>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6AC8AA91" w14:textId="690D98DB">
            <w:pPr>
              <w:spacing w:after="0"/>
              <w:ind w:left="-20" w:right="-20"/>
              <w:jc w:val="center"/>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16163E17" w14:textId="4A9F065C">
            <w:pPr>
              <w:spacing w:after="0"/>
              <w:ind w:left="-20" w:right="-20"/>
              <w:jc w:val="center"/>
            </w:pPr>
            <w:r w:rsidRPr="253C44C1">
              <w:rPr>
                <w:rFonts w:ascii="Times" w:hAnsi="Times" w:eastAsia="Times" w:cs="Times"/>
                <w:sz w:val="24"/>
                <w:szCs w:val="24"/>
              </w:rPr>
              <w:t xml:space="preserve"> </w:t>
            </w:r>
          </w:p>
        </w:tc>
      </w:tr>
      <w:tr w:rsidR="253C44C1" w:rsidTr="02815D86" w14:paraId="5498BECB" w14:textId="77777777">
        <w:trPr>
          <w:trHeight w:val="300"/>
        </w:trPr>
        <w:tc>
          <w:tcPr>
            <w:tcW w:w="840" w:type="dxa"/>
            <w:tcBorders>
              <w:top w:val="single" w:color="auto" w:sz="8" w:space="0"/>
              <w:left w:val="single" w:color="auto" w:sz="8" w:space="0"/>
              <w:bottom w:val="single" w:color="auto" w:sz="8" w:space="0"/>
              <w:right w:val="single" w:color="auto" w:sz="8" w:space="0"/>
            </w:tcBorders>
          </w:tcPr>
          <w:p w:rsidR="253C44C1" w:rsidP="253C44C1" w:rsidRDefault="253C44C1" w14:paraId="6CFDD667" w14:textId="37E9B20E">
            <w:pPr>
              <w:spacing w:after="0"/>
              <w:ind w:left="-20" w:right="-20"/>
              <w:jc w:val="center"/>
            </w:pPr>
            <w:r w:rsidRPr="253C44C1">
              <w:rPr>
                <w:rFonts w:ascii="Times" w:hAnsi="Times" w:eastAsia="Times" w:cs="Times"/>
                <w:sz w:val="24"/>
                <w:szCs w:val="24"/>
              </w:rPr>
              <w:t xml:space="preserve"> </w:t>
            </w:r>
          </w:p>
        </w:tc>
        <w:tc>
          <w:tcPr>
            <w:tcW w:w="3660" w:type="dxa"/>
            <w:tcBorders>
              <w:top w:val="single" w:color="auto" w:sz="8" w:space="0"/>
              <w:left w:val="single" w:color="auto" w:sz="8" w:space="0"/>
              <w:bottom w:val="single" w:color="auto" w:sz="8" w:space="0"/>
              <w:right w:val="single" w:color="auto" w:sz="8" w:space="0"/>
            </w:tcBorders>
          </w:tcPr>
          <w:p w:rsidR="253C44C1" w:rsidP="253C44C1" w:rsidRDefault="253C44C1" w14:paraId="66CE5298" w14:textId="2B447C55">
            <w:pPr>
              <w:spacing w:after="0"/>
              <w:ind w:left="-20" w:right="-20"/>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7E6ED8C7" w14:textId="73CD775F">
            <w:pPr>
              <w:spacing w:after="0"/>
              <w:ind w:left="-20" w:right="-20"/>
              <w:jc w:val="center"/>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5D57D762" w14:textId="0123ABE4">
            <w:pPr>
              <w:spacing w:after="0"/>
              <w:ind w:left="-20" w:right="-20"/>
              <w:jc w:val="center"/>
            </w:pPr>
            <w:r w:rsidRPr="253C44C1">
              <w:rPr>
                <w:rFonts w:ascii="Times" w:hAnsi="Times" w:eastAsia="Times" w:cs="Times"/>
                <w:sz w:val="24"/>
                <w:szCs w:val="24"/>
              </w:rPr>
              <w:t xml:space="preserve"> </w:t>
            </w:r>
          </w:p>
        </w:tc>
      </w:tr>
      <w:tr w:rsidR="253C44C1" w:rsidTr="02815D86" w14:paraId="138A82B8" w14:textId="77777777">
        <w:trPr>
          <w:trHeight w:val="300"/>
        </w:trPr>
        <w:tc>
          <w:tcPr>
            <w:tcW w:w="840" w:type="dxa"/>
            <w:tcBorders>
              <w:top w:val="single" w:color="auto" w:sz="8" w:space="0"/>
              <w:left w:val="single" w:color="auto" w:sz="8" w:space="0"/>
              <w:bottom w:val="single" w:color="auto" w:sz="8" w:space="0"/>
              <w:right w:val="single" w:color="auto" w:sz="8" w:space="0"/>
            </w:tcBorders>
          </w:tcPr>
          <w:p w:rsidR="253C44C1" w:rsidP="253C44C1" w:rsidRDefault="253C44C1" w14:paraId="48E3ED3D" w14:textId="1F90DC2B">
            <w:pPr>
              <w:spacing w:after="0"/>
              <w:ind w:left="-20" w:right="-20"/>
              <w:jc w:val="center"/>
            </w:pPr>
            <w:r w:rsidRPr="253C44C1">
              <w:rPr>
                <w:rFonts w:ascii="Times" w:hAnsi="Times" w:eastAsia="Times" w:cs="Times"/>
                <w:sz w:val="24"/>
                <w:szCs w:val="24"/>
              </w:rPr>
              <w:t xml:space="preserve"> </w:t>
            </w:r>
          </w:p>
        </w:tc>
        <w:tc>
          <w:tcPr>
            <w:tcW w:w="3660" w:type="dxa"/>
            <w:tcBorders>
              <w:top w:val="single" w:color="auto" w:sz="8" w:space="0"/>
              <w:left w:val="single" w:color="auto" w:sz="8" w:space="0"/>
              <w:bottom w:val="single" w:color="auto" w:sz="8" w:space="0"/>
              <w:right w:val="single" w:color="auto" w:sz="8" w:space="0"/>
            </w:tcBorders>
          </w:tcPr>
          <w:p w:rsidR="253C44C1" w:rsidP="253C44C1" w:rsidRDefault="253C44C1" w14:paraId="1DDF9452" w14:textId="61E28029">
            <w:pPr>
              <w:spacing w:after="0"/>
              <w:ind w:left="-20" w:right="-20"/>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246FD129" w14:textId="0BB9AC06">
            <w:pPr>
              <w:spacing w:after="0"/>
              <w:ind w:left="-20" w:right="-20"/>
              <w:jc w:val="center"/>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5A850C97" w14:textId="49DEE56A">
            <w:pPr>
              <w:spacing w:after="0"/>
              <w:ind w:left="-20" w:right="-20"/>
              <w:jc w:val="center"/>
            </w:pPr>
            <w:r w:rsidRPr="253C44C1">
              <w:rPr>
                <w:rFonts w:ascii="Times" w:hAnsi="Times" w:eastAsia="Times" w:cs="Times"/>
                <w:sz w:val="24"/>
                <w:szCs w:val="24"/>
              </w:rPr>
              <w:t xml:space="preserve"> </w:t>
            </w:r>
          </w:p>
        </w:tc>
      </w:tr>
    </w:tbl>
    <w:p w:rsidR="00F836D6" w:rsidP="253C44C1" w:rsidRDefault="64936AC8" w14:paraId="46B1C262" w14:textId="36EF98C9">
      <w:pPr>
        <w:ind w:left="-20" w:right="-20"/>
      </w:pPr>
      <w:r w:rsidRPr="253C44C1">
        <w:rPr>
          <w:rFonts w:ascii="Times" w:hAnsi="Times" w:eastAsia="Times" w:cs="Times"/>
          <w:sz w:val="24"/>
          <w:szCs w:val="24"/>
          <w:lang w:val="en-AU"/>
        </w:rPr>
        <w:t xml:space="preserve"> </w:t>
      </w:r>
    </w:p>
    <w:p w:rsidR="00F836D6" w:rsidP="253C44C1" w:rsidRDefault="00F836D6" w14:paraId="23EA1FF8" w14:textId="062BAB97"/>
    <w:p w:rsidR="00F836D6" w:rsidP="253C44C1" w:rsidRDefault="00F836D6" w14:paraId="06FD8E41" w14:textId="45B04C8D">
      <w:pPr>
        <w:ind w:left="-20" w:right="-20"/>
        <w:rPr>
          <w:rFonts w:ascii="Times" w:hAnsi="Times" w:eastAsia="Times" w:cs="Times"/>
          <w:sz w:val="24"/>
          <w:szCs w:val="24"/>
          <w:lang w:val="en-AU"/>
        </w:rPr>
      </w:pPr>
    </w:p>
    <w:p w:rsidR="00F836D6" w:rsidP="253C44C1" w:rsidRDefault="00F836D6" w14:paraId="5D785B5C" w14:textId="16A2FF71">
      <w:pPr>
        <w:rPr>
          <w:lang w:val="en-AU"/>
        </w:rPr>
      </w:pPr>
    </w:p>
    <w:p w:rsidR="253C44C1" w:rsidRDefault="253C44C1" w14:paraId="4CA4F782" w14:textId="5AA522C6">
      <w:r>
        <w:br w:type="page"/>
      </w:r>
    </w:p>
    <w:p w:rsidR="00FC5954" w:rsidP="1652BF6E" w:rsidRDefault="00AF1F7E" w14:paraId="2AF266B7" w14:textId="155D43EA">
      <w:pPr>
        <w:pStyle w:val="Title"/>
        <w:numPr>
          <w:ilvl w:val="0"/>
          <w:numId w:val="11"/>
        </w:numPr>
        <w:rPr>
          <w:lang w:val="en-AU"/>
        </w:rPr>
      </w:pPr>
      <w:r>
        <w:rPr>
          <w:lang w:val="en-AU"/>
        </w:rPr>
        <w:lastRenderedPageBreak/>
        <w:t>Key Components</w:t>
      </w:r>
    </w:p>
    <w:p w:rsidRPr="00FC5954" w:rsidR="00FC5954" w:rsidP="00FC5954" w:rsidRDefault="00FC5954" w14:paraId="4D751792" w14:textId="77777777">
      <w:pPr>
        <w:rPr>
          <w:lang w:val="en-AU"/>
        </w:rPr>
      </w:pPr>
    </w:p>
    <w:p w:rsidR="00A0138B" w:rsidP="009D53E8" w:rsidRDefault="20821A5D" w14:paraId="2CBF4364" w14:textId="17757AF1">
      <w:pPr>
        <w:pStyle w:val="Heading1"/>
      </w:pPr>
      <w:r>
        <w:t xml:space="preserve">1.1 </w:t>
      </w:r>
      <w:r w:rsidR="00AF1F7E">
        <w:t>Key Component Definition</w:t>
      </w:r>
      <w:r w:rsidR="0059326B">
        <w:t xml:space="preserve"> </w:t>
      </w:r>
    </w:p>
    <w:p w:rsidR="009D53E8" w:rsidP="009D53E8" w:rsidRDefault="00ED2009" w14:paraId="2D0172BF" w14:textId="53C8ED10">
      <w:r>
        <w:t xml:space="preserve">SR8 will use a double wishbone setup in the front and rear with a direct coil over. </w:t>
      </w:r>
      <w:r w:rsidR="00AF1F7E">
        <w:t>Table 1.1 categorises the key components that are fundamental to the front suspension assembly</w:t>
      </w:r>
    </w:p>
    <w:p w:rsidR="00AF1F7E" w:rsidP="00AF1F7E" w:rsidRDefault="00AF1F7E" w14:paraId="2C8B223F" w14:textId="0B35E19F">
      <w:pPr>
        <w:jc w:val="center"/>
        <w:rPr>
          <w:i/>
          <w:iCs/>
          <w:color w:val="44546A" w:themeColor="text2"/>
          <w:sz w:val="18"/>
          <w:szCs w:val="18"/>
        </w:rPr>
      </w:pPr>
      <w:r w:rsidRPr="004C2045">
        <w:rPr>
          <w:i/>
          <w:iCs/>
          <w:color w:val="44546A" w:themeColor="text2"/>
          <w:sz w:val="18"/>
          <w:szCs w:val="18"/>
        </w:rPr>
        <w:t xml:space="preserve">Table </w:t>
      </w:r>
      <w:r w:rsidRPr="004C2045">
        <w:rPr>
          <w:i/>
          <w:iCs/>
          <w:color w:val="44546A" w:themeColor="text2"/>
          <w:sz w:val="18"/>
          <w:szCs w:val="18"/>
        </w:rPr>
        <w:fldChar w:fldCharType="begin"/>
      </w:r>
      <w:r w:rsidRPr="004C2045">
        <w:rPr>
          <w:i/>
          <w:iCs/>
          <w:color w:val="44546A" w:themeColor="text2"/>
          <w:sz w:val="18"/>
          <w:szCs w:val="18"/>
        </w:rPr>
        <w:instrText>SEQ Table \* ARABIC</w:instrText>
      </w:r>
      <w:r w:rsidRPr="004C2045">
        <w:rPr>
          <w:i/>
          <w:iCs/>
          <w:color w:val="44546A" w:themeColor="text2"/>
          <w:sz w:val="18"/>
          <w:szCs w:val="18"/>
        </w:rPr>
        <w:fldChar w:fldCharType="separate"/>
      </w:r>
      <w:r w:rsidRPr="004C2045">
        <w:rPr>
          <w:i/>
          <w:iCs/>
          <w:noProof/>
          <w:color w:val="44546A" w:themeColor="text2"/>
          <w:sz w:val="18"/>
          <w:szCs w:val="18"/>
        </w:rPr>
        <w:t>1</w:t>
      </w:r>
      <w:r w:rsidRPr="004C2045">
        <w:rPr>
          <w:i/>
          <w:iCs/>
          <w:color w:val="44546A" w:themeColor="text2"/>
          <w:sz w:val="18"/>
          <w:szCs w:val="18"/>
        </w:rPr>
        <w:fldChar w:fldCharType="end"/>
      </w:r>
      <w:r w:rsidRPr="004C2045">
        <w:rPr>
          <w:i/>
          <w:iCs/>
          <w:color w:val="44546A" w:themeColor="text2"/>
          <w:sz w:val="18"/>
          <w:szCs w:val="18"/>
        </w:rPr>
        <w:t xml:space="preserve">: </w:t>
      </w:r>
      <w:r w:rsidR="004C2045">
        <w:rPr>
          <w:i/>
          <w:iCs/>
          <w:color w:val="44546A" w:themeColor="text2"/>
          <w:sz w:val="18"/>
          <w:szCs w:val="18"/>
        </w:rPr>
        <w:t>Key Components</w:t>
      </w:r>
    </w:p>
    <w:tbl>
      <w:tblPr>
        <w:tblStyle w:val="TableGrid"/>
        <w:tblW w:w="9016" w:type="dxa"/>
        <w:tblLook w:val="04A0" w:firstRow="1" w:lastRow="0" w:firstColumn="1" w:lastColumn="0" w:noHBand="0" w:noVBand="1"/>
      </w:tblPr>
      <w:tblGrid>
        <w:gridCol w:w="2340"/>
        <w:gridCol w:w="6676"/>
      </w:tblGrid>
      <w:tr w:rsidR="004C2045" w:rsidTr="22E2E0B3" w14:paraId="6A959EDD" w14:textId="77777777">
        <w:tc>
          <w:tcPr>
            <w:tcW w:w="2340" w:type="dxa"/>
          </w:tcPr>
          <w:p w:rsidRPr="004C2045" w:rsidR="004C2045" w:rsidP="004C2045" w:rsidRDefault="004C2045" w14:paraId="0C950C90" w14:textId="379B87BE">
            <w:pPr>
              <w:rPr>
                <w:b/>
                <w:bCs/>
                <w:color w:val="44546A" w:themeColor="text2"/>
                <w:sz w:val="18"/>
                <w:szCs w:val="18"/>
              </w:rPr>
            </w:pPr>
            <w:r>
              <w:rPr>
                <w:b/>
                <w:bCs/>
                <w:color w:val="44546A" w:themeColor="text2"/>
                <w:sz w:val="18"/>
                <w:szCs w:val="18"/>
              </w:rPr>
              <w:t>Project:</w:t>
            </w:r>
          </w:p>
        </w:tc>
        <w:tc>
          <w:tcPr>
            <w:tcW w:w="6676" w:type="dxa"/>
          </w:tcPr>
          <w:p w:rsidRPr="004C2045" w:rsidR="004C2045" w:rsidP="004C2045" w:rsidRDefault="004C2045" w14:paraId="4D0F9A0C" w14:textId="1B56ACA3">
            <w:pPr>
              <w:rPr>
                <w:color w:val="000000" w:themeColor="text1"/>
                <w:sz w:val="18"/>
                <w:szCs w:val="18"/>
              </w:rPr>
            </w:pPr>
            <w:r w:rsidRPr="22E2E0B3">
              <w:rPr>
                <w:color w:val="000000" w:themeColor="text1"/>
                <w:sz w:val="18"/>
                <w:szCs w:val="18"/>
              </w:rPr>
              <w:t>Front Suspension</w:t>
            </w:r>
            <w:commentRangeStart w:id="0"/>
            <w:commentRangeEnd w:id="0"/>
            <w:r>
              <w:commentReference w:id="0"/>
            </w:r>
          </w:p>
        </w:tc>
      </w:tr>
      <w:tr w:rsidR="004C2045" w:rsidTr="22E2E0B3" w14:paraId="4591EEA4" w14:textId="77777777">
        <w:tc>
          <w:tcPr>
            <w:tcW w:w="2340" w:type="dxa"/>
          </w:tcPr>
          <w:p w:rsidRPr="004C2045" w:rsidR="004C2045" w:rsidP="004C2045" w:rsidRDefault="004C2045" w14:paraId="08FC82B1" w14:textId="16FAE7F5">
            <w:pPr>
              <w:rPr>
                <w:b/>
                <w:bCs/>
                <w:color w:val="44546A" w:themeColor="text2"/>
                <w:sz w:val="18"/>
                <w:szCs w:val="18"/>
              </w:rPr>
            </w:pPr>
            <w:r>
              <w:rPr>
                <w:b/>
                <w:bCs/>
                <w:color w:val="44546A" w:themeColor="text2"/>
                <w:sz w:val="18"/>
                <w:szCs w:val="18"/>
              </w:rPr>
              <w:t>Key Components:</w:t>
            </w:r>
          </w:p>
        </w:tc>
        <w:tc>
          <w:tcPr>
            <w:tcW w:w="6676" w:type="dxa"/>
          </w:tcPr>
          <w:p w:rsidR="004C2045" w:rsidP="22E2E0B3" w:rsidRDefault="004C2045" w14:paraId="4D430143" w14:textId="06E10D85">
            <w:pPr>
              <w:pStyle w:val="ListParagraph"/>
              <w:numPr>
                <w:ilvl w:val="0"/>
                <w:numId w:val="9"/>
              </w:numPr>
              <w:rPr>
                <w:color w:val="000000" w:themeColor="text1"/>
                <w:sz w:val="18"/>
                <w:szCs w:val="18"/>
              </w:rPr>
            </w:pPr>
            <w:r w:rsidRPr="22E2E0B3">
              <w:rPr>
                <w:color w:val="000000" w:themeColor="text1"/>
                <w:sz w:val="18"/>
                <w:szCs w:val="18"/>
              </w:rPr>
              <w:t>Upper</w:t>
            </w:r>
            <w:r w:rsidRPr="22E2E0B3" w:rsidR="36FF336C">
              <w:rPr>
                <w:color w:val="000000" w:themeColor="text1"/>
                <w:sz w:val="18"/>
                <w:szCs w:val="18"/>
              </w:rPr>
              <w:t xml:space="preserve"> control arm</w:t>
            </w:r>
            <w:r w:rsidRPr="22E2E0B3" w:rsidR="66EB4514">
              <w:rPr>
                <w:color w:val="000000" w:themeColor="text1"/>
                <w:sz w:val="18"/>
                <w:szCs w:val="18"/>
              </w:rPr>
              <w:t xml:space="preserve">: used to align </w:t>
            </w:r>
            <w:r w:rsidRPr="22E2E0B3" w:rsidR="10B73D34">
              <w:rPr>
                <w:color w:val="000000" w:themeColor="text1"/>
                <w:sz w:val="18"/>
                <w:szCs w:val="18"/>
              </w:rPr>
              <w:t>the wheel and defines</w:t>
            </w:r>
            <w:r w:rsidRPr="22E2E0B3" w:rsidR="7F4111D9">
              <w:rPr>
                <w:color w:val="000000" w:themeColor="text1"/>
                <w:sz w:val="18"/>
                <w:szCs w:val="18"/>
              </w:rPr>
              <w:t xml:space="preserve"> its</w:t>
            </w:r>
            <w:r w:rsidRPr="22E2E0B3" w:rsidR="10B73D34">
              <w:rPr>
                <w:color w:val="000000" w:themeColor="text1"/>
                <w:sz w:val="18"/>
                <w:szCs w:val="18"/>
              </w:rPr>
              <w:t xml:space="preserve"> motion and geometry across its length of travel.</w:t>
            </w:r>
          </w:p>
          <w:p w:rsidR="004C2045" w:rsidP="22E2E0B3" w:rsidRDefault="004C2045" w14:paraId="0389B455" w14:textId="5E0A3372">
            <w:pPr>
              <w:pStyle w:val="ListParagraph"/>
              <w:numPr>
                <w:ilvl w:val="0"/>
                <w:numId w:val="8"/>
              </w:numPr>
              <w:rPr>
                <w:color w:val="000000" w:themeColor="text1"/>
                <w:sz w:val="18"/>
                <w:szCs w:val="18"/>
              </w:rPr>
            </w:pPr>
            <w:r w:rsidRPr="22E2E0B3">
              <w:rPr>
                <w:color w:val="000000" w:themeColor="text1"/>
                <w:sz w:val="18"/>
                <w:szCs w:val="18"/>
              </w:rPr>
              <w:t xml:space="preserve">Lower </w:t>
            </w:r>
            <w:r w:rsidRPr="22E2E0B3" w:rsidR="42625690">
              <w:rPr>
                <w:color w:val="000000" w:themeColor="text1"/>
                <w:sz w:val="18"/>
                <w:szCs w:val="18"/>
              </w:rPr>
              <w:t>control arm</w:t>
            </w:r>
          </w:p>
          <w:p w:rsidR="004C2045" w:rsidP="22E2E0B3" w:rsidRDefault="004C2045" w14:paraId="12C19933" w14:textId="3E7B367E">
            <w:pPr>
              <w:pStyle w:val="ListParagraph"/>
              <w:numPr>
                <w:ilvl w:val="0"/>
                <w:numId w:val="7"/>
              </w:numPr>
              <w:rPr>
                <w:color w:val="000000" w:themeColor="text1"/>
                <w:sz w:val="18"/>
                <w:szCs w:val="18"/>
              </w:rPr>
            </w:pPr>
            <w:r w:rsidRPr="22E2E0B3">
              <w:rPr>
                <w:color w:val="000000" w:themeColor="text1"/>
                <w:sz w:val="18"/>
                <w:szCs w:val="18"/>
              </w:rPr>
              <w:t>Chassis Brackets</w:t>
            </w:r>
            <w:r w:rsidRPr="22E2E0B3" w:rsidR="599F337B">
              <w:rPr>
                <w:color w:val="000000" w:themeColor="text1"/>
                <w:sz w:val="18"/>
                <w:szCs w:val="18"/>
              </w:rPr>
              <w:t xml:space="preserve">: links the </w:t>
            </w:r>
            <w:r w:rsidRPr="22E2E0B3" w:rsidR="50BD9571">
              <w:rPr>
                <w:color w:val="000000" w:themeColor="text1"/>
                <w:sz w:val="18"/>
                <w:szCs w:val="18"/>
              </w:rPr>
              <w:t>control arms to the chassis</w:t>
            </w:r>
          </w:p>
          <w:p w:rsidR="004C2045" w:rsidP="22E2E0B3" w:rsidRDefault="004C2045" w14:paraId="54EB5ED2" w14:textId="7054C2CF">
            <w:pPr>
              <w:pStyle w:val="ListParagraph"/>
              <w:numPr>
                <w:ilvl w:val="0"/>
                <w:numId w:val="6"/>
              </w:numPr>
              <w:rPr>
                <w:color w:val="000000" w:themeColor="text1"/>
                <w:sz w:val="18"/>
                <w:szCs w:val="18"/>
              </w:rPr>
            </w:pPr>
            <w:r w:rsidRPr="22E2E0B3">
              <w:rPr>
                <w:color w:val="000000" w:themeColor="text1"/>
                <w:sz w:val="18"/>
                <w:szCs w:val="18"/>
              </w:rPr>
              <w:t>Upright Brackets</w:t>
            </w:r>
            <w:r w:rsidRPr="22E2E0B3" w:rsidR="5DA131D0">
              <w:rPr>
                <w:color w:val="000000" w:themeColor="text1"/>
                <w:sz w:val="18"/>
                <w:szCs w:val="18"/>
              </w:rPr>
              <w:t>: connects the upright to the control arms</w:t>
            </w:r>
          </w:p>
          <w:p w:rsidR="004C2045" w:rsidP="22E2E0B3" w:rsidRDefault="00AA6001" w14:paraId="48F27848" w14:textId="12616D2D">
            <w:pPr>
              <w:pStyle w:val="ListParagraph"/>
              <w:numPr>
                <w:ilvl w:val="0"/>
                <w:numId w:val="5"/>
              </w:numPr>
              <w:rPr>
                <w:color w:val="000000" w:themeColor="text1"/>
                <w:sz w:val="18"/>
                <w:szCs w:val="18"/>
              </w:rPr>
            </w:pPr>
            <w:r w:rsidRPr="22E2E0B3">
              <w:rPr>
                <w:color w:val="000000" w:themeColor="text1"/>
                <w:sz w:val="18"/>
                <w:szCs w:val="18"/>
              </w:rPr>
              <w:t>Damper</w:t>
            </w:r>
            <w:r w:rsidRPr="22E2E0B3" w:rsidR="689478F7">
              <w:rPr>
                <w:color w:val="000000" w:themeColor="text1"/>
                <w:sz w:val="18"/>
                <w:szCs w:val="18"/>
              </w:rPr>
              <w:t xml:space="preserve">: </w:t>
            </w:r>
            <w:r w:rsidRPr="22E2E0B3" w:rsidR="7D28F6BD">
              <w:rPr>
                <w:color w:val="000000" w:themeColor="text1"/>
                <w:sz w:val="18"/>
                <w:szCs w:val="18"/>
              </w:rPr>
              <w:t>absorbs and damps the oscillation of the coil</w:t>
            </w:r>
          </w:p>
          <w:p w:rsidRPr="004C2045" w:rsidR="004C2045" w:rsidP="22E2E0B3" w:rsidRDefault="7D28F6BD" w14:paraId="5A2E842F" w14:textId="6F0E4C7D">
            <w:pPr>
              <w:pStyle w:val="ListParagraph"/>
              <w:numPr>
                <w:ilvl w:val="0"/>
                <w:numId w:val="4"/>
              </w:numPr>
              <w:rPr>
                <w:color w:val="000000" w:themeColor="text1"/>
                <w:sz w:val="18"/>
                <w:szCs w:val="18"/>
              </w:rPr>
            </w:pPr>
            <w:r w:rsidRPr="22E2E0B3">
              <w:rPr>
                <w:color w:val="000000" w:themeColor="text1"/>
                <w:sz w:val="18"/>
                <w:szCs w:val="18"/>
              </w:rPr>
              <w:t>Coil: absorbs oscillations from the wheel</w:t>
            </w:r>
          </w:p>
        </w:tc>
      </w:tr>
    </w:tbl>
    <w:p w:rsidRPr="004C2045" w:rsidR="004C2045" w:rsidP="004C2045" w:rsidRDefault="004C2045" w14:paraId="2C34DE31" w14:textId="77777777">
      <w:pPr>
        <w:rPr>
          <w:color w:val="44546A" w:themeColor="text2"/>
          <w:sz w:val="18"/>
          <w:szCs w:val="18"/>
        </w:rPr>
      </w:pPr>
    </w:p>
    <w:tbl>
      <w:tblPr>
        <w:tblStyle w:val="TableGrid"/>
        <w:tblW w:w="9016" w:type="dxa"/>
        <w:tblLook w:val="04A0" w:firstRow="1" w:lastRow="0" w:firstColumn="1" w:lastColumn="0" w:noHBand="0" w:noVBand="1"/>
      </w:tblPr>
      <w:tblGrid>
        <w:gridCol w:w="2760"/>
        <w:gridCol w:w="6256"/>
      </w:tblGrid>
      <w:tr w:rsidRPr="004C2045" w:rsidR="004C2045" w:rsidTr="22E2E0B3" w14:paraId="47926136" w14:textId="77777777">
        <w:tc>
          <w:tcPr>
            <w:tcW w:w="2760" w:type="dxa"/>
          </w:tcPr>
          <w:p w:rsidRPr="004C2045" w:rsidR="004C2045" w:rsidP="00C27507" w:rsidRDefault="004C2045" w14:paraId="27FB6D74" w14:textId="77777777">
            <w:pPr>
              <w:rPr>
                <w:b/>
                <w:bCs/>
                <w:color w:val="44546A" w:themeColor="text2"/>
                <w:sz w:val="18"/>
                <w:szCs w:val="18"/>
              </w:rPr>
            </w:pPr>
            <w:r>
              <w:rPr>
                <w:b/>
                <w:bCs/>
                <w:color w:val="44546A" w:themeColor="text2"/>
                <w:sz w:val="18"/>
                <w:szCs w:val="18"/>
              </w:rPr>
              <w:t>Project:</w:t>
            </w:r>
          </w:p>
        </w:tc>
        <w:tc>
          <w:tcPr>
            <w:tcW w:w="6256" w:type="dxa"/>
          </w:tcPr>
          <w:p w:rsidRPr="00CF2BC5" w:rsidR="004C2045" w:rsidP="00C27507" w:rsidRDefault="004C2045" w14:paraId="73A2CCA9" w14:textId="7D0A97A3">
            <w:pPr>
              <w:rPr>
                <w:color w:val="000000" w:themeColor="text1"/>
                <w:sz w:val="18"/>
                <w:szCs w:val="18"/>
              </w:rPr>
            </w:pPr>
            <w:r w:rsidRPr="00CF2BC5">
              <w:rPr>
                <w:color w:val="000000" w:themeColor="text1"/>
                <w:sz w:val="18"/>
                <w:szCs w:val="18"/>
              </w:rPr>
              <w:t>Wishbone</w:t>
            </w:r>
          </w:p>
        </w:tc>
      </w:tr>
      <w:tr w:rsidRPr="004C2045" w:rsidR="004C2045" w:rsidTr="22E2E0B3" w14:paraId="57E05F63" w14:textId="77777777">
        <w:tc>
          <w:tcPr>
            <w:tcW w:w="2760" w:type="dxa"/>
          </w:tcPr>
          <w:p w:rsidRPr="004C2045" w:rsidR="004C2045" w:rsidP="00C27507" w:rsidRDefault="004C2045" w14:paraId="55A82B29" w14:textId="77777777">
            <w:pPr>
              <w:rPr>
                <w:b/>
                <w:bCs/>
                <w:color w:val="44546A" w:themeColor="text2"/>
                <w:sz w:val="18"/>
                <w:szCs w:val="18"/>
              </w:rPr>
            </w:pPr>
            <w:r>
              <w:rPr>
                <w:b/>
                <w:bCs/>
                <w:color w:val="44546A" w:themeColor="text2"/>
                <w:sz w:val="18"/>
                <w:szCs w:val="18"/>
              </w:rPr>
              <w:t>Key Components:</w:t>
            </w:r>
          </w:p>
        </w:tc>
        <w:tc>
          <w:tcPr>
            <w:tcW w:w="6256" w:type="dxa"/>
          </w:tcPr>
          <w:p w:rsidRPr="00CF2BC5" w:rsidR="004C2045" w:rsidP="22E2E0B3" w:rsidRDefault="00ED2009" w14:paraId="665E6550" w14:textId="5ACED69B">
            <w:pPr>
              <w:pStyle w:val="ListParagraph"/>
              <w:numPr>
                <w:ilvl w:val="0"/>
                <w:numId w:val="3"/>
              </w:numPr>
              <w:rPr>
                <w:color w:val="000000" w:themeColor="text1"/>
                <w:sz w:val="18"/>
                <w:szCs w:val="18"/>
              </w:rPr>
            </w:pPr>
            <w:r w:rsidRPr="22E2E0B3">
              <w:rPr>
                <w:color w:val="000000" w:themeColor="text1"/>
                <w:sz w:val="18"/>
                <w:szCs w:val="18"/>
              </w:rPr>
              <w:t>Carbon fibre l</w:t>
            </w:r>
            <w:r w:rsidRPr="22E2E0B3" w:rsidR="004C2045">
              <w:rPr>
                <w:color w:val="000000" w:themeColor="text1"/>
                <w:sz w:val="18"/>
                <w:szCs w:val="18"/>
              </w:rPr>
              <w:t>inkage</w:t>
            </w:r>
            <w:r w:rsidRPr="22E2E0B3" w:rsidR="73398A82">
              <w:rPr>
                <w:color w:val="000000" w:themeColor="text1"/>
                <w:sz w:val="18"/>
                <w:szCs w:val="18"/>
              </w:rPr>
              <w:t xml:space="preserve">: structural member of the control arm. Their lengths define the suspension </w:t>
            </w:r>
            <w:r w:rsidRPr="22E2E0B3" w:rsidR="6CA57050">
              <w:rPr>
                <w:color w:val="000000" w:themeColor="text1"/>
                <w:sz w:val="18"/>
                <w:szCs w:val="18"/>
              </w:rPr>
              <w:t>geometry</w:t>
            </w:r>
          </w:p>
          <w:p w:rsidRPr="00CF2BC5" w:rsidR="004C2045" w:rsidP="22E2E0B3" w:rsidRDefault="004C2045" w14:paraId="660D343B" w14:textId="68AD8F48">
            <w:pPr>
              <w:pStyle w:val="ListParagraph"/>
              <w:numPr>
                <w:ilvl w:val="0"/>
                <w:numId w:val="2"/>
              </w:numPr>
              <w:rPr>
                <w:color w:val="000000" w:themeColor="text1"/>
                <w:sz w:val="18"/>
                <w:szCs w:val="18"/>
              </w:rPr>
            </w:pPr>
            <w:r w:rsidRPr="22E2E0B3">
              <w:rPr>
                <w:color w:val="000000" w:themeColor="text1"/>
                <w:sz w:val="18"/>
                <w:szCs w:val="18"/>
              </w:rPr>
              <w:t>Rod ends</w:t>
            </w:r>
            <w:r w:rsidRPr="22E2E0B3" w:rsidR="5487A930">
              <w:rPr>
                <w:color w:val="000000" w:themeColor="text1"/>
                <w:sz w:val="18"/>
                <w:szCs w:val="18"/>
              </w:rPr>
              <w:t>: spherical bearings for reliable mo</w:t>
            </w:r>
            <w:r w:rsidRPr="22E2E0B3" w:rsidR="6565CF28">
              <w:rPr>
                <w:color w:val="000000" w:themeColor="text1"/>
                <w:sz w:val="18"/>
                <w:szCs w:val="18"/>
              </w:rPr>
              <w:t>tion of control arms</w:t>
            </w:r>
          </w:p>
          <w:p w:rsidRPr="00CF2BC5" w:rsidR="004C2045" w:rsidP="22E2E0B3" w:rsidRDefault="004C2045" w14:paraId="66369AE0" w14:textId="4754E924">
            <w:pPr>
              <w:pStyle w:val="ListParagraph"/>
              <w:numPr>
                <w:ilvl w:val="0"/>
                <w:numId w:val="1"/>
              </w:numPr>
              <w:rPr>
                <w:color w:val="000000" w:themeColor="text1"/>
                <w:sz w:val="18"/>
                <w:szCs w:val="18"/>
              </w:rPr>
            </w:pPr>
            <w:r w:rsidRPr="22E2E0B3">
              <w:rPr>
                <w:color w:val="000000" w:themeColor="text1"/>
                <w:sz w:val="18"/>
                <w:szCs w:val="18"/>
              </w:rPr>
              <w:t>Aluminium inserts</w:t>
            </w:r>
            <w:r w:rsidRPr="22E2E0B3" w:rsidR="103553A2">
              <w:rPr>
                <w:color w:val="000000" w:themeColor="text1"/>
                <w:sz w:val="18"/>
                <w:szCs w:val="18"/>
              </w:rPr>
              <w:t>: Threaded insert for rod ends to be fastened to the linkage</w:t>
            </w:r>
          </w:p>
        </w:tc>
      </w:tr>
    </w:tbl>
    <w:p w:rsidR="00F836D6" w:rsidP="00096E8C" w:rsidRDefault="00F836D6" w14:paraId="0C0081E0" w14:textId="77777777">
      <w:pPr>
        <w:pStyle w:val="Title"/>
        <w:rPr>
          <w:lang w:val="en-AU"/>
        </w:rPr>
      </w:pPr>
    </w:p>
    <w:p w:rsidR="008E474A" w:rsidP="1652BF6E" w:rsidRDefault="00096E8C" w14:paraId="71DC8C19" w14:textId="38A88471">
      <w:pPr>
        <w:pStyle w:val="Title"/>
        <w:numPr>
          <w:ilvl w:val="0"/>
          <w:numId w:val="11"/>
        </w:numPr>
        <w:rPr>
          <w:lang w:val="en-AU"/>
        </w:rPr>
      </w:pPr>
      <w:r w:rsidRPr="1652BF6E">
        <w:rPr>
          <w:lang w:val="en-AU"/>
        </w:rPr>
        <w:t>Design Factors</w:t>
      </w:r>
    </w:p>
    <w:p w:rsidR="00096E8C" w:rsidP="00096E8C" w:rsidRDefault="00096E8C" w14:paraId="23FB7009" w14:textId="77777777">
      <w:pPr>
        <w:rPr>
          <w:lang w:val="en-AU"/>
        </w:rPr>
      </w:pPr>
    </w:p>
    <w:p w:rsidR="00D96D99" w:rsidP="1652BF6E" w:rsidRDefault="1652BF6E" w14:paraId="3CB7F3BC" w14:textId="3F0EC92E">
      <w:pPr>
        <w:pStyle w:val="Heading1"/>
        <w:rPr>
          <w:lang w:val="en-AU"/>
        </w:rPr>
      </w:pPr>
      <w:r w:rsidRPr="1652BF6E">
        <w:rPr>
          <w:lang w:val="en-AU"/>
        </w:rPr>
        <w:t>2</w:t>
      </w:r>
      <w:r w:rsidRPr="1652BF6E" w:rsidR="797B86F6">
        <w:rPr>
          <w:lang w:val="en-AU"/>
        </w:rPr>
        <w:t xml:space="preserve">.1 </w:t>
      </w:r>
      <w:r w:rsidRPr="1652BF6E" w:rsidR="00D96D99">
        <w:rPr>
          <w:lang w:val="en-AU"/>
        </w:rPr>
        <w:t xml:space="preserve">Lifecycle Analysis </w:t>
      </w:r>
    </w:p>
    <w:p w:rsidR="00E45634" w:rsidP="0A72631B" w:rsidRDefault="00B6283C" w14:paraId="44D76EA9" w14:textId="1D2CAFF7">
      <w:pPr>
        <w:pStyle w:val="paragraph"/>
        <w:spacing w:after="0"/>
        <w:textAlignment w:val="baseline"/>
        <w:rPr>
          <w:rStyle w:val="eop"/>
          <w:rFonts w:ascii="Calibri" w:hAnsi="Calibri" w:cs="Calibri" w:eastAsiaTheme="minorEastAsia"/>
          <w:sz w:val="22"/>
          <w:szCs w:val="22"/>
        </w:rPr>
      </w:pPr>
      <w:r w:rsidRPr="22E2E0B3">
        <w:rPr>
          <w:rStyle w:val="eop"/>
          <w:rFonts w:ascii="Calibri" w:hAnsi="Calibri" w:cs="Calibri" w:eastAsiaTheme="minorEastAsia"/>
          <w:sz w:val="22"/>
          <w:szCs w:val="22"/>
        </w:rPr>
        <w:t xml:space="preserve">The suspension system of the car should last the lifetime of the vehicle, with certain serviceable components being replaced at </w:t>
      </w:r>
      <w:commentRangeStart w:id="1"/>
      <w:r w:rsidRPr="22E2E0B3">
        <w:rPr>
          <w:rStyle w:val="eop"/>
          <w:rFonts w:ascii="Calibri" w:hAnsi="Calibri" w:cs="Calibri" w:eastAsiaTheme="minorEastAsia"/>
          <w:sz w:val="22"/>
          <w:szCs w:val="22"/>
        </w:rPr>
        <w:t>required intervals</w:t>
      </w:r>
      <w:commentRangeEnd w:id="1"/>
      <w:r>
        <w:commentReference w:id="1"/>
      </w:r>
      <w:r w:rsidRPr="22E2E0B3">
        <w:rPr>
          <w:rStyle w:val="eop"/>
          <w:rFonts w:ascii="Calibri" w:hAnsi="Calibri" w:cs="Calibri" w:eastAsiaTheme="minorEastAsia"/>
          <w:sz w:val="22"/>
          <w:szCs w:val="22"/>
        </w:rPr>
        <w:t xml:space="preserve">. Components expected to last the lifetime of the vehicle include the wishbones, chassis mounts and </w:t>
      </w:r>
      <w:r w:rsidRPr="22E2E0B3" w:rsidR="0053007A">
        <w:rPr>
          <w:rStyle w:val="eop"/>
          <w:rFonts w:ascii="Calibri" w:hAnsi="Calibri" w:cs="Calibri" w:eastAsiaTheme="minorEastAsia"/>
          <w:sz w:val="22"/>
          <w:szCs w:val="22"/>
        </w:rPr>
        <w:t>coil</w:t>
      </w:r>
      <w:r w:rsidRPr="22E2E0B3">
        <w:rPr>
          <w:rStyle w:val="eop"/>
          <w:rFonts w:ascii="Calibri" w:hAnsi="Calibri" w:cs="Calibri" w:eastAsiaTheme="minorEastAsia"/>
          <w:sz w:val="22"/>
          <w:szCs w:val="22"/>
        </w:rPr>
        <w:t xml:space="preserve">. </w:t>
      </w:r>
      <w:r w:rsidRPr="22E2E0B3" w:rsidR="630815F1">
        <w:rPr>
          <w:rStyle w:val="eop"/>
          <w:rFonts w:ascii="Calibri" w:hAnsi="Calibri" w:cs="Calibri" w:eastAsiaTheme="minorEastAsia"/>
          <w:sz w:val="22"/>
          <w:szCs w:val="22"/>
        </w:rPr>
        <w:t>S</w:t>
      </w:r>
      <w:r w:rsidRPr="22E2E0B3">
        <w:rPr>
          <w:rStyle w:val="eop"/>
          <w:rFonts w:ascii="Calibri" w:hAnsi="Calibri" w:cs="Calibri" w:eastAsiaTheme="minorEastAsia"/>
          <w:sz w:val="22"/>
          <w:szCs w:val="22"/>
        </w:rPr>
        <w:t>erviceable components include dampers</w:t>
      </w:r>
      <w:r w:rsidRPr="22E2E0B3" w:rsidR="0053007A">
        <w:rPr>
          <w:rStyle w:val="eop"/>
          <w:rFonts w:ascii="Calibri" w:hAnsi="Calibri" w:cs="Calibri" w:eastAsiaTheme="minorEastAsia"/>
          <w:sz w:val="22"/>
          <w:szCs w:val="22"/>
        </w:rPr>
        <w:t xml:space="preserve"> and rod ends</w:t>
      </w:r>
      <w:r w:rsidRPr="22E2E0B3">
        <w:rPr>
          <w:rStyle w:val="eop"/>
          <w:rFonts w:ascii="Calibri" w:hAnsi="Calibri" w:cs="Calibri" w:eastAsiaTheme="minorEastAsia"/>
          <w:sz w:val="22"/>
          <w:szCs w:val="22"/>
        </w:rPr>
        <w:t xml:space="preserve">. </w:t>
      </w:r>
      <w:r w:rsidRPr="22E2E0B3" w:rsidR="5A0A3AB2">
        <w:rPr>
          <w:rStyle w:val="eop"/>
          <w:rFonts w:ascii="Calibri" w:hAnsi="Calibri" w:cs="Calibri" w:eastAsiaTheme="minorEastAsia"/>
          <w:sz w:val="22"/>
          <w:szCs w:val="22"/>
        </w:rPr>
        <w:t>Rod ends should be inspected before and after each race to assess any wear, with more in-depth services taking place every 1000 hours of operation.</w:t>
      </w:r>
    </w:p>
    <w:p w:rsidRPr="00C763B3" w:rsidR="00ED2009" w:rsidP="00C763B3" w:rsidRDefault="00ED2009" w14:paraId="3CB42349" w14:textId="63843065">
      <w:pPr>
        <w:pStyle w:val="paragraph"/>
        <w:spacing w:after="0"/>
        <w:textAlignment w:val="baseline"/>
        <w:rPr>
          <w:rFonts w:ascii="Calibri" w:hAnsi="Calibri" w:cs="Calibri" w:eastAsiaTheme="minorEastAsia"/>
          <w:sz w:val="22"/>
          <w:szCs w:val="22"/>
        </w:rPr>
      </w:pPr>
      <w:r>
        <w:rPr>
          <w:rStyle w:val="eop"/>
          <w:rFonts w:ascii="Calibri" w:hAnsi="Calibri" w:cs="Calibri" w:eastAsiaTheme="minorEastAsia"/>
          <w:sz w:val="22"/>
          <w:szCs w:val="22"/>
        </w:rPr>
        <w:t xml:space="preserve">Materials used in the suspension assembly include carbon fibre for the linkages, aluminium for inserts at the end of each linkage, and steel rod ends. Since the assembly is expected to last the lifetime of the vehicle on the end of its life it will likely be scrapped as </w:t>
      </w:r>
      <w:r w:rsidR="004B1265">
        <w:rPr>
          <w:rStyle w:val="eop"/>
          <w:rFonts w:ascii="Calibri" w:hAnsi="Calibri" w:cs="Calibri" w:eastAsiaTheme="minorEastAsia"/>
          <w:sz w:val="22"/>
          <w:szCs w:val="22"/>
        </w:rPr>
        <w:t>carbon fibre is not easily recyclable and the inserts are pressed fit and epoxied in place. If the steel rod ends are in good condition they could be sold or recycled.</w:t>
      </w:r>
    </w:p>
    <w:p w:rsidR="00E45634" w:rsidP="00E45634" w:rsidRDefault="4C776E84" w14:paraId="4DB88992" w14:textId="7404F65C">
      <w:pPr>
        <w:pStyle w:val="Heading1"/>
        <w:rPr>
          <w:lang w:val="en-AU"/>
        </w:rPr>
      </w:pPr>
      <w:r w:rsidRPr="0A72631B">
        <w:rPr>
          <w:lang w:val="en-AU"/>
        </w:rPr>
        <w:t xml:space="preserve">2.2 </w:t>
      </w:r>
      <w:r w:rsidRPr="0A72631B" w:rsidR="00D96D99">
        <w:rPr>
          <w:lang w:val="en-AU"/>
        </w:rPr>
        <w:t xml:space="preserve">Risk </w:t>
      </w:r>
      <w:commentRangeStart w:id="2"/>
      <w:commentRangeStart w:id="3"/>
      <w:r w:rsidRPr="0A72631B" w:rsidR="00D96D99">
        <w:rPr>
          <w:lang w:val="en-AU"/>
        </w:rPr>
        <w:t xml:space="preserve">Analysis </w:t>
      </w:r>
      <w:commentRangeEnd w:id="2"/>
      <w:r>
        <w:commentReference w:id="2"/>
      </w:r>
      <w:commentRangeEnd w:id="3"/>
      <w:r>
        <w:rPr>
          <w:rStyle w:val="CommentReference"/>
        </w:rPr>
        <w:commentReference w:id="3"/>
      </w:r>
    </w:p>
    <w:p w:rsidR="001A59C2" w:rsidP="000D757C" w:rsidRDefault="000D757C" w14:paraId="1C4D90D1" w14:textId="58D1539C">
      <w:r>
        <w:t xml:space="preserve">Major concerns related to suspension are related to the failure of critical components such as control arms, pushrods, dampers, springs etc. There is also the gradual failure of </w:t>
      </w:r>
      <w:r w:rsidR="001A59C2">
        <w:t xml:space="preserve">ball </w:t>
      </w:r>
      <w:r>
        <w:t>joints due to wear. This gradual wear can result in a car that does not respond correctly to driver inputs due to excessive play in joints.​ A full list of identified risks is found in Table 2 below</w:t>
      </w:r>
    </w:p>
    <w:p w:rsidR="000D757C" w:rsidP="000D757C" w:rsidRDefault="000D757C" w14:paraId="36E35EF3" w14:textId="77777777">
      <w:pPr>
        <w:pStyle w:val="Caption"/>
        <w:keepNext/>
        <w:jc w:val="center"/>
      </w:pPr>
      <w:bookmarkStart w:name="_Toc117448853" w:id="4"/>
      <w:r>
        <w:lastRenderedPageBreak/>
        <w:t xml:space="preserve">Table </w:t>
      </w:r>
      <w:r>
        <w:fldChar w:fldCharType="begin"/>
      </w:r>
      <w:r>
        <w:instrText>SEQ Table \* ARABIC</w:instrText>
      </w:r>
      <w:r>
        <w:fldChar w:fldCharType="separate"/>
      </w:r>
      <w:r>
        <w:rPr>
          <w:noProof/>
        </w:rPr>
        <w:t>2</w:t>
      </w:r>
      <w:r>
        <w:fldChar w:fldCharType="end"/>
      </w:r>
      <w:r w:rsidRPr="00577AA8">
        <w:t>: Risk Analysis Table</w:t>
      </w:r>
      <w:bookmarkEnd w:id="4"/>
    </w:p>
    <w:tbl>
      <w:tblPr>
        <w:tblStyle w:val="TableGrid"/>
        <w:tblW w:w="0" w:type="auto"/>
        <w:tblLook w:val="04A0" w:firstRow="1" w:lastRow="0" w:firstColumn="1" w:lastColumn="0" w:noHBand="0" w:noVBand="1"/>
      </w:tblPr>
      <w:tblGrid>
        <w:gridCol w:w="2994"/>
        <w:gridCol w:w="2976"/>
        <w:gridCol w:w="3046"/>
      </w:tblGrid>
      <w:tr w:rsidR="000D757C" w:rsidTr="4E7BEC65" w14:paraId="70D14F20" w14:textId="77777777">
        <w:tc>
          <w:tcPr>
            <w:tcW w:w="2994" w:type="dxa"/>
            <w:shd w:val="clear" w:color="auto" w:fill="B4C6E7" w:themeFill="accent1" w:themeFillTint="66"/>
            <w:tcMar/>
          </w:tcPr>
          <w:p w:rsidRPr="00682101" w:rsidR="000D757C" w:rsidP="00740BFC" w:rsidRDefault="000D757C" w14:paraId="4BBE52D0" w14:textId="77777777">
            <w:pPr>
              <w:pStyle w:val="paragraph"/>
              <w:spacing w:before="0" w:beforeAutospacing="0" w:after="0" w:afterAutospacing="0"/>
              <w:textAlignment w:val="baseline"/>
              <w:rPr>
                <w:rStyle w:val="eop"/>
                <w:rFonts w:ascii="Calibri" w:hAnsi="Calibri" w:cs="Calibri" w:eastAsiaTheme="minorEastAsia"/>
                <w:b/>
                <w:bCs/>
                <w:sz w:val="22"/>
                <w:szCs w:val="22"/>
              </w:rPr>
            </w:pPr>
            <w:r w:rsidRPr="00682101">
              <w:rPr>
                <w:rStyle w:val="eop"/>
                <w:rFonts w:ascii="Calibri" w:hAnsi="Calibri" w:cs="Calibri" w:eastAsiaTheme="minorEastAsia"/>
                <w:b/>
                <w:bCs/>
                <w:sz w:val="22"/>
                <w:szCs w:val="22"/>
              </w:rPr>
              <w:t>Risk</w:t>
            </w:r>
          </w:p>
        </w:tc>
        <w:tc>
          <w:tcPr>
            <w:tcW w:w="2976" w:type="dxa"/>
            <w:shd w:val="clear" w:color="auto" w:fill="B4C6E7" w:themeFill="accent1" w:themeFillTint="66"/>
            <w:tcMar/>
          </w:tcPr>
          <w:p w:rsidRPr="00682101" w:rsidR="000D757C" w:rsidP="00740BFC" w:rsidRDefault="000D757C" w14:paraId="5F7BDACA" w14:textId="77777777">
            <w:pPr>
              <w:pStyle w:val="paragraph"/>
              <w:spacing w:before="0" w:beforeAutospacing="0" w:after="0" w:afterAutospacing="0"/>
              <w:textAlignment w:val="baseline"/>
              <w:rPr>
                <w:rStyle w:val="eop"/>
                <w:rFonts w:ascii="Calibri" w:hAnsi="Calibri" w:cs="Calibri" w:eastAsiaTheme="minorEastAsia"/>
                <w:b/>
                <w:bCs/>
                <w:sz w:val="22"/>
                <w:szCs w:val="22"/>
              </w:rPr>
            </w:pPr>
            <w:r w:rsidRPr="00682101">
              <w:rPr>
                <w:rStyle w:val="eop"/>
                <w:rFonts w:ascii="Calibri" w:hAnsi="Calibri" w:cs="Calibri" w:eastAsiaTheme="minorEastAsia"/>
                <w:b/>
                <w:bCs/>
                <w:sz w:val="22"/>
                <w:szCs w:val="22"/>
              </w:rPr>
              <w:t>Response Category</w:t>
            </w:r>
          </w:p>
        </w:tc>
        <w:tc>
          <w:tcPr>
            <w:tcW w:w="3046" w:type="dxa"/>
            <w:shd w:val="clear" w:color="auto" w:fill="B4C6E7" w:themeFill="accent1" w:themeFillTint="66"/>
            <w:tcMar/>
          </w:tcPr>
          <w:p w:rsidRPr="00682101" w:rsidR="000D757C" w:rsidP="00740BFC" w:rsidRDefault="000D757C" w14:paraId="2D85606F" w14:textId="77777777">
            <w:pPr>
              <w:pStyle w:val="paragraph"/>
              <w:spacing w:before="0" w:beforeAutospacing="0" w:after="0" w:afterAutospacing="0"/>
              <w:textAlignment w:val="baseline"/>
              <w:rPr>
                <w:rStyle w:val="eop"/>
                <w:rFonts w:ascii="Calibri" w:hAnsi="Calibri" w:cs="Calibri" w:eastAsiaTheme="minorEastAsia"/>
                <w:b/>
                <w:bCs/>
                <w:sz w:val="22"/>
                <w:szCs w:val="22"/>
              </w:rPr>
            </w:pPr>
            <w:r w:rsidRPr="00682101">
              <w:rPr>
                <w:rStyle w:val="eop"/>
                <w:rFonts w:ascii="Calibri" w:hAnsi="Calibri" w:cs="Calibri" w:eastAsiaTheme="minorEastAsia"/>
                <w:b/>
                <w:bCs/>
                <w:sz w:val="22"/>
                <w:szCs w:val="22"/>
              </w:rPr>
              <w:t>Mitigation Strategy</w:t>
            </w:r>
          </w:p>
        </w:tc>
      </w:tr>
      <w:tr w:rsidR="000D757C" w:rsidTr="4E7BEC65" w14:paraId="1CBAF2E1" w14:textId="77777777">
        <w:tc>
          <w:tcPr>
            <w:tcW w:w="9016" w:type="dxa"/>
            <w:gridSpan w:val="3"/>
            <w:shd w:val="clear" w:color="auto" w:fill="D9E2F3" w:themeFill="accent1" w:themeFillTint="33"/>
            <w:tcMar/>
            <w:vAlign w:val="center"/>
          </w:tcPr>
          <w:p w:rsidRPr="009F0F7B" w:rsidR="000D757C" w:rsidP="00740BFC" w:rsidRDefault="000D757C" w14:paraId="28D55F6F" w14:textId="77777777">
            <w:pPr>
              <w:pStyle w:val="paragraph"/>
              <w:spacing w:before="0" w:beforeAutospacing="0" w:after="0" w:afterAutospacing="0"/>
              <w:jc w:val="center"/>
              <w:textAlignment w:val="baseline"/>
              <w:rPr>
                <w:rStyle w:val="eop"/>
                <w:rFonts w:ascii="Calibri" w:hAnsi="Calibri" w:cs="Calibri" w:eastAsiaTheme="minorEastAsia"/>
                <w:i/>
                <w:iCs/>
                <w:sz w:val="22"/>
                <w:szCs w:val="22"/>
              </w:rPr>
            </w:pPr>
            <w:r>
              <w:rPr>
                <w:rStyle w:val="eop"/>
                <w:rFonts w:ascii="Calibri" w:hAnsi="Calibri" w:cs="Calibri" w:eastAsiaTheme="minorEastAsia"/>
                <w:i/>
                <w:iCs/>
                <w:sz w:val="22"/>
                <w:szCs w:val="22"/>
              </w:rPr>
              <w:t>Suspension</w:t>
            </w:r>
            <w:r w:rsidRPr="6CFAB827">
              <w:rPr>
                <w:rStyle w:val="eop"/>
                <w:rFonts w:ascii="Calibri" w:hAnsi="Calibri" w:cs="Calibri" w:eastAsiaTheme="minorEastAsia"/>
                <w:i/>
                <w:iCs/>
                <w:sz w:val="22"/>
                <w:szCs w:val="22"/>
              </w:rPr>
              <w:t xml:space="preserve"> Hardware</w:t>
            </w:r>
          </w:p>
        </w:tc>
      </w:tr>
      <w:tr w:rsidR="000D757C" w:rsidTr="4E7BEC65" w14:paraId="00E6389F" w14:textId="77777777">
        <w:tc>
          <w:tcPr>
            <w:tcW w:w="2994" w:type="dxa"/>
            <w:tcMar/>
          </w:tcPr>
          <w:p w:rsidRPr="00562CC3" w:rsidR="000D757C" w:rsidP="00740BFC" w:rsidRDefault="000D757C" w14:paraId="4B045524" w14:textId="77777777">
            <w:pPr>
              <w:pStyle w:val="paragraph"/>
              <w:spacing w:before="0" w:beforeAutospacing="0" w:after="0" w:afterAutospacing="0"/>
              <w:rPr>
                <w:rFonts w:asciiTheme="minorHAnsi" w:hAnsiTheme="minorHAnsi" w:cstheme="minorHAnsi"/>
                <w:b/>
                <w:bCs/>
              </w:rPr>
            </w:pPr>
            <w:r w:rsidRPr="00562CC3">
              <w:rPr>
                <w:rFonts w:asciiTheme="minorHAnsi" w:hAnsiTheme="minorHAnsi" w:cstheme="minorHAnsi"/>
                <w:b/>
                <w:bCs/>
                <w:sz w:val="22"/>
                <w:szCs w:val="22"/>
              </w:rPr>
              <w:t>Ball joint wear</w:t>
            </w:r>
          </w:p>
        </w:tc>
        <w:tc>
          <w:tcPr>
            <w:tcW w:w="2976" w:type="dxa"/>
            <w:tcMar/>
          </w:tcPr>
          <w:p w:rsidR="000D757C" w:rsidP="00740BFC" w:rsidRDefault="000D757C" w14:paraId="004310C9" w14:textId="77777777">
            <w:pPr>
              <w:pStyle w:val="paragraph"/>
              <w:spacing w:before="0" w:beforeAutospacing="0" w:after="0" w:afterAutospacing="0"/>
              <w:textAlignment w:val="baseline"/>
              <w:rPr>
                <w:rStyle w:val="eop"/>
                <w:rFonts w:ascii="Calibri" w:hAnsi="Calibri" w:cs="Calibri" w:eastAsiaTheme="minorEastAsia"/>
                <w:sz w:val="22"/>
                <w:szCs w:val="22"/>
              </w:rPr>
            </w:pPr>
            <w:r>
              <w:rPr>
                <w:rStyle w:val="eop"/>
                <w:rFonts w:ascii="Calibri" w:hAnsi="Calibri" w:cs="Calibri" w:eastAsiaTheme="minorEastAsia"/>
                <w:sz w:val="22"/>
                <w:szCs w:val="22"/>
              </w:rPr>
              <w:t>Accept</w:t>
            </w:r>
          </w:p>
        </w:tc>
        <w:tc>
          <w:tcPr>
            <w:tcW w:w="3046" w:type="dxa"/>
            <w:tcMar/>
          </w:tcPr>
          <w:p w:rsidR="000D757C" w:rsidP="00740BFC" w:rsidRDefault="000D757C" w14:paraId="27E7A62B"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 xml:space="preserve">Regular servicing/inspections which </w:t>
            </w:r>
            <w:r>
              <w:rPr>
                <w:rStyle w:val="eop"/>
                <w:rFonts w:ascii="Calibri" w:hAnsi="Calibri" w:cs="Calibri" w:eastAsiaTheme="minorEastAsia"/>
                <w:sz w:val="22"/>
                <w:szCs w:val="22"/>
              </w:rPr>
              <w:t>are</w:t>
            </w:r>
            <w:r w:rsidRPr="6CFAB827">
              <w:rPr>
                <w:rStyle w:val="eop"/>
                <w:rFonts w:ascii="Calibri" w:hAnsi="Calibri" w:cs="Calibri" w:eastAsiaTheme="minorEastAsia"/>
                <w:sz w:val="22"/>
                <w:szCs w:val="22"/>
              </w:rPr>
              <w:t xml:space="preserve"> included as a vehicle inspection check.</w:t>
            </w:r>
          </w:p>
          <w:p w:rsidR="000D757C" w:rsidP="00740BFC" w:rsidRDefault="000D757C" w14:paraId="7CDE8D78"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See lifecycle for lifespan of these components.</w:t>
            </w:r>
          </w:p>
        </w:tc>
      </w:tr>
      <w:tr w:rsidR="000D757C" w:rsidTr="4E7BEC65" w14:paraId="08C396FC" w14:textId="77777777">
        <w:tc>
          <w:tcPr>
            <w:tcW w:w="2994" w:type="dxa"/>
            <w:tcMar/>
          </w:tcPr>
          <w:p w:rsidR="000D757C" w:rsidP="00740BFC" w:rsidRDefault="000D757C" w14:paraId="1B16E157"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Bushing Wear</w:t>
            </w:r>
          </w:p>
        </w:tc>
        <w:tc>
          <w:tcPr>
            <w:tcW w:w="2976" w:type="dxa"/>
            <w:tcMar/>
          </w:tcPr>
          <w:p w:rsidR="000D757C" w:rsidP="00740BFC" w:rsidRDefault="000D757C" w14:paraId="57CF7536"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Accept</w:t>
            </w:r>
          </w:p>
        </w:tc>
        <w:tc>
          <w:tcPr>
            <w:tcW w:w="3046" w:type="dxa"/>
            <w:tcMar/>
          </w:tcPr>
          <w:p w:rsidR="000D757C" w:rsidP="00740BFC" w:rsidRDefault="000D757C" w14:paraId="4CD07D35"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 xml:space="preserve">Regular servicing/inspections which </w:t>
            </w:r>
            <w:r>
              <w:rPr>
                <w:rStyle w:val="eop"/>
                <w:rFonts w:ascii="Calibri" w:hAnsi="Calibri" w:cs="Calibri" w:eastAsiaTheme="minorEastAsia"/>
                <w:sz w:val="22"/>
                <w:szCs w:val="22"/>
              </w:rPr>
              <w:t>are</w:t>
            </w:r>
            <w:r w:rsidRPr="6CFAB827">
              <w:rPr>
                <w:rStyle w:val="eop"/>
                <w:rFonts w:ascii="Calibri" w:hAnsi="Calibri" w:cs="Calibri" w:eastAsiaTheme="minorEastAsia"/>
                <w:sz w:val="22"/>
                <w:szCs w:val="22"/>
              </w:rPr>
              <w:t xml:space="preserve"> included as a vehicle inspection check</w:t>
            </w:r>
            <w:r>
              <w:rPr>
                <w:rStyle w:val="eop"/>
                <w:rFonts w:ascii="Calibri" w:hAnsi="Calibri" w:cs="Calibri" w:eastAsiaTheme="minorEastAsia"/>
                <w:sz w:val="22"/>
                <w:szCs w:val="22"/>
              </w:rPr>
              <w:t>.</w:t>
            </w:r>
          </w:p>
          <w:p w:rsidR="000D757C" w:rsidP="00740BFC" w:rsidRDefault="000D757C" w14:paraId="756041A7"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 xml:space="preserve">See lifecycle for lifespan of these components. </w:t>
            </w:r>
          </w:p>
        </w:tc>
      </w:tr>
      <w:tr w:rsidR="000D757C" w:rsidTr="4E7BEC65" w14:paraId="61976D7D" w14:textId="77777777">
        <w:tc>
          <w:tcPr>
            <w:tcW w:w="2994" w:type="dxa"/>
            <w:tcMar/>
          </w:tcPr>
          <w:p w:rsidR="000D757C" w:rsidP="00740BFC" w:rsidRDefault="000D757C" w14:paraId="52840A00"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Damper leak</w:t>
            </w:r>
          </w:p>
        </w:tc>
        <w:tc>
          <w:tcPr>
            <w:tcW w:w="2976" w:type="dxa"/>
            <w:tcMar/>
          </w:tcPr>
          <w:p w:rsidR="000D757C" w:rsidP="00740BFC" w:rsidRDefault="000D757C" w14:paraId="2E8094A4"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Mitigate </w:t>
            </w:r>
          </w:p>
        </w:tc>
        <w:tc>
          <w:tcPr>
            <w:tcW w:w="3046" w:type="dxa"/>
            <w:tcMar/>
          </w:tcPr>
          <w:p w:rsidR="000D757C" w:rsidP="22E2E0B3" w:rsidRDefault="000D757C" w14:paraId="15D32DF9" w14:textId="2D58542F">
            <w:pPr>
              <w:pStyle w:val="paragraph"/>
              <w:rPr>
                <w:rStyle w:val="eop"/>
                <w:rFonts w:ascii="Calibri" w:hAnsi="Calibri" w:cs="Calibri" w:eastAsiaTheme="minorEastAsia"/>
                <w:sz w:val="22"/>
                <w:szCs w:val="22"/>
              </w:rPr>
            </w:pPr>
            <w:r w:rsidRPr="22E2E0B3">
              <w:rPr>
                <w:rStyle w:val="eop"/>
                <w:rFonts w:ascii="Calibri" w:hAnsi="Calibri" w:cs="Calibri" w:eastAsiaTheme="minorEastAsia"/>
                <w:sz w:val="22"/>
                <w:szCs w:val="22"/>
              </w:rPr>
              <w:t>Replace/Service the faulty equipment when leak identified</w:t>
            </w:r>
          </w:p>
        </w:tc>
      </w:tr>
      <w:tr w:rsidR="53BD2D7D" w:rsidTr="4E7BEC65" w14:paraId="16A7E7ED" w14:textId="77777777">
        <w:trPr>
          <w:trHeight w:val="300"/>
        </w:trPr>
        <w:tc>
          <w:tcPr>
            <w:tcW w:w="9016" w:type="dxa"/>
            <w:gridSpan w:val="3"/>
            <w:shd w:val="clear" w:color="auto" w:fill="D9E2F3" w:themeFill="accent1" w:themeFillTint="33"/>
            <w:tcMar/>
          </w:tcPr>
          <w:p w:rsidR="049F282E" w:rsidP="53BD2D7D" w:rsidRDefault="049F282E" w14:paraId="3ECFCF55" w14:textId="0AAFCD3C">
            <w:pPr>
              <w:pStyle w:val="paragraph"/>
              <w:jc w:val="center"/>
              <w:rPr>
                <w:rStyle w:val="eop"/>
                <w:rFonts w:ascii="Calibri" w:hAnsi="Calibri" w:cs="Calibri" w:eastAsiaTheme="minorEastAsia"/>
                <w:i/>
                <w:iCs/>
                <w:sz w:val="22"/>
                <w:szCs w:val="22"/>
              </w:rPr>
            </w:pPr>
            <w:r w:rsidRPr="53BD2D7D">
              <w:rPr>
                <w:rStyle w:val="eop"/>
                <w:rFonts w:ascii="Calibri" w:hAnsi="Calibri" w:cs="Calibri" w:eastAsiaTheme="minorEastAsia"/>
                <w:i/>
                <w:iCs/>
                <w:sz w:val="22"/>
                <w:szCs w:val="22"/>
              </w:rPr>
              <w:t>Installation Risks</w:t>
            </w:r>
          </w:p>
        </w:tc>
      </w:tr>
      <w:tr w:rsidR="53BD2D7D" w:rsidTr="4E7BEC65" w14:paraId="4FA7BED9" w14:textId="77777777">
        <w:trPr>
          <w:trHeight w:val="300"/>
        </w:trPr>
        <w:tc>
          <w:tcPr>
            <w:tcW w:w="2994" w:type="dxa"/>
            <w:tcMar/>
          </w:tcPr>
          <w:p w:rsidR="53BD2D7D" w:rsidP="53BD2D7D" w:rsidRDefault="00B25873" w14:paraId="59AB74B6" w14:textId="52556614">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M</w:t>
            </w:r>
            <w:r>
              <w:rPr>
                <w:rStyle w:val="eop"/>
                <w:rFonts w:ascii="Calibri" w:hAnsi="Calibri" w:cs="Calibri" w:eastAsiaTheme="minorEastAsia"/>
                <w:b/>
                <w:bCs/>
              </w:rPr>
              <w:t>isalignment</w:t>
            </w:r>
          </w:p>
        </w:tc>
        <w:tc>
          <w:tcPr>
            <w:tcW w:w="2976" w:type="dxa"/>
            <w:tcMar/>
          </w:tcPr>
          <w:p w:rsidR="53BD2D7D" w:rsidP="53BD2D7D" w:rsidRDefault="00D45A4E" w14:paraId="2C29F5AA" w14:textId="2BDD9EE2">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w:t>
            </w:r>
            <w:r>
              <w:rPr>
                <w:rStyle w:val="eop"/>
                <w:rFonts w:ascii="Calibri" w:hAnsi="Calibri" w:cs="Calibri" w:eastAsiaTheme="minorEastAsia"/>
              </w:rPr>
              <w:t>itigate</w:t>
            </w:r>
          </w:p>
        </w:tc>
        <w:tc>
          <w:tcPr>
            <w:tcW w:w="3046" w:type="dxa"/>
            <w:tcMar/>
          </w:tcPr>
          <w:p w:rsidR="53BD2D7D" w:rsidP="53BD2D7D" w:rsidRDefault="002459AC" w14:paraId="0B8037BC" w14:textId="0755112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Sm</w:t>
            </w:r>
            <w:r w:rsidR="0001306E">
              <w:rPr>
                <w:rStyle w:val="eop"/>
                <w:rFonts w:ascii="Calibri" w:hAnsi="Calibri" w:cs="Calibri" w:eastAsiaTheme="minorEastAsia"/>
                <w:sz w:val="22"/>
                <w:szCs w:val="22"/>
              </w:rPr>
              <w:t xml:space="preserve">all deviations </w:t>
            </w:r>
            <w:r w:rsidR="003B3C92">
              <w:rPr>
                <w:rStyle w:val="eop"/>
                <w:rFonts w:ascii="Calibri" w:hAnsi="Calibri" w:cs="Calibri" w:eastAsiaTheme="minorEastAsia"/>
                <w:sz w:val="22"/>
                <w:szCs w:val="22"/>
              </w:rPr>
              <w:t>in pickup point locations should be measured</w:t>
            </w:r>
            <w:r w:rsidR="00033CBE">
              <w:rPr>
                <w:rStyle w:val="eop"/>
                <w:rFonts w:ascii="Calibri" w:hAnsi="Calibri" w:cs="Calibri" w:eastAsiaTheme="minorEastAsia"/>
                <w:sz w:val="22"/>
                <w:szCs w:val="22"/>
              </w:rPr>
              <w:t xml:space="preserve">. These misalignments will be almost inevitable in installation and the manufacture of the </w:t>
            </w:r>
            <w:r w:rsidR="00AC4B1A">
              <w:rPr>
                <w:rStyle w:val="eop"/>
                <w:rFonts w:ascii="Calibri" w:hAnsi="Calibri" w:cs="Calibri" w:eastAsiaTheme="minorEastAsia"/>
                <w:sz w:val="22"/>
                <w:szCs w:val="22"/>
              </w:rPr>
              <w:t>chassis</w:t>
            </w:r>
            <w:r w:rsidR="00711BED">
              <w:rPr>
                <w:rStyle w:val="eop"/>
                <w:rFonts w:ascii="Calibri" w:hAnsi="Calibri" w:cs="Calibri" w:eastAsiaTheme="minorEastAsia"/>
                <w:sz w:val="22"/>
                <w:szCs w:val="22"/>
              </w:rPr>
              <w:t xml:space="preserve"> but can be </w:t>
            </w:r>
            <w:r w:rsidR="00CA6E5C">
              <w:rPr>
                <w:rStyle w:val="eop"/>
                <w:rFonts w:ascii="Calibri" w:hAnsi="Calibri" w:cs="Calibri" w:eastAsiaTheme="minorEastAsia"/>
                <w:sz w:val="22"/>
                <w:szCs w:val="22"/>
              </w:rPr>
              <w:t xml:space="preserve">moderately counteracted </w:t>
            </w:r>
            <w:r w:rsidR="007C1EFA">
              <w:rPr>
                <w:rStyle w:val="eop"/>
                <w:rFonts w:ascii="Calibri" w:hAnsi="Calibri" w:cs="Calibri" w:eastAsiaTheme="minorEastAsia"/>
                <w:sz w:val="22"/>
                <w:szCs w:val="22"/>
              </w:rPr>
              <w:t xml:space="preserve">by varying </w:t>
            </w:r>
            <w:r w:rsidR="00F22F2D">
              <w:rPr>
                <w:rStyle w:val="eop"/>
                <w:rFonts w:ascii="Calibri" w:hAnsi="Calibri" w:cs="Calibri" w:eastAsiaTheme="minorEastAsia"/>
                <w:sz w:val="22"/>
                <w:szCs w:val="22"/>
              </w:rPr>
              <w:t>each</w:t>
            </w:r>
            <w:r w:rsidR="007C1EFA">
              <w:rPr>
                <w:rStyle w:val="eop"/>
                <w:rFonts w:ascii="Calibri" w:hAnsi="Calibri" w:cs="Calibri" w:eastAsiaTheme="minorEastAsia"/>
                <w:sz w:val="22"/>
                <w:szCs w:val="22"/>
              </w:rPr>
              <w:t xml:space="preserve"> linkages length</w:t>
            </w:r>
            <w:r w:rsidR="00D849DD">
              <w:rPr>
                <w:rStyle w:val="eop"/>
                <w:rFonts w:ascii="Calibri" w:hAnsi="Calibri" w:cs="Calibri" w:eastAsiaTheme="minorEastAsia"/>
                <w:sz w:val="22"/>
                <w:szCs w:val="22"/>
              </w:rPr>
              <w:t>.</w:t>
            </w:r>
          </w:p>
        </w:tc>
      </w:tr>
      <w:tr w:rsidR="00C461C0" w:rsidTr="4E7BEC65" w14:paraId="55EC035E" w14:textId="77777777">
        <w:trPr>
          <w:trHeight w:val="300"/>
        </w:trPr>
        <w:tc>
          <w:tcPr>
            <w:tcW w:w="2994" w:type="dxa"/>
            <w:tcMar/>
          </w:tcPr>
          <w:p w:rsidR="00C461C0" w:rsidP="53BD2D7D" w:rsidRDefault="00C461C0" w14:paraId="39FC8C49" w14:textId="2D2AB50D">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Coil Spring Compression</w:t>
            </w:r>
          </w:p>
        </w:tc>
        <w:tc>
          <w:tcPr>
            <w:tcW w:w="2976" w:type="dxa"/>
            <w:tcMar/>
          </w:tcPr>
          <w:p w:rsidR="00C461C0" w:rsidP="53BD2D7D" w:rsidRDefault="00C461C0" w14:paraId="289E99D9" w14:textId="4613F2D3">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Mitigate</w:t>
            </w:r>
          </w:p>
        </w:tc>
        <w:tc>
          <w:tcPr>
            <w:tcW w:w="3046" w:type="dxa"/>
            <w:tcMar/>
          </w:tcPr>
          <w:p w:rsidR="00C461C0" w:rsidP="00DB4A55" w:rsidRDefault="007C5BBB" w14:paraId="6780DEB0" w14:textId="094BA8D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When installing or uninstalling the coil needs to be compressed</w:t>
            </w:r>
            <w:r w:rsidR="00785BD6">
              <w:rPr>
                <w:rStyle w:val="eop"/>
                <w:rFonts w:ascii="Calibri" w:hAnsi="Calibri" w:cs="Calibri" w:eastAsiaTheme="minorEastAsia"/>
                <w:sz w:val="22"/>
                <w:szCs w:val="22"/>
              </w:rPr>
              <w:t xml:space="preserve"> so it fits. A compressed spring is extremely dangerous if handled without care</w:t>
            </w:r>
            <w:r w:rsidR="00DB4A55">
              <w:rPr>
                <w:rStyle w:val="eop"/>
                <w:rFonts w:ascii="Calibri" w:hAnsi="Calibri" w:cs="Calibri" w:eastAsiaTheme="minorEastAsia"/>
                <w:sz w:val="22"/>
                <w:szCs w:val="22"/>
              </w:rPr>
              <w:t xml:space="preserve">. To mitigate this spring compressors should be </w:t>
            </w:r>
            <w:r w:rsidR="00F22F2D">
              <w:rPr>
                <w:rStyle w:val="eop"/>
                <w:rFonts w:ascii="Calibri" w:hAnsi="Calibri" w:cs="Calibri" w:eastAsiaTheme="minorEastAsia"/>
                <w:sz w:val="22"/>
                <w:szCs w:val="22"/>
              </w:rPr>
              <w:t>used,</w:t>
            </w:r>
            <w:r w:rsidR="00DB4A55">
              <w:rPr>
                <w:rStyle w:val="eop"/>
                <w:rFonts w:ascii="Calibri" w:hAnsi="Calibri" w:cs="Calibri" w:eastAsiaTheme="minorEastAsia"/>
                <w:sz w:val="22"/>
                <w:szCs w:val="22"/>
              </w:rPr>
              <w:t xml:space="preserve"> and </w:t>
            </w:r>
            <w:r w:rsidR="008E6BB9">
              <w:rPr>
                <w:rStyle w:val="eop"/>
                <w:rFonts w:ascii="Calibri" w:hAnsi="Calibri" w:cs="Calibri" w:eastAsiaTheme="minorEastAsia"/>
                <w:sz w:val="22"/>
                <w:szCs w:val="22"/>
              </w:rPr>
              <w:t>the installer should have a clear plan of what to once the spring is compressed the minimise time between compression and installation.</w:t>
            </w:r>
          </w:p>
        </w:tc>
      </w:tr>
      <w:tr w:rsidR="0023750D" w:rsidTr="4E7BEC65" w14:paraId="16A3B74C" w14:textId="77777777">
        <w:trPr>
          <w:trHeight w:val="300"/>
        </w:trPr>
        <w:tc>
          <w:tcPr>
            <w:tcW w:w="2994" w:type="dxa"/>
            <w:tcMar/>
          </w:tcPr>
          <w:p w:rsidR="0023750D" w:rsidP="53BD2D7D" w:rsidRDefault="0023750D" w14:paraId="47A67323" w14:textId="5B185EA5">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Composite Manufacturing</w:t>
            </w:r>
            <w:r w:rsidR="00F443D0">
              <w:rPr>
                <w:rStyle w:val="eop"/>
                <w:rFonts w:ascii="Calibri" w:hAnsi="Calibri" w:cs="Calibri" w:eastAsiaTheme="minorEastAsia"/>
                <w:b/>
                <w:bCs/>
                <w:sz w:val="22"/>
                <w:szCs w:val="22"/>
              </w:rPr>
              <w:t xml:space="preserve"> Issues</w:t>
            </w:r>
          </w:p>
        </w:tc>
        <w:tc>
          <w:tcPr>
            <w:tcW w:w="2976" w:type="dxa"/>
            <w:tcMar/>
          </w:tcPr>
          <w:p w:rsidR="0023750D" w:rsidP="53BD2D7D" w:rsidRDefault="00A27C1C" w14:paraId="579BEA91" w14:textId="008B288B">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Mitigate</w:t>
            </w:r>
          </w:p>
        </w:tc>
        <w:tc>
          <w:tcPr>
            <w:tcW w:w="3046" w:type="dxa"/>
            <w:tcMar/>
          </w:tcPr>
          <w:p w:rsidR="0023750D" w:rsidP="4E7BEC65" w:rsidRDefault="00F443D0" w14:paraId="1382A940" w14:textId="06BDEEF3">
            <w:pPr>
              <w:pStyle w:val="paragraph"/>
              <w:rPr>
                <w:rStyle w:val="eop"/>
                <w:rFonts w:ascii="Calibri" w:hAnsi="Calibri" w:eastAsia="宋体" w:cs="Calibri" w:eastAsiaTheme="minorEastAsia"/>
                <w:sz w:val="22"/>
                <w:szCs w:val="22"/>
              </w:rPr>
            </w:pPr>
            <w:r w:rsidRPr="4E7BEC65" w:rsidR="4056B6E6">
              <w:rPr>
                <w:rStyle w:val="eop"/>
                <w:rFonts w:ascii="Calibri" w:hAnsi="Calibri" w:eastAsia="宋体" w:cs="Calibri" w:eastAsiaTheme="minorEastAsia"/>
                <w:sz w:val="22"/>
                <w:szCs w:val="22"/>
              </w:rPr>
              <w:t xml:space="preserve">The linkages are a key structural </w:t>
            </w:r>
            <w:r w:rsidRPr="4E7BEC65" w:rsidR="4056B6E6">
              <w:rPr>
                <w:rStyle w:val="eop"/>
                <w:rFonts w:ascii="Calibri" w:hAnsi="Calibri" w:eastAsia="宋体" w:cs="Calibri" w:eastAsiaTheme="minorEastAsia"/>
                <w:sz w:val="22"/>
                <w:szCs w:val="22"/>
              </w:rPr>
              <w:t>component</w:t>
            </w:r>
            <w:r w:rsidRPr="4E7BEC65" w:rsidR="4056B6E6">
              <w:rPr>
                <w:rStyle w:val="eop"/>
                <w:rFonts w:ascii="Calibri" w:hAnsi="Calibri" w:eastAsia="宋体" w:cs="Calibri" w:eastAsiaTheme="minorEastAsia"/>
                <w:sz w:val="22"/>
                <w:szCs w:val="22"/>
              </w:rPr>
              <w:t xml:space="preserve"> </w:t>
            </w:r>
            <w:r w:rsidRPr="4E7BEC65" w:rsidR="73632DD0">
              <w:rPr>
                <w:rStyle w:val="eop"/>
                <w:rFonts w:ascii="Calibri" w:hAnsi="Calibri" w:eastAsia="宋体" w:cs="Calibri" w:eastAsiaTheme="minorEastAsia"/>
                <w:sz w:val="22"/>
                <w:szCs w:val="22"/>
              </w:rPr>
              <w:t xml:space="preserve">Attend </w:t>
            </w:r>
            <w:r w:rsidRPr="4E7BEC65" w:rsidR="2E343250">
              <w:rPr>
                <w:rStyle w:val="eop"/>
                <w:rFonts w:ascii="Calibri" w:hAnsi="Calibri" w:eastAsia="宋体" w:cs="Calibri" w:eastAsiaTheme="minorEastAsia"/>
                <w:sz w:val="22"/>
                <w:szCs w:val="22"/>
              </w:rPr>
              <w:t>Aditya’s</w:t>
            </w:r>
            <w:r w:rsidRPr="4E7BEC65" w:rsidR="6CB3A106">
              <w:rPr>
                <w:rStyle w:val="eop"/>
                <w:rFonts w:ascii="Calibri" w:hAnsi="Calibri" w:eastAsia="宋体" w:cs="Calibri" w:eastAsiaTheme="minorEastAsia"/>
                <w:sz w:val="22"/>
                <w:szCs w:val="22"/>
              </w:rPr>
              <w:t xml:space="preserve">’ composite workshop and work through the </w:t>
            </w:r>
            <w:r w:rsidRPr="4E7BEC65" w:rsidR="2E343250">
              <w:rPr>
                <w:rStyle w:val="eop"/>
                <w:rFonts w:ascii="Calibri" w:hAnsi="Calibri" w:eastAsia="宋体" w:cs="Calibri" w:eastAsiaTheme="minorEastAsia"/>
                <w:sz w:val="22"/>
                <w:szCs w:val="22"/>
              </w:rPr>
              <w:t>native Lab</w:t>
            </w:r>
            <w:r w:rsidRPr="4E7BEC65" w:rsidR="6CB3A106">
              <w:rPr>
                <w:rStyle w:val="eop"/>
                <w:rFonts w:ascii="Calibri" w:hAnsi="Calibri" w:eastAsia="宋体" w:cs="Calibri" w:eastAsiaTheme="minorEastAsia"/>
                <w:sz w:val="22"/>
                <w:szCs w:val="22"/>
              </w:rPr>
              <w:t xml:space="preserve"> composite manufacturing modules</w:t>
            </w:r>
            <w:r w:rsidRPr="4E7BEC65" w:rsidR="2E343250">
              <w:rPr>
                <w:rStyle w:val="eop"/>
                <w:rFonts w:ascii="Calibri" w:hAnsi="Calibri" w:eastAsia="宋体" w:cs="Calibri" w:eastAsiaTheme="minorEastAsia"/>
                <w:sz w:val="22"/>
                <w:szCs w:val="22"/>
              </w:rPr>
              <w:t xml:space="preserve"> to avoid air entrapment, delamination, uneven resin distribution and other composite manufacturing risks. </w:t>
            </w:r>
            <w:r w:rsidRPr="4E7BEC65" w:rsidR="789BE65B">
              <w:rPr>
                <w:rStyle w:val="eop"/>
                <w:rFonts w:ascii="Calibri" w:hAnsi="Calibri" w:eastAsia="宋体" w:cs="Calibri" w:eastAsiaTheme="minorEastAsia"/>
                <w:sz w:val="22"/>
                <w:szCs w:val="22"/>
              </w:rPr>
              <w:t xml:space="preserve">Having the </w:t>
            </w:r>
            <w:r w:rsidRPr="4E7BEC65" w:rsidR="789BE65B">
              <w:rPr>
                <w:rStyle w:val="eop"/>
                <w:rFonts w:ascii="Calibri" w:hAnsi="Calibri" w:eastAsia="宋体" w:cs="Calibri" w:eastAsiaTheme="minorEastAsia"/>
                <w:sz w:val="22"/>
                <w:szCs w:val="22"/>
              </w:rPr>
              <w:t xml:space="preserve">supervision of a </w:t>
            </w:r>
            <w:r w:rsidRPr="4E7BEC65" w:rsidR="789BE65B">
              <w:rPr>
                <w:rStyle w:val="eop"/>
                <w:rFonts w:ascii="Calibri" w:hAnsi="Calibri" w:eastAsia="宋体" w:cs="Calibri" w:eastAsiaTheme="minorEastAsia"/>
                <w:sz w:val="22"/>
                <w:szCs w:val="22"/>
              </w:rPr>
              <w:t>SunSwift</w:t>
            </w:r>
            <w:r w:rsidRPr="4E7BEC65" w:rsidR="789BE65B">
              <w:rPr>
                <w:rStyle w:val="eop"/>
                <w:rFonts w:ascii="Calibri" w:hAnsi="Calibri" w:eastAsia="宋体" w:cs="Calibri" w:eastAsiaTheme="minorEastAsia"/>
                <w:sz w:val="22"/>
                <w:szCs w:val="22"/>
              </w:rPr>
              <w:t xml:space="preserve"> member with </w:t>
            </w:r>
            <w:r w:rsidRPr="4E7BEC65" w:rsidR="4056B6E6">
              <w:rPr>
                <w:rStyle w:val="eop"/>
                <w:rFonts w:ascii="Calibri" w:hAnsi="Calibri" w:eastAsia="宋体" w:cs="Calibri" w:eastAsiaTheme="minorEastAsia"/>
                <w:sz w:val="22"/>
                <w:szCs w:val="22"/>
              </w:rPr>
              <w:t xml:space="preserve">composite experience </w:t>
            </w:r>
            <w:r w:rsidRPr="4E7BEC65" w:rsidR="7326EC51">
              <w:rPr>
                <w:rStyle w:val="eop"/>
                <w:rFonts w:ascii="Calibri" w:hAnsi="Calibri" w:eastAsia="宋体" w:cs="Calibri" w:eastAsiaTheme="minorEastAsia"/>
                <w:sz w:val="22"/>
                <w:szCs w:val="22"/>
              </w:rPr>
              <w:t>will alleviate</w:t>
            </w:r>
            <w:r w:rsidRPr="4E7BEC65" w:rsidR="4056B6E6">
              <w:rPr>
                <w:rStyle w:val="eop"/>
                <w:rFonts w:ascii="Calibri" w:hAnsi="Calibri" w:eastAsia="宋体" w:cs="Calibri" w:eastAsiaTheme="minorEastAsia"/>
                <w:sz w:val="22"/>
                <w:szCs w:val="22"/>
              </w:rPr>
              <w:t xml:space="preserve"> these risks also.</w:t>
            </w:r>
          </w:p>
        </w:tc>
      </w:tr>
      <w:tr w:rsidR="000D757C" w:rsidTr="4E7BEC65" w14:paraId="6963615C" w14:textId="77777777">
        <w:tc>
          <w:tcPr>
            <w:tcW w:w="9016" w:type="dxa"/>
            <w:gridSpan w:val="3"/>
            <w:shd w:val="clear" w:color="auto" w:fill="D9E2F3" w:themeFill="accent1" w:themeFillTint="33"/>
            <w:tcMar/>
          </w:tcPr>
          <w:p w:rsidRPr="00605578" w:rsidR="000D757C" w:rsidP="00740BFC" w:rsidRDefault="000D757C" w14:paraId="095051EB" w14:textId="77777777">
            <w:pPr>
              <w:pStyle w:val="paragraph"/>
              <w:jc w:val="center"/>
              <w:rPr>
                <w:rStyle w:val="eop"/>
                <w:rFonts w:ascii="Calibri" w:hAnsi="Calibri" w:cs="Calibri" w:eastAsiaTheme="minorEastAsia"/>
                <w:i/>
                <w:iCs/>
                <w:sz w:val="22"/>
                <w:szCs w:val="22"/>
              </w:rPr>
            </w:pPr>
            <w:r w:rsidRPr="00605578">
              <w:rPr>
                <w:rStyle w:val="eop"/>
                <w:rFonts w:ascii="Calibri" w:hAnsi="Calibri" w:cs="Calibri" w:eastAsiaTheme="minorEastAsia"/>
                <w:i/>
                <w:iCs/>
                <w:sz w:val="22"/>
                <w:szCs w:val="22"/>
              </w:rPr>
              <w:lastRenderedPageBreak/>
              <w:t>Critical Failure Modes</w:t>
            </w:r>
          </w:p>
        </w:tc>
      </w:tr>
      <w:tr w:rsidR="000D757C" w:rsidTr="4E7BEC65" w14:paraId="1C10D605" w14:textId="77777777">
        <w:tc>
          <w:tcPr>
            <w:tcW w:w="2994" w:type="dxa"/>
            <w:tcMar/>
          </w:tcPr>
          <w:p w:rsidR="000D757C" w:rsidP="00740BFC" w:rsidRDefault="000D757C" w14:paraId="249B0115"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Composite spring failure</w:t>
            </w:r>
          </w:p>
        </w:tc>
        <w:tc>
          <w:tcPr>
            <w:tcW w:w="2976" w:type="dxa"/>
            <w:tcMar/>
          </w:tcPr>
          <w:p w:rsidR="000D757C" w:rsidP="00740BFC" w:rsidRDefault="000D757C" w14:paraId="6985435D"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Mitigate</w:t>
            </w:r>
          </w:p>
        </w:tc>
        <w:tc>
          <w:tcPr>
            <w:tcW w:w="3046" w:type="dxa"/>
            <w:tcMar/>
          </w:tcPr>
          <w:p w:rsidR="000D757C" w:rsidP="00740BFC" w:rsidRDefault="000D757C" w14:paraId="38764497"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Regular inspections which are included as vehicle inspection check. </w:t>
            </w:r>
          </w:p>
          <w:p w:rsidRPr="6CFAB827" w:rsidR="000D757C" w:rsidP="00740BFC" w:rsidRDefault="000D757C" w14:paraId="2C322DB9"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Replace spring if any damage to material</w:t>
            </w:r>
          </w:p>
        </w:tc>
      </w:tr>
      <w:tr w:rsidR="000D757C" w:rsidTr="4E7BEC65" w14:paraId="1D1675B3" w14:textId="77777777">
        <w:tc>
          <w:tcPr>
            <w:tcW w:w="2994" w:type="dxa"/>
            <w:tcMar/>
          </w:tcPr>
          <w:p w:rsidR="000D757C" w:rsidP="00740BFC" w:rsidRDefault="000D757C" w14:paraId="4CEF400D"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Control arm failure</w:t>
            </w:r>
          </w:p>
        </w:tc>
        <w:tc>
          <w:tcPr>
            <w:tcW w:w="2976" w:type="dxa"/>
            <w:tcMar/>
          </w:tcPr>
          <w:p w:rsidR="000D757C" w:rsidP="00740BFC" w:rsidRDefault="000D757C" w14:paraId="11792272"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Mitigate</w:t>
            </w:r>
          </w:p>
        </w:tc>
        <w:tc>
          <w:tcPr>
            <w:tcW w:w="3046" w:type="dxa"/>
            <w:tcMar/>
          </w:tcPr>
          <w:p w:rsidR="000D757C" w:rsidP="00740BFC" w:rsidRDefault="000D757C" w14:paraId="6F2B1C38"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Regular inspections which are included as vehicle inspection check. </w:t>
            </w:r>
          </w:p>
          <w:p w:rsidR="000D757C" w:rsidP="00740BFC" w:rsidRDefault="000D757C" w14:paraId="63E68202"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Replace control arm if any damage to material</w:t>
            </w:r>
          </w:p>
        </w:tc>
      </w:tr>
      <w:tr w:rsidR="000D757C" w:rsidTr="4E7BEC65" w14:paraId="0A14B3C2" w14:textId="77777777">
        <w:tc>
          <w:tcPr>
            <w:tcW w:w="2994" w:type="dxa"/>
            <w:tcMar/>
          </w:tcPr>
          <w:p w:rsidR="000D757C" w:rsidP="00740BFC" w:rsidRDefault="000D757C" w14:paraId="2E500D36"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Loose hardware</w:t>
            </w:r>
          </w:p>
        </w:tc>
        <w:tc>
          <w:tcPr>
            <w:tcW w:w="2976" w:type="dxa"/>
            <w:tcMar/>
          </w:tcPr>
          <w:p w:rsidR="000D757C" w:rsidP="00740BFC" w:rsidRDefault="000D757C" w14:paraId="50179148"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Mitigate</w:t>
            </w:r>
          </w:p>
        </w:tc>
        <w:tc>
          <w:tcPr>
            <w:tcW w:w="3046" w:type="dxa"/>
            <w:tcMar/>
          </w:tcPr>
          <w:p w:rsidR="000D757C" w:rsidP="00740BFC" w:rsidRDefault="000D757C" w14:paraId="332D47A1"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Regular inspections which are included as vehicle inspection check. </w:t>
            </w:r>
          </w:p>
          <w:p w:rsidR="000D757C" w:rsidP="00740BFC" w:rsidRDefault="000D757C" w14:paraId="6B21C879"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Correct use of fasteners and thread locking compounds.</w:t>
            </w:r>
          </w:p>
        </w:tc>
      </w:tr>
      <w:tr w:rsidR="000D757C" w:rsidTr="4E7BEC65" w14:paraId="6EC0DEC1" w14:textId="77777777">
        <w:tc>
          <w:tcPr>
            <w:tcW w:w="9016" w:type="dxa"/>
            <w:gridSpan w:val="3"/>
            <w:shd w:val="clear" w:color="auto" w:fill="D9E2F3" w:themeFill="accent1" w:themeFillTint="33"/>
            <w:tcMar/>
          </w:tcPr>
          <w:p w:rsidRPr="0048399C" w:rsidR="000D757C" w:rsidP="00740BFC" w:rsidRDefault="000D757C" w14:paraId="5740DF3C" w14:textId="77777777">
            <w:pPr>
              <w:pStyle w:val="paragraph"/>
              <w:jc w:val="center"/>
              <w:rPr>
                <w:rStyle w:val="eop"/>
                <w:rFonts w:ascii="Calibri" w:hAnsi="Calibri" w:cs="Calibri" w:eastAsiaTheme="minorEastAsia"/>
                <w:i/>
                <w:iCs/>
                <w:sz w:val="22"/>
                <w:szCs w:val="22"/>
              </w:rPr>
            </w:pPr>
            <w:r w:rsidRPr="0048399C">
              <w:rPr>
                <w:rStyle w:val="eop"/>
                <w:rFonts w:ascii="Calibri" w:hAnsi="Calibri" w:cs="Calibri" w:eastAsiaTheme="minorEastAsia"/>
                <w:i/>
                <w:iCs/>
                <w:sz w:val="22"/>
                <w:szCs w:val="22"/>
              </w:rPr>
              <w:t>P</w:t>
            </w:r>
            <w:r w:rsidRPr="0048399C">
              <w:rPr>
                <w:rStyle w:val="eop"/>
                <w:rFonts w:ascii="Calibri" w:hAnsi="Calibri" w:cs="Calibri" w:eastAsiaTheme="minorEastAsia"/>
                <w:i/>
                <w:iCs/>
              </w:rPr>
              <w:t>roject Unknowns</w:t>
            </w:r>
          </w:p>
        </w:tc>
      </w:tr>
      <w:tr w:rsidR="000D757C" w:rsidTr="4E7BEC65" w14:paraId="6C75F1D3" w14:textId="77777777">
        <w:tc>
          <w:tcPr>
            <w:tcW w:w="2994" w:type="dxa"/>
            <w:tcMar/>
          </w:tcPr>
          <w:p w:rsidR="000D757C" w:rsidP="00740BFC" w:rsidRDefault="000D757C" w14:paraId="782E89C5"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C</w:t>
            </w:r>
            <w:r>
              <w:rPr>
                <w:rStyle w:val="eop"/>
                <w:rFonts w:ascii="Calibri" w:hAnsi="Calibri" w:cs="Calibri" w:eastAsiaTheme="minorEastAsia"/>
                <w:b/>
                <w:bCs/>
              </w:rPr>
              <w:t>omposite spring unavailable in time</w:t>
            </w:r>
          </w:p>
        </w:tc>
        <w:tc>
          <w:tcPr>
            <w:tcW w:w="2976" w:type="dxa"/>
            <w:tcMar/>
          </w:tcPr>
          <w:p w:rsidR="000D757C" w:rsidP="00740BFC" w:rsidRDefault="000D757C" w14:paraId="2C684DEB"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Avoid</w:t>
            </w:r>
          </w:p>
        </w:tc>
        <w:tc>
          <w:tcPr>
            <w:tcW w:w="3046" w:type="dxa"/>
            <w:tcMar/>
          </w:tcPr>
          <w:p w:rsidR="000D757C" w:rsidP="00740BFC" w:rsidRDefault="000D757C" w14:paraId="3881F3E2"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The car will be able to use both conventional coil overs </w:t>
            </w:r>
            <w:proofErr w:type="gramStart"/>
            <w:r>
              <w:rPr>
                <w:rStyle w:val="eop"/>
                <w:rFonts w:ascii="Calibri" w:hAnsi="Calibri" w:cs="Calibri" w:eastAsiaTheme="minorEastAsia"/>
                <w:sz w:val="22"/>
                <w:szCs w:val="22"/>
              </w:rPr>
              <w:t>or</w:t>
            </w:r>
            <w:proofErr w:type="gramEnd"/>
            <w:r>
              <w:rPr>
                <w:rStyle w:val="eop"/>
                <w:rFonts w:ascii="Calibri" w:hAnsi="Calibri" w:cs="Calibri" w:eastAsiaTheme="minorEastAsia"/>
                <w:sz w:val="22"/>
                <w:szCs w:val="22"/>
              </w:rPr>
              <w:t xml:space="preserve"> a transverse leaf spring to account for the experimental nature of the leaf spring development.</w:t>
            </w:r>
          </w:p>
        </w:tc>
      </w:tr>
    </w:tbl>
    <w:p w:rsidR="00D96D99" w:rsidP="1652BF6E" w:rsidRDefault="1029906B" w14:paraId="02419CCF" w14:textId="788E3662">
      <w:pPr>
        <w:pStyle w:val="Heading1"/>
        <w:rPr>
          <w:lang w:val="en-AU"/>
        </w:rPr>
      </w:pPr>
      <w:r w:rsidRPr="22E2E0B3">
        <w:rPr>
          <w:lang w:val="en-AU"/>
        </w:rPr>
        <w:t xml:space="preserve">2.3 </w:t>
      </w:r>
      <w:r w:rsidRPr="22E2E0B3" w:rsidR="00D96D99">
        <w:rPr>
          <w:lang w:val="en-AU"/>
        </w:rPr>
        <w:t xml:space="preserve">Innovation </w:t>
      </w:r>
      <w:commentRangeStart w:id="5"/>
      <w:r w:rsidRPr="22E2E0B3" w:rsidR="00D96D99">
        <w:rPr>
          <w:lang w:val="en-AU"/>
        </w:rPr>
        <w:t xml:space="preserve">Analysis </w:t>
      </w:r>
      <w:commentRangeEnd w:id="5"/>
      <w:r>
        <w:commentReference w:id="5"/>
      </w:r>
    </w:p>
    <w:p w:rsidRPr="00D12673" w:rsidR="00D12673" w:rsidP="00D12673" w:rsidRDefault="00D12673" w14:paraId="237110AC" w14:textId="69C8B7DE">
      <w:pPr>
        <w:rPr>
          <w:lang w:val="en-AU"/>
        </w:rPr>
      </w:pPr>
      <w:r w:rsidRPr="0A72631B">
        <w:rPr>
          <w:lang w:val="en-AU"/>
        </w:rPr>
        <w:t xml:space="preserve">The suspension geometry itself has been thoroughly studied over the years, leaving little room for significant innovation. Systems like the Double Wishbone, commonly found in high-performance vehicles, offer minimal innovation but also very low risk due to their proven reliability. Therefore, while the geometry remains unchanged, material choices still present some opportunity for development. The decision on materials will be made once the forces acting on the structural members are fully understood, with carbon </w:t>
      </w:r>
      <w:r w:rsidRPr="0A72631B" w:rsidR="0A875E6B">
        <w:rPr>
          <w:lang w:val="en-AU"/>
        </w:rPr>
        <w:t>fibre</w:t>
      </w:r>
      <w:r w:rsidRPr="0A72631B">
        <w:rPr>
          <w:lang w:val="en-AU"/>
        </w:rPr>
        <w:t xml:space="preserve"> being a likely candidate.</w:t>
      </w:r>
    </w:p>
    <w:p w:rsidRPr="00D12673" w:rsidR="00D12673" w:rsidP="00D12673" w:rsidRDefault="00D12673" w14:paraId="43994D68" w14:textId="542F611F">
      <w:pPr>
        <w:rPr>
          <w:lang w:val="en-AU"/>
        </w:rPr>
      </w:pPr>
      <w:r w:rsidRPr="00D12673">
        <w:rPr>
          <w:lang w:val="en-AU"/>
        </w:rPr>
        <w:t>However, there are several other components of the suspension assembly—such as dampers, springs, and joints—that offer more room for innovation.</w:t>
      </w:r>
    </w:p>
    <w:p w:rsidR="007F6B69" w:rsidP="007F6B69" w:rsidRDefault="00F36796" w14:paraId="475C6B6F" w14:textId="0B383F39">
      <w:r w:rsidRPr="00F36796">
        <w:t>One promising area of innovation is in the use of flexure joints for the control arms. Unlike spherical bearings, flexure joints are lighter, consist of fewer parts, and eliminate the sliding friction losses found in traditional designs. These characteristics make them more reliable, predictable, and consistent under load.</w:t>
      </w:r>
      <w:r w:rsidR="00FD1625">
        <w:t xml:space="preserve"> These joints</w:t>
      </w:r>
      <w:r w:rsidR="00F26FE8">
        <w:t xml:space="preserve">, which can be made from carbon fibre or metallic </w:t>
      </w:r>
      <w:r w:rsidR="00314F3F">
        <w:t>alloys,</w:t>
      </w:r>
      <w:r w:rsidR="00FD1625">
        <w:t xml:space="preserve"> would need to be checked frequently for cracks and other signs of wear </w:t>
      </w:r>
      <w:r w:rsidR="00C954C5">
        <w:t xml:space="preserve">as their operation is critical to the safety of the driver. </w:t>
      </w:r>
      <w:r w:rsidRPr="00F36796">
        <w:t xml:space="preserve"> Flexure joints could be a valuable focus for research, particularly for someone with a background in material science and composite materials</w:t>
      </w:r>
      <w:r w:rsidR="0005192D">
        <w:t xml:space="preserve"> looking for a thesis project</w:t>
      </w:r>
      <w:r w:rsidRPr="00F36796">
        <w:t xml:space="preserve">. They can also be retrofitted to the SR8 with a redesigned control arm that aligns with existing pickup points. </w:t>
      </w:r>
      <w:r w:rsidRPr="00F36796">
        <w:lastRenderedPageBreak/>
        <w:t>Given their medium risk but high potential for innovation, they are worth serious consideration for future development.</w:t>
      </w:r>
    </w:p>
    <w:p w:rsidRPr="003E36A8" w:rsidR="003E36A8" w:rsidP="003E36A8" w:rsidRDefault="003E36A8" w14:paraId="3093B481" w14:textId="77777777">
      <w:pPr>
        <w:rPr>
          <w:lang w:val="en-AU"/>
        </w:rPr>
      </w:pPr>
      <w:r w:rsidRPr="003E36A8">
        <w:rPr>
          <w:lang w:val="en-AU"/>
        </w:rPr>
        <w:t>Another intriguing concept is the composite transverse leaf spring, which is relatively new to the automotive industry. This component combines the functions of both the spring and anti-roll bar into a single unit. It offers excellent spring rate performance while significantly reducing weight compared to traditional systems. If designed correctly—ensuring that internal micro-strain levels remain below critical thresholds—the composite leaf spring could provide a maintenance-free, high-performance solution for the SR8's suspension needs.</w:t>
      </w:r>
    </w:p>
    <w:p w:rsidRPr="00D857F4" w:rsidR="00710849" w:rsidP="00710849" w:rsidRDefault="003E36A8" w14:paraId="67203021" w14:textId="16F5DFBF">
      <w:pPr>
        <w:rPr>
          <w:lang w:val="en-AU"/>
        </w:rPr>
      </w:pPr>
      <w:r w:rsidRPr="003E36A8">
        <w:rPr>
          <w:lang w:val="en-AU"/>
        </w:rPr>
        <w:t>However, manufacturing such a spring would require highly specialized expertise and custom dimensions tailored to the SR8, which would likely necessitate external collaboration with experts like Advance Composite Structure Australia (ACSA)</w:t>
      </w:r>
      <w:r w:rsidR="00D857F4">
        <w:rPr>
          <w:lang w:val="en-AU"/>
        </w:rPr>
        <w:t xml:space="preserve"> and a thesis student</w:t>
      </w:r>
      <w:r w:rsidRPr="003E36A8">
        <w:rPr>
          <w:lang w:val="en-AU"/>
        </w:rPr>
        <w:t>. While this option is high in innovation, it also presents a high risk, primarily due to potential delays and the associated cost. Since no current thesis students are working on this system, it is unlikely to be completed in time for the SR8 assembly, making it impractical for immediate consideration.</w:t>
      </w:r>
    </w:p>
    <w:p w:rsidR="0064195D" w:rsidP="00C414AB" w:rsidRDefault="0064195D" w14:paraId="1635D661" w14:textId="77777777">
      <w:proofErr w:type="spellStart"/>
      <w:r w:rsidRPr="0064195D">
        <w:t>Diresh’s</w:t>
      </w:r>
      <w:proofErr w:type="spellEnd"/>
      <w:r w:rsidRPr="0064195D">
        <w:t xml:space="preserve"> thesis work is focused on programming an active damper system for the SR8. These dampers would adjust in real-time to varying road conditions, optimizing the damping ratio for different terrains and driving conditions. On rough roads or twisty circuits, this system could greatly enhance performance by maximizing the tire's contact with the road surface. Active dampers represent a compromise-free solution, ensuring the suspension is suited to both high and low speeds, as well as long straights or tight corners. They offer medium risk but a high degree of innovation, making them a viable solution for the SR8.</w:t>
      </w:r>
    </w:p>
    <w:p w:rsidR="00C414AB" w:rsidP="00C414AB" w:rsidRDefault="00797597" w14:paraId="21F6FD8F" w14:textId="51707898">
      <w:r>
        <w:t>Finally, a regenerative damper system has been explored for the SR8. This system would use the same mounting points as conventional dampers but, instead of dissipating mechanical energy as waste heat, it would convert it into electricity, which could be fed back into the battery. While this concept shows promise, particularly on rougher surfaces where energy recovery is more effective, its usefulness on smooth roads—where the SR8 is primarily intended to operate—is limited. Although the regenerative damper is highly innovative, the high risk of implementation and its limited benefits for the SR8 make it less practical for this project.</w:t>
      </w:r>
    </w:p>
    <w:p w:rsidR="22E2E0B3" w:rsidRDefault="22E2E0B3" w14:paraId="2A46EA32" w14:textId="6776318B"/>
    <w:p w:rsidR="00D318F9" w:rsidRDefault="00D318F9" w14:paraId="6EBFA302" w14:textId="18335D6F"/>
    <w:p w:rsidR="00D318F9" w:rsidP="00876909" w:rsidRDefault="00876909" w14:paraId="75714F53" w14:textId="25065596">
      <w:pPr>
        <w:pStyle w:val="Caption"/>
        <w:keepNext/>
        <w:jc w:val="center"/>
      </w:pPr>
      <w:r>
        <w:t xml:space="preserve">Table </w:t>
      </w:r>
      <w:r>
        <w:fldChar w:fldCharType="begin"/>
      </w:r>
      <w:r>
        <w:instrText>SEQ Table \* ARABIC</w:instrText>
      </w:r>
      <w:r>
        <w:fldChar w:fldCharType="separate"/>
      </w:r>
      <w:r>
        <w:rPr>
          <w:noProof/>
        </w:rPr>
        <w:t>3</w:t>
      </w:r>
      <w:r>
        <w:fldChar w:fldCharType="end"/>
      </w:r>
      <w:r>
        <w:t>: Innovation Analysis</w:t>
      </w:r>
    </w:p>
    <w:p w:rsidRPr="00FB0AFB" w:rsidR="00876909" w:rsidP="00876909" w:rsidRDefault="00FB0AFB" w14:paraId="6B9E715F" w14:textId="7F7655F6">
      <w:pPr>
        <w:jc w:val="center"/>
        <w:rPr>
          <w:i/>
          <w:iCs/>
          <w:color w:val="44546A" w:themeColor="text2"/>
          <w:sz w:val="18"/>
          <w:szCs w:val="18"/>
          <w:lang w:val="en-US"/>
        </w:rPr>
      </w:pPr>
      <w:r>
        <w:rPr>
          <w:i/>
          <w:iCs/>
          <w:noProof/>
          <w:color w:val="44546A" w:themeColor="text2"/>
          <w:sz w:val="18"/>
          <w:szCs w:val="18"/>
          <w:lang w:val="en-US"/>
        </w:rPr>
        <mc:AlternateContent>
          <mc:Choice Requires="wps">
            <w:drawing>
              <wp:anchor distT="0" distB="0" distL="114300" distR="114300" simplePos="0" relativeHeight="251658240" behindDoc="0" locked="0" layoutInCell="1" allowOverlap="1" wp14:anchorId="0AF97FBD" wp14:editId="497CE095">
                <wp:simplePos x="0" y="0"/>
                <wp:positionH relativeFrom="column">
                  <wp:posOffset>2402958</wp:posOffset>
                </wp:positionH>
                <wp:positionV relativeFrom="paragraph">
                  <wp:posOffset>20128</wp:posOffset>
                </wp:positionV>
                <wp:extent cx="148856" cy="116958"/>
                <wp:effectExtent l="0" t="0" r="22860" b="16510"/>
                <wp:wrapNone/>
                <wp:docPr id="512148140" name="Rectangle 1"/>
                <wp:cNvGraphicFramePr/>
                <a:graphic xmlns:a="http://schemas.openxmlformats.org/drawingml/2006/main">
                  <a:graphicData uri="http://schemas.microsoft.com/office/word/2010/wordprocessingShape">
                    <wps:wsp>
                      <wps:cNvSpPr/>
                      <wps:spPr>
                        <a:xfrm>
                          <a:off x="0" y="0"/>
                          <a:ext cx="148856" cy="116958"/>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189.2pt;margin-top:1.6pt;width:11.7pt;height:9.2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yellow" strokecolor="yellow" strokeweight="1pt" w14:anchorId="77B583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"/>
            </w:pict>
          </mc:Fallback>
        </mc:AlternateContent>
      </w:r>
      <w:r w:rsidRPr="00FB0AFB" w:rsidR="008C36C4">
        <w:rPr>
          <w:i/>
          <w:iCs/>
          <w:color w:val="44546A" w:themeColor="text2"/>
          <w:sz w:val="18"/>
          <w:szCs w:val="18"/>
          <w:lang w:val="en-US"/>
        </w:rPr>
        <w:t>Low gains        Achievable</w:t>
      </w:r>
      <w:r w:rsidRPr="00FB0AFB" w:rsidR="00B87BC5">
        <w:rPr>
          <w:i/>
          <w:iCs/>
          <w:color w:val="44546A" w:themeColor="text2"/>
          <w:sz w:val="18"/>
          <w:szCs w:val="18"/>
          <w:lang w:val="en-US"/>
        </w:rPr>
        <w:t xml:space="preserve">  </w:t>
      </w:r>
      <w:r w:rsidRPr="00FB0AFB" w:rsidR="000B0D70">
        <w:rPr>
          <w:i/>
          <w:iCs/>
          <w:color w:val="44546A" w:themeColor="text2"/>
          <w:sz w:val="18"/>
          <w:szCs w:val="18"/>
          <w:lang w:val="en-US"/>
        </w:rPr>
        <w:t xml:space="preserve">       </w:t>
      </w:r>
      <w:r w:rsidRPr="00FB0AFB" w:rsidR="004E4D60">
        <w:rPr>
          <w:i/>
          <w:iCs/>
          <w:color w:val="44546A" w:themeColor="text2"/>
          <w:sz w:val="18"/>
          <w:szCs w:val="18"/>
          <w:lang w:val="en-US"/>
        </w:rPr>
        <w:t>Impractical</w:t>
      </w:r>
      <w:r w:rsidRPr="00FB0AFB" w:rsidR="00EF681C">
        <w:rPr>
          <w:i/>
          <w:iCs/>
          <w:color w:val="44546A" w:themeColor="text2"/>
          <w:sz w:val="18"/>
          <w:szCs w:val="18"/>
          <w:lang w:val="en-US"/>
        </w:rPr>
        <w:t xml:space="preserve"> </w:t>
      </w:r>
    </w:p>
    <w:tbl>
      <w:tblPr>
        <w:tblStyle w:val="TableGrid"/>
        <w:tblW w:w="0" w:type="auto"/>
        <w:tblLook w:val="04A0" w:firstRow="1" w:lastRow="0" w:firstColumn="1" w:lastColumn="0" w:noHBand="0" w:noVBand="1"/>
      </w:tblPr>
      <w:tblGrid>
        <w:gridCol w:w="2272"/>
        <w:gridCol w:w="2256"/>
        <w:gridCol w:w="2219"/>
        <w:gridCol w:w="2269"/>
      </w:tblGrid>
      <w:tr w:rsidR="00C414AB" w:rsidTr="00D318F9" w14:paraId="17A41C18" w14:textId="77777777">
        <w:tc>
          <w:tcPr>
            <w:tcW w:w="2272" w:type="dxa"/>
          </w:tcPr>
          <w:p w:rsidR="00C414AB" w:rsidP="00740BFC" w:rsidRDefault="00C414AB" w14:paraId="1B6A2ACC" w14:textId="77777777">
            <w:r>
              <w:t>Component</w:t>
            </w:r>
          </w:p>
        </w:tc>
        <w:tc>
          <w:tcPr>
            <w:tcW w:w="2256" w:type="dxa"/>
          </w:tcPr>
          <w:p w:rsidR="00C414AB" w:rsidP="00740BFC" w:rsidRDefault="00C414AB" w14:paraId="52F89166" w14:textId="77777777">
            <w:r>
              <w:t>Innovation</w:t>
            </w:r>
          </w:p>
        </w:tc>
        <w:tc>
          <w:tcPr>
            <w:tcW w:w="2219" w:type="dxa"/>
          </w:tcPr>
          <w:p w:rsidR="00C414AB" w:rsidP="00740BFC" w:rsidRDefault="00C414AB" w14:paraId="24EEE639" w14:textId="785D14C0">
            <w:r>
              <w:t>Risk</w:t>
            </w:r>
          </w:p>
        </w:tc>
        <w:tc>
          <w:tcPr>
            <w:tcW w:w="2269" w:type="dxa"/>
          </w:tcPr>
          <w:p w:rsidR="00C414AB" w:rsidP="00740BFC" w:rsidRDefault="08FEE98D" w14:paraId="7C02EF52" w14:textId="77777777">
            <w:commentRangeStart w:id="6"/>
            <w:r>
              <w:t>Overall</w:t>
            </w:r>
            <w:commentRangeEnd w:id="6"/>
            <w:r w:rsidR="00C414AB">
              <w:commentReference w:id="6"/>
            </w:r>
          </w:p>
        </w:tc>
      </w:tr>
      <w:tr w:rsidR="00C414AB" w:rsidTr="00D318F9" w14:paraId="1A11E885" w14:textId="77777777">
        <w:tc>
          <w:tcPr>
            <w:tcW w:w="2272" w:type="dxa"/>
          </w:tcPr>
          <w:p w:rsidR="00C414AB" w:rsidP="00740BFC" w:rsidRDefault="00C414AB" w14:paraId="0DD68F93" w14:textId="77777777">
            <w:r>
              <w:t>Bushings</w:t>
            </w:r>
          </w:p>
        </w:tc>
        <w:tc>
          <w:tcPr>
            <w:tcW w:w="2256" w:type="dxa"/>
          </w:tcPr>
          <w:p w:rsidR="00C414AB" w:rsidP="00740BFC" w:rsidRDefault="00C414AB" w14:paraId="7B4EBF7C" w14:textId="36E3BC96">
            <w:r>
              <w:t>Low</w:t>
            </w:r>
          </w:p>
        </w:tc>
        <w:tc>
          <w:tcPr>
            <w:tcW w:w="2219" w:type="dxa"/>
          </w:tcPr>
          <w:p w:rsidR="00C414AB" w:rsidP="00740BFC" w:rsidRDefault="00FB0AFB" w14:paraId="1714E405" w14:textId="25F206CF">
            <w:r>
              <w:rPr>
                <w:i/>
                <w:iCs/>
                <w:noProof/>
                <w:color w:val="44546A" w:themeColor="text2"/>
                <w:sz w:val="18"/>
                <w:szCs w:val="18"/>
                <w:lang w:val="en-US"/>
              </w:rPr>
              <mc:AlternateContent>
                <mc:Choice Requires="wps">
                  <w:drawing>
                    <wp:anchor distT="0" distB="0" distL="114300" distR="114300" simplePos="0" relativeHeight="251658242" behindDoc="0" locked="0" layoutInCell="1" allowOverlap="1" wp14:anchorId="3974EE6A" wp14:editId="29150D97">
                      <wp:simplePos x="0" y="0"/>
                      <wp:positionH relativeFrom="column">
                        <wp:posOffset>912259</wp:posOffset>
                      </wp:positionH>
                      <wp:positionV relativeFrom="paragraph">
                        <wp:posOffset>-404259</wp:posOffset>
                      </wp:positionV>
                      <wp:extent cx="148856" cy="116958"/>
                      <wp:effectExtent l="0" t="0" r="22860" b="16510"/>
                      <wp:wrapNone/>
                      <wp:docPr id="60603700" name="Rectangle 1"/>
                      <wp:cNvGraphicFramePr/>
                      <a:graphic xmlns:a="http://schemas.openxmlformats.org/drawingml/2006/main">
                        <a:graphicData uri="http://schemas.microsoft.com/office/word/2010/wordprocessingShape">
                          <wps:wsp>
                            <wps:cNvSpPr/>
                            <wps:spPr>
                              <a:xfrm>
                                <a:off x="0" y="0"/>
                                <a:ext cx="148856" cy="116958"/>
                              </a:xfrm>
                              <a:prstGeom prst="rect">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71.85pt;margin-top:-31.85pt;width:11.7pt;height:9.2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color="red" strokeweight="1pt" w14:anchorId="4526C1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"/>
                  </w:pict>
                </mc:Fallback>
              </mc:AlternateContent>
            </w:r>
            <w:r>
              <w:rPr>
                <w:i/>
                <w:iCs/>
                <w:noProof/>
                <w:color w:val="44546A" w:themeColor="text2"/>
                <w:sz w:val="18"/>
                <w:szCs w:val="18"/>
                <w:lang w:val="en-US"/>
              </w:rPr>
              <mc:AlternateContent>
                <mc:Choice Requires="wps">
                  <w:drawing>
                    <wp:anchor distT="0" distB="0" distL="114300" distR="114300" simplePos="0" relativeHeight="251658241" behindDoc="0" locked="0" layoutInCell="1" allowOverlap="1" wp14:anchorId="65EB139A" wp14:editId="0983298B">
                      <wp:simplePos x="0" y="0"/>
                      <wp:positionH relativeFrom="column">
                        <wp:posOffset>155176</wp:posOffset>
                      </wp:positionH>
                      <wp:positionV relativeFrom="paragraph">
                        <wp:posOffset>-411717</wp:posOffset>
                      </wp:positionV>
                      <wp:extent cx="148856" cy="116958"/>
                      <wp:effectExtent l="0" t="0" r="22860" b="16510"/>
                      <wp:wrapNone/>
                      <wp:docPr id="825626202" name="Rectangle 1"/>
                      <wp:cNvGraphicFramePr/>
                      <a:graphic xmlns:a="http://schemas.openxmlformats.org/drawingml/2006/main">
                        <a:graphicData uri="http://schemas.microsoft.com/office/word/2010/wordprocessingShape">
                          <wps:wsp>
                            <wps:cNvSpPr/>
                            <wps:spPr>
                              <a:xfrm>
                                <a:off x="0" y="0"/>
                                <a:ext cx="148856" cy="116958"/>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12.2pt;margin-top:-32.4pt;width:11.7pt;height:9.2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70ad47 [3209]" strokecolor="#70ad47 [3209]" strokeweight="1pt" w14:anchorId="110C78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"/>
                  </w:pict>
                </mc:Fallback>
              </mc:AlternateContent>
            </w:r>
            <w:r w:rsidR="00C414AB">
              <w:t>Low</w:t>
            </w:r>
          </w:p>
        </w:tc>
        <w:tc>
          <w:tcPr>
            <w:tcW w:w="2269" w:type="dxa"/>
            <w:shd w:val="clear" w:color="auto" w:fill="FFFF00"/>
          </w:tcPr>
          <w:p w:rsidR="00C414AB" w:rsidP="00740BFC" w:rsidRDefault="00C414AB" w14:paraId="177C63EB" w14:textId="77777777"/>
        </w:tc>
      </w:tr>
      <w:tr w:rsidR="00C414AB" w:rsidTr="00D318F9" w14:paraId="67D0A992" w14:textId="77777777">
        <w:tc>
          <w:tcPr>
            <w:tcW w:w="2272" w:type="dxa"/>
          </w:tcPr>
          <w:p w:rsidR="00C414AB" w:rsidP="00740BFC" w:rsidRDefault="00C414AB" w14:paraId="3C11E7FF" w14:textId="77777777">
            <w:r>
              <w:t>Ball-Joints</w:t>
            </w:r>
          </w:p>
        </w:tc>
        <w:tc>
          <w:tcPr>
            <w:tcW w:w="2256" w:type="dxa"/>
          </w:tcPr>
          <w:p w:rsidR="00C414AB" w:rsidP="00740BFC" w:rsidRDefault="00C414AB" w14:paraId="15FDE586" w14:textId="60DC4EA5">
            <w:r>
              <w:t>Low</w:t>
            </w:r>
          </w:p>
        </w:tc>
        <w:tc>
          <w:tcPr>
            <w:tcW w:w="2219" w:type="dxa"/>
          </w:tcPr>
          <w:p w:rsidR="00C414AB" w:rsidP="00740BFC" w:rsidRDefault="00C414AB" w14:paraId="485B0EE2" w14:textId="70D47D91">
            <w:r>
              <w:t>Low</w:t>
            </w:r>
          </w:p>
        </w:tc>
        <w:tc>
          <w:tcPr>
            <w:tcW w:w="2269" w:type="dxa"/>
            <w:shd w:val="clear" w:color="auto" w:fill="FFFF00"/>
          </w:tcPr>
          <w:p w:rsidR="00C414AB" w:rsidP="00740BFC" w:rsidRDefault="00C414AB" w14:paraId="6856DFB2" w14:textId="77777777"/>
        </w:tc>
      </w:tr>
      <w:tr w:rsidR="00C414AB" w:rsidTr="00D318F9" w14:paraId="600BD963" w14:textId="77777777">
        <w:tc>
          <w:tcPr>
            <w:tcW w:w="2272" w:type="dxa"/>
          </w:tcPr>
          <w:p w:rsidR="00C414AB" w:rsidP="00740BFC" w:rsidRDefault="00C414AB" w14:paraId="4B06342F" w14:textId="77777777">
            <w:r>
              <w:t>Transverse leaf spring</w:t>
            </w:r>
          </w:p>
        </w:tc>
        <w:tc>
          <w:tcPr>
            <w:tcW w:w="2256" w:type="dxa"/>
          </w:tcPr>
          <w:p w:rsidR="00C414AB" w:rsidP="00740BFC" w:rsidRDefault="00C414AB" w14:paraId="480CC95D" w14:textId="77777777">
            <w:r>
              <w:t>High</w:t>
            </w:r>
          </w:p>
        </w:tc>
        <w:tc>
          <w:tcPr>
            <w:tcW w:w="2219" w:type="dxa"/>
          </w:tcPr>
          <w:p w:rsidR="00C414AB" w:rsidP="00740BFC" w:rsidRDefault="00B04FC3" w14:paraId="2D95C9E8" w14:textId="29B23EAB">
            <w:r>
              <w:t>High</w:t>
            </w:r>
          </w:p>
        </w:tc>
        <w:tc>
          <w:tcPr>
            <w:tcW w:w="2269" w:type="dxa"/>
            <w:shd w:val="clear" w:color="auto" w:fill="FF0000"/>
          </w:tcPr>
          <w:p w:rsidR="00C414AB" w:rsidP="00740BFC" w:rsidRDefault="00C414AB" w14:paraId="666F89F1" w14:textId="77777777"/>
        </w:tc>
      </w:tr>
      <w:tr w:rsidR="00C414AB" w:rsidTr="00D318F9" w14:paraId="4921F260" w14:textId="77777777">
        <w:tc>
          <w:tcPr>
            <w:tcW w:w="2272" w:type="dxa"/>
          </w:tcPr>
          <w:p w:rsidR="00C414AB" w:rsidP="00740BFC" w:rsidRDefault="00797597" w14:paraId="419F87F3" w14:textId="6FFC414D">
            <w:r>
              <w:t>Regenerative</w:t>
            </w:r>
            <w:r w:rsidR="00C414AB">
              <w:t xml:space="preserve"> dampers</w:t>
            </w:r>
          </w:p>
        </w:tc>
        <w:tc>
          <w:tcPr>
            <w:tcW w:w="2256" w:type="dxa"/>
          </w:tcPr>
          <w:p w:rsidR="00C414AB" w:rsidP="00740BFC" w:rsidRDefault="00C414AB" w14:paraId="202F5F14" w14:textId="77777777">
            <w:r>
              <w:t>High</w:t>
            </w:r>
          </w:p>
        </w:tc>
        <w:tc>
          <w:tcPr>
            <w:tcW w:w="2219" w:type="dxa"/>
          </w:tcPr>
          <w:p w:rsidR="00C414AB" w:rsidP="00740BFC" w:rsidRDefault="00C414AB" w14:paraId="545F4806" w14:textId="77777777">
            <w:r>
              <w:t>High</w:t>
            </w:r>
          </w:p>
        </w:tc>
        <w:tc>
          <w:tcPr>
            <w:tcW w:w="2269" w:type="dxa"/>
            <w:shd w:val="clear" w:color="auto" w:fill="FF0000"/>
          </w:tcPr>
          <w:p w:rsidR="00C414AB" w:rsidP="00740BFC" w:rsidRDefault="00C414AB" w14:paraId="665AEC23" w14:textId="77777777"/>
        </w:tc>
      </w:tr>
      <w:tr w:rsidR="00C414AB" w:rsidTr="00D318F9" w14:paraId="7F46093A" w14:textId="77777777">
        <w:tc>
          <w:tcPr>
            <w:tcW w:w="2272" w:type="dxa"/>
          </w:tcPr>
          <w:p w:rsidR="00C414AB" w:rsidP="00740BFC" w:rsidRDefault="00C414AB" w14:paraId="365C29C9" w14:textId="77777777">
            <w:r>
              <w:t>Double wishbone</w:t>
            </w:r>
          </w:p>
        </w:tc>
        <w:tc>
          <w:tcPr>
            <w:tcW w:w="2256" w:type="dxa"/>
          </w:tcPr>
          <w:p w:rsidR="00C414AB" w:rsidP="00740BFC" w:rsidRDefault="00C414AB" w14:paraId="08BBE6DB" w14:textId="77777777">
            <w:r>
              <w:t>Med</w:t>
            </w:r>
          </w:p>
        </w:tc>
        <w:tc>
          <w:tcPr>
            <w:tcW w:w="2219" w:type="dxa"/>
          </w:tcPr>
          <w:p w:rsidR="00C414AB" w:rsidP="00740BFC" w:rsidRDefault="00C414AB" w14:paraId="2B940314" w14:textId="77777777">
            <w:r>
              <w:t>Low</w:t>
            </w:r>
          </w:p>
        </w:tc>
        <w:tc>
          <w:tcPr>
            <w:tcW w:w="2269" w:type="dxa"/>
            <w:shd w:val="clear" w:color="auto" w:fill="92D050"/>
          </w:tcPr>
          <w:p w:rsidR="00C414AB" w:rsidP="00740BFC" w:rsidRDefault="00C414AB" w14:paraId="6846CD7C" w14:textId="77777777"/>
        </w:tc>
      </w:tr>
      <w:tr w:rsidR="00EE64F2" w:rsidTr="00D318F9" w14:paraId="47AE25C4" w14:textId="77777777">
        <w:tc>
          <w:tcPr>
            <w:tcW w:w="2272" w:type="dxa"/>
          </w:tcPr>
          <w:p w:rsidR="00EE64F2" w:rsidP="00740BFC" w:rsidRDefault="00EE64F2" w14:paraId="181D8222" w14:textId="58C45BF6">
            <w:r>
              <w:t>Flexure joints</w:t>
            </w:r>
          </w:p>
        </w:tc>
        <w:tc>
          <w:tcPr>
            <w:tcW w:w="2256" w:type="dxa"/>
          </w:tcPr>
          <w:p w:rsidR="00EE64F2" w:rsidP="00740BFC" w:rsidRDefault="00EE64F2" w14:paraId="3F160023" w14:textId="6C970F37">
            <w:r>
              <w:t>Med</w:t>
            </w:r>
          </w:p>
        </w:tc>
        <w:tc>
          <w:tcPr>
            <w:tcW w:w="2219" w:type="dxa"/>
          </w:tcPr>
          <w:p w:rsidR="00EE64F2" w:rsidP="00740BFC" w:rsidRDefault="00EE64F2" w14:paraId="4A100885" w14:textId="66EA60A0">
            <w:r>
              <w:t>Med</w:t>
            </w:r>
          </w:p>
        </w:tc>
        <w:tc>
          <w:tcPr>
            <w:tcW w:w="2269" w:type="dxa"/>
            <w:shd w:val="clear" w:color="auto" w:fill="92D050"/>
          </w:tcPr>
          <w:p w:rsidR="00EE64F2" w:rsidP="00740BFC" w:rsidRDefault="00EE64F2" w14:paraId="6423ACEE" w14:textId="77777777"/>
        </w:tc>
      </w:tr>
      <w:tr w:rsidR="00B04FC3" w:rsidTr="00D318F9" w14:paraId="72B449A7" w14:textId="77777777">
        <w:tc>
          <w:tcPr>
            <w:tcW w:w="2272" w:type="dxa"/>
          </w:tcPr>
          <w:p w:rsidR="00B04FC3" w:rsidP="00740BFC" w:rsidRDefault="00B04FC3" w14:paraId="53B5E696" w14:textId="3D521AF0">
            <w:r>
              <w:t>Active Damper</w:t>
            </w:r>
          </w:p>
        </w:tc>
        <w:tc>
          <w:tcPr>
            <w:tcW w:w="2256" w:type="dxa"/>
          </w:tcPr>
          <w:p w:rsidR="00B04FC3" w:rsidP="00740BFC" w:rsidRDefault="00B04FC3" w14:paraId="045BF7EA" w14:textId="35862F41">
            <w:r>
              <w:t>High</w:t>
            </w:r>
          </w:p>
        </w:tc>
        <w:tc>
          <w:tcPr>
            <w:tcW w:w="2219" w:type="dxa"/>
          </w:tcPr>
          <w:p w:rsidR="00B04FC3" w:rsidP="00740BFC" w:rsidRDefault="00B04FC3" w14:paraId="5742834E" w14:textId="64A2E8F9">
            <w:r>
              <w:t>Med</w:t>
            </w:r>
          </w:p>
        </w:tc>
        <w:tc>
          <w:tcPr>
            <w:tcW w:w="2269" w:type="dxa"/>
            <w:shd w:val="clear" w:color="auto" w:fill="92D050"/>
          </w:tcPr>
          <w:p w:rsidR="00B04FC3" w:rsidP="00740BFC" w:rsidRDefault="00B04FC3" w14:paraId="2DB42320" w14:textId="77777777"/>
        </w:tc>
      </w:tr>
    </w:tbl>
    <w:p w:rsidR="00283BC6" w:rsidP="253C44C1" w:rsidRDefault="00283BC6" w14:paraId="1AAA8B1C" w14:textId="759A2C68">
      <w:pPr>
        <w:rPr>
          <w:lang w:val="en-AU"/>
        </w:rPr>
      </w:pPr>
    </w:p>
    <w:p w:rsidR="007E48F8" w:rsidP="253C44C1" w:rsidRDefault="007E48F8" w14:paraId="0EACB915" w14:textId="77777777">
      <w:pPr>
        <w:rPr>
          <w:lang w:val="en-AU"/>
        </w:rPr>
      </w:pPr>
    </w:p>
    <w:p w:rsidR="00D96D99" w:rsidP="00D96D99" w:rsidRDefault="068AF97C" w14:paraId="0FD7603C" w14:textId="4BC2375B">
      <w:pPr>
        <w:pStyle w:val="Heading1"/>
        <w:rPr>
          <w:lang w:val="en-AU"/>
        </w:rPr>
      </w:pPr>
      <w:r w:rsidRPr="0A72631B">
        <w:rPr>
          <w:lang w:val="en-AU"/>
        </w:rPr>
        <w:lastRenderedPageBreak/>
        <w:t xml:space="preserve">2.4 </w:t>
      </w:r>
      <w:commentRangeStart w:id="7"/>
      <w:commentRangeStart w:id="8"/>
      <w:r w:rsidRPr="0A72631B" w:rsidR="00D96D99">
        <w:rPr>
          <w:lang w:val="en-AU"/>
        </w:rPr>
        <w:t xml:space="preserve">Manufacture </w:t>
      </w:r>
      <w:commentRangeEnd w:id="7"/>
      <w:r>
        <w:commentReference w:id="7"/>
      </w:r>
      <w:commentRangeEnd w:id="8"/>
      <w:r>
        <w:rPr>
          <w:rStyle w:val="CommentReference"/>
        </w:rPr>
        <w:commentReference w:id="8"/>
      </w:r>
      <w:r w:rsidRPr="0A72631B" w:rsidR="00D96D99">
        <w:rPr>
          <w:lang w:val="en-AU"/>
        </w:rPr>
        <w:t xml:space="preserve">and Procurement </w:t>
      </w:r>
    </w:p>
    <w:p w:rsidRPr="004D6E0C" w:rsidR="00EE64F2" w:rsidP="004803E5" w:rsidRDefault="004803E5" w14:paraId="5DE91503" w14:textId="621EA022">
      <w:r>
        <w:t>Manufacture of the suspension system would be primarily in-house, with certain components where there would be little to no benefit from attempting to produce the component in-house.</w:t>
      </w:r>
    </w:p>
    <w:p w:rsidR="004803E5" w:rsidP="004803E5" w:rsidRDefault="004803E5" w14:paraId="1C17A44B" w14:textId="77777777">
      <w:pPr>
        <w:pStyle w:val="Caption"/>
        <w:keepNext/>
        <w:jc w:val="center"/>
      </w:pPr>
      <w:bookmarkStart w:name="_Toc117448854" w:id="9"/>
      <w:r>
        <w:t xml:space="preserve">Table </w:t>
      </w:r>
      <w:r>
        <w:fldChar w:fldCharType="begin"/>
      </w:r>
      <w:r>
        <w:instrText>SEQ Table \* ARABIC</w:instrText>
      </w:r>
      <w:r>
        <w:fldChar w:fldCharType="separate"/>
      </w:r>
      <w:r>
        <w:rPr>
          <w:noProof/>
        </w:rPr>
        <w:t>3</w:t>
      </w:r>
      <w:r>
        <w:fldChar w:fldCharType="end"/>
      </w:r>
      <w:r>
        <w:t>: Manufacture and Procurement</w:t>
      </w:r>
      <w:bookmarkEnd w:id="9"/>
    </w:p>
    <w:tbl>
      <w:tblPr>
        <w:tblStyle w:val="TableGrid"/>
        <w:tblW w:w="0" w:type="auto"/>
        <w:tblLook w:val="04A0" w:firstRow="1" w:lastRow="0" w:firstColumn="1" w:lastColumn="0" w:noHBand="0" w:noVBand="1"/>
      </w:tblPr>
      <w:tblGrid>
        <w:gridCol w:w="4402"/>
        <w:gridCol w:w="4614"/>
      </w:tblGrid>
      <w:tr w:rsidR="004803E5" w:rsidTr="0A72631B" w14:paraId="453F7B27" w14:textId="77777777">
        <w:tc>
          <w:tcPr>
            <w:tcW w:w="4402" w:type="dxa"/>
          </w:tcPr>
          <w:p w:rsidR="004803E5" w:rsidP="00740BFC" w:rsidRDefault="004803E5" w14:paraId="520693C8" w14:textId="77777777">
            <w:r>
              <w:t>Subsystem</w:t>
            </w:r>
          </w:p>
        </w:tc>
        <w:tc>
          <w:tcPr>
            <w:tcW w:w="4614" w:type="dxa"/>
          </w:tcPr>
          <w:p w:rsidR="004803E5" w:rsidP="00740BFC" w:rsidRDefault="004803E5" w14:paraId="616044E2" w14:textId="77777777">
            <w:r>
              <w:t>Method</w:t>
            </w:r>
          </w:p>
        </w:tc>
      </w:tr>
      <w:tr w:rsidR="004803E5" w:rsidTr="0A72631B" w14:paraId="1DE53879" w14:textId="77777777">
        <w:trPr>
          <w:trHeight w:val="604"/>
        </w:trPr>
        <w:tc>
          <w:tcPr>
            <w:tcW w:w="4402" w:type="dxa"/>
          </w:tcPr>
          <w:p w:rsidRPr="00A10EF0" w:rsidR="004803E5" w:rsidP="00740BFC" w:rsidRDefault="004803E5" w14:paraId="2F6453F9" w14:textId="77777777">
            <w:pPr>
              <w:rPr>
                <w:b/>
                <w:bCs/>
              </w:rPr>
            </w:pPr>
            <w:r w:rsidRPr="00A10EF0">
              <w:rPr>
                <w:b/>
                <w:bCs/>
              </w:rPr>
              <w:t>Control Arms</w:t>
            </w:r>
          </w:p>
        </w:tc>
        <w:tc>
          <w:tcPr>
            <w:tcW w:w="4614" w:type="dxa"/>
          </w:tcPr>
          <w:p w:rsidRPr="004574A9" w:rsidR="004803E5" w:rsidP="00740BFC" w:rsidRDefault="004803E5" w14:paraId="36F631E7" w14:textId="746B68DD">
            <w:r>
              <w:t>Manufacture in house/Sorensen</w:t>
            </w:r>
            <w:r w:rsidR="00A4728D">
              <w:t xml:space="preserve">: </w:t>
            </w:r>
            <w:r w:rsidR="002D63D9">
              <w:t>Epoxy aluminium inserts and linkages together</w:t>
            </w:r>
          </w:p>
        </w:tc>
      </w:tr>
      <w:tr w:rsidR="004803E5" w:rsidTr="0A72631B" w14:paraId="3061C236" w14:textId="77777777">
        <w:trPr>
          <w:trHeight w:val="414"/>
        </w:trPr>
        <w:tc>
          <w:tcPr>
            <w:tcW w:w="4402" w:type="dxa"/>
          </w:tcPr>
          <w:p w:rsidRPr="00A10EF0" w:rsidR="004803E5" w:rsidP="00740BFC" w:rsidRDefault="00EE64F2" w14:paraId="7DB42D5B" w14:textId="3DD2DB75">
            <w:pPr>
              <w:rPr>
                <w:b/>
                <w:bCs/>
              </w:rPr>
            </w:pPr>
            <w:r>
              <w:rPr>
                <w:b/>
                <w:bCs/>
              </w:rPr>
              <w:t>Female Rod Ends</w:t>
            </w:r>
          </w:p>
        </w:tc>
        <w:tc>
          <w:tcPr>
            <w:tcW w:w="4614" w:type="dxa"/>
          </w:tcPr>
          <w:p w:rsidRPr="00BD5E20" w:rsidR="00C763B3" w:rsidP="00B920FC" w:rsidRDefault="00EE64F2" w14:paraId="043CED21" w14:textId="17B17FA5">
            <w:pPr>
              <w:rPr>
                <w:rFonts w:ascii="Calibri" w:hAnsi="Calibri" w:cs="Calibri"/>
              </w:rPr>
            </w:pPr>
            <w:r>
              <w:rPr>
                <w:rFonts w:ascii="Calibri" w:hAnsi="Calibri" w:cs="Calibri"/>
              </w:rPr>
              <w:t>Source from SKF</w:t>
            </w:r>
          </w:p>
        </w:tc>
      </w:tr>
      <w:tr w:rsidR="004803E5" w:rsidTr="0A72631B" w14:paraId="59DF9610" w14:textId="77777777">
        <w:trPr>
          <w:trHeight w:val="414"/>
        </w:trPr>
        <w:tc>
          <w:tcPr>
            <w:tcW w:w="4402" w:type="dxa"/>
          </w:tcPr>
          <w:p w:rsidRPr="00A10EF0" w:rsidR="004803E5" w:rsidP="00740BFC" w:rsidRDefault="00C763B3" w14:paraId="31646670" w14:textId="630D5E2B">
            <w:pPr>
              <w:rPr>
                <w:b/>
                <w:bCs/>
              </w:rPr>
            </w:pPr>
            <w:r>
              <w:rPr>
                <w:b/>
                <w:bCs/>
              </w:rPr>
              <w:t>Aluminium Inserts</w:t>
            </w:r>
          </w:p>
        </w:tc>
        <w:tc>
          <w:tcPr>
            <w:tcW w:w="4614" w:type="dxa"/>
          </w:tcPr>
          <w:p w:rsidR="004803E5" w:rsidP="00740BFC" w:rsidRDefault="007E48F8" w14:paraId="73BAA1D6" w14:textId="213F58BD">
            <w:r>
              <w:t>Manufacture in house</w:t>
            </w:r>
            <w:r w:rsidR="00D82308">
              <w:t xml:space="preserve">: </w:t>
            </w:r>
            <w:r w:rsidR="0022188A">
              <w:t>Utilise a lathe to thread and face aluminium</w:t>
            </w:r>
          </w:p>
        </w:tc>
      </w:tr>
      <w:tr w:rsidR="00DE79BA" w:rsidTr="0A72631B" w14:paraId="45F715EC" w14:textId="77777777">
        <w:trPr>
          <w:trHeight w:val="414"/>
        </w:trPr>
        <w:tc>
          <w:tcPr>
            <w:tcW w:w="4402" w:type="dxa"/>
          </w:tcPr>
          <w:p w:rsidR="00DE79BA" w:rsidP="00740BFC" w:rsidRDefault="0108FDEF" w14:paraId="436EFACA" w14:textId="44EA2CF4">
            <w:pPr>
              <w:rPr>
                <w:b/>
                <w:bCs/>
              </w:rPr>
            </w:pPr>
            <w:r w:rsidRPr="0A72631B">
              <w:rPr>
                <w:b/>
                <w:bCs/>
              </w:rPr>
              <w:t xml:space="preserve">Aluminium upright </w:t>
            </w:r>
            <w:r w:rsidRPr="0A72631B" w:rsidR="3E3B85E6">
              <w:rPr>
                <w:b/>
                <w:bCs/>
              </w:rPr>
              <w:t>bracket</w:t>
            </w:r>
          </w:p>
        </w:tc>
        <w:tc>
          <w:tcPr>
            <w:tcW w:w="4614" w:type="dxa"/>
          </w:tcPr>
          <w:p w:rsidR="00DE79BA" w:rsidP="00740BFC" w:rsidRDefault="00471399" w14:paraId="1397E9F5" w14:textId="73D958AA">
            <w:r>
              <w:t>Manufacture in house</w:t>
            </w:r>
            <w:r w:rsidR="0022188A">
              <w:t xml:space="preserve">: CNC </w:t>
            </w:r>
            <w:r w:rsidR="00D6329F">
              <w:t xml:space="preserve">will be required. Design MUST take this into account and </w:t>
            </w:r>
            <w:r w:rsidR="00AB6DB8">
              <w:t>be reviewed to ensure geometry is manufacturable.</w:t>
            </w:r>
          </w:p>
        </w:tc>
      </w:tr>
      <w:tr w:rsidR="00DE79BA" w:rsidTr="0A72631B" w14:paraId="256817D5" w14:textId="77777777">
        <w:trPr>
          <w:trHeight w:val="414"/>
        </w:trPr>
        <w:tc>
          <w:tcPr>
            <w:tcW w:w="4402" w:type="dxa"/>
          </w:tcPr>
          <w:p w:rsidR="00DE79BA" w:rsidP="00740BFC" w:rsidRDefault="00471399" w14:paraId="5A1C9270" w14:textId="462922D1">
            <w:pPr>
              <w:rPr>
                <w:b/>
                <w:bCs/>
              </w:rPr>
            </w:pPr>
            <w:r>
              <w:rPr>
                <w:b/>
                <w:bCs/>
              </w:rPr>
              <w:t>Steel chassis brackets</w:t>
            </w:r>
          </w:p>
        </w:tc>
        <w:tc>
          <w:tcPr>
            <w:tcW w:w="4614" w:type="dxa"/>
          </w:tcPr>
          <w:p w:rsidR="00DE79BA" w:rsidP="00740BFC" w:rsidRDefault="00471399" w14:paraId="152AC8DA" w14:textId="75CB460C">
            <w:r>
              <w:t>Manufacture in house</w:t>
            </w:r>
            <w:r w:rsidR="00AB6DB8">
              <w:t xml:space="preserve">: </w:t>
            </w:r>
            <w:r w:rsidR="002D63D9">
              <w:t>Weld steel plates like SR7</w:t>
            </w:r>
          </w:p>
        </w:tc>
      </w:tr>
      <w:tr w:rsidR="004803E5" w:rsidTr="0A72631B" w14:paraId="7E8CAD84" w14:textId="77777777">
        <w:trPr>
          <w:trHeight w:val="414"/>
        </w:trPr>
        <w:tc>
          <w:tcPr>
            <w:tcW w:w="4402" w:type="dxa"/>
          </w:tcPr>
          <w:p w:rsidR="004803E5" w:rsidP="00740BFC" w:rsidRDefault="00C763B3" w14:paraId="718CBF72" w14:textId="70B2A662">
            <w:pPr>
              <w:rPr>
                <w:b/>
                <w:bCs/>
              </w:rPr>
            </w:pPr>
            <w:r>
              <w:rPr>
                <w:b/>
                <w:bCs/>
              </w:rPr>
              <w:t>Carbon Fibre Linkages</w:t>
            </w:r>
          </w:p>
        </w:tc>
        <w:tc>
          <w:tcPr>
            <w:tcW w:w="4614" w:type="dxa"/>
          </w:tcPr>
          <w:p w:rsidR="004803E5" w:rsidP="00740BFC" w:rsidRDefault="007E48F8" w14:paraId="3F997E3D" w14:textId="53EABBA9">
            <w:r>
              <w:t>Manufacture in house</w:t>
            </w:r>
            <w:r w:rsidR="002D63D9">
              <w:t>: wet layup carbon fibre tubes</w:t>
            </w:r>
          </w:p>
        </w:tc>
      </w:tr>
      <w:tr w:rsidR="004803E5" w:rsidTr="0A72631B" w14:paraId="0F14BC98" w14:textId="77777777">
        <w:trPr>
          <w:trHeight w:val="414"/>
        </w:trPr>
        <w:tc>
          <w:tcPr>
            <w:tcW w:w="4402" w:type="dxa"/>
          </w:tcPr>
          <w:p w:rsidR="004803E5" w:rsidP="00740BFC" w:rsidRDefault="004803E5" w14:paraId="2C2FA3A7" w14:textId="77777777">
            <w:pPr>
              <w:rPr>
                <w:b/>
                <w:bCs/>
              </w:rPr>
            </w:pPr>
            <w:r>
              <w:rPr>
                <w:b/>
                <w:bCs/>
              </w:rPr>
              <w:t>Dampers</w:t>
            </w:r>
          </w:p>
        </w:tc>
        <w:tc>
          <w:tcPr>
            <w:tcW w:w="4614" w:type="dxa"/>
          </w:tcPr>
          <w:p w:rsidR="004803E5" w:rsidP="00740BFC" w:rsidRDefault="003B1A28" w14:paraId="3AA60B85" w14:textId="7E0155CE">
            <w:r>
              <w:t xml:space="preserve">Bilstein </w:t>
            </w:r>
            <w:r w:rsidR="00EF26B3">
              <w:t>Suspension</w:t>
            </w:r>
          </w:p>
        </w:tc>
      </w:tr>
    </w:tbl>
    <w:p w:rsidR="00D96D99" w:rsidP="0A72631B" w:rsidRDefault="00D96D99" w14:paraId="7A4FBEAE" w14:textId="39552529">
      <w:pPr>
        <w:pStyle w:val="Heading1"/>
        <w:rPr>
          <w:lang w:val="en-AU"/>
        </w:rPr>
      </w:pPr>
    </w:p>
    <w:p w:rsidR="002D63D9" w:rsidP="002D63D9" w:rsidRDefault="002D63D9" w14:paraId="02003800" w14:textId="77777777">
      <w:pPr>
        <w:rPr>
          <w:lang w:val="en-AU"/>
        </w:rPr>
      </w:pPr>
    </w:p>
    <w:p w:rsidRPr="002D63D9" w:rsidR="002D63D9" w:rsidP="002D63D9" w:rsidRDefault="002D63D9" w14:paraId="55AC8F2A" w14:textId="77777777">
      <w:pPr>
        <w:rPr>
          <w:lang w:val="en-AU"/>
        </w:rPr>
      </w:pPr>
    </w:p>
    <w:p w:rsidR="00D96D99" w:rsidP="00D96D99" w:rsidRDefault="1B9FC10A" w14:paraId="3C139DC9" w14:textId="158DD69D">
      <w:pPr>
        <w:pStyle w:val="Heading1"/>
        <w:rPr>
          <w:lang w:val="en-AU"/>
        </w:rPr>
      </w:pPr>
      <w:r w:rsidRPr="0A72631B">
        <w:rPr>
          <w:lang w:val="en-AU"/>
        </w:rPr>
        <w:t xml:space="preserve">2.5 </w:t>
      </w:r>
      <w:r w:rsidRPr="0A72631B" w:rsidR="00D96D99">
        <w:rPr>
          <w:lang w:val="en-AU"/>
        </w:rPr>
        <w:t xml:space="preserve">Design and Production Plan </w:t>
      </w:r>
    </w:p>
    <w:p w:rsidR="00FF0439" w:rsidP="001B7BD1" w:rsidRDefault="00FE222C" w14:paraId="46C340CA" w14:textId="776CA671">
      <w:r>
        <w:t>Remaining key milestones include:</w:t>
      </w:r>
    </w:p>
    <w:p w:rsidR="00FE222C" w:rsidP="00FE222C" w:rsidRDefault="00FE222C" w14:paraId="3B0D7B35" w14:textId="2E26190E">
      <w:pPr>
        <w:pStyle w:val="ListParagraph"/>
        <w:numPr>
          <w:ilvl w:val="0"/>
          <w:numId w:val="19"/>
        </w:numPr>
      </w:pPr>
      <w:r>
        <w:t>Detailed Design</w:t>
      </w:r>
    </w:p>
    <w:p w:rsidR="00FE222C" w:rsidP="00FE222C" w:rsidRDefault="00FE222C" w14:paraId="20260FD8" w14:textId="6BE9B638">
      <w:pPr>
        <w:pStyle w:val="ListParagraph"/>
        <w:numPr>
          <w:ilvl w:val="0"/>
          <w:numId w:val="19"/>
        </w:numPr>
      </w:pPr>
      <w:r>
        <w:t>Construction</w:t>
      </w:r>
    </w:p>
    <w:p w:rsidR="001D276A" w:rsidP="00FE222C" w:rsidRDefault="00FE222C" w14:paraId="6BC5AD72" w14:textId="476B4369">
      <w:r>
        <w:t xml:space="preserve">The detailed design timeline </w:t>
      </w:r>
      <w:r w:rsidR="001D276A">
        <w:t xml:space="preserve">has </w:t>
      </w:r>
      <w:r>
        <w:t>been broken down below:</w:t>
      </w:r>
    </w:p>
    <w:tbl>
      <w:tblPr>
        <w:tblStyle w:val="TableGrid"/>
        <w:tblW w:w="0" w:type="auto"/>
        <w:tblLook w:val="04A0" w:firstRow="1" w:lastRow="0" w:firstColumn="1" w:lastColumn="0" w:noHBand="0" w:noVBand="1"/>
      </w:tblPr>
      <w:tblGrid>
        <w:gridCol w:w="9016"/>
      </w:tblGrid>
      <w:tr w:rsidR="00EA6EF9" w:rsidTr="19B40880" w14:paraId="7316BA92" w14:textId="77777777">
        <w:tc>
          <w:tcPr>
            <w:tcW w:w="9016" w:type="dxa"/>
            <w:tcMar/>
          </w:tcPr>
          <w:tbl>
            <w:tblPr>
              <w:tblW w:w="8800" w:type="dxa"/>
              <w:tblLook w:val="04A0" w:firstRow="1" w:lastRow="0" w:firstColumn="1" w:lastColumn="0" w:noHBand="0" w:noVBand="1"/>
            </w:tblPr>
            <w:tblGrid>
              <w:gridCol w:w="442"/>
              <w:gridCol w:w="441"/>
              <w:gridCol w:w="441"/>
              <w:gridCol w:w="242"/>
              <w:gridCol w:w="671"/>
              <w:gridCol w:w="671"/>
              <w:gridCol w:w="671"/>
              <w:gridCol w:w="615"/>
              <w:gridCol w:w="637"/>
              <w:gridCol w:w="712"/>
              <w:gridCol w:w="671"/>
              <w:gridCol w:w="622"/>
              <w:gridCol w:w="622"/>
              <w:gridCol w:w="671"/>
              <w:gridCol w:w="671"/>
            </w:tblGrid>
            <w:tr w:rsidRPr="00EA6EF9" w:rsidR="00EA6EF9" w:rsidTr="19B40880" w14:paraId="627D0C64" w14:textId="77777777">
              <w:trPr>
                <w:trHeight w:val="290"/>
              </w:trPr>
              <w:tc>
                <w:tcPr>
                  <w:tcW w:w="442" w:type="dxa"/>
                  <w:tcBorders>
                    <w:top w:val="nil"/>
                    <w:left w:val="nil"/>
                    <w:bottom w:val="none" w:color="000000" w:themeColor="text1" w:sz="12" w:space="0"/>
                    <w:right w:val="nil"/>
                  </w:tcBorders>
                  <w:shd w:val="clear" w:color="auto" w:fill="auto"/>
                  <w:noWrap/>
                  <w:tcMar/>
                  <w:vAlign w:val="bottom"/>
                  <w:hideMark/>
                </w:tcPr>
                <w:p w:rsidRPr="00EA6EF9" w:rsidR="00EA6EF9" w:rsidP="00EA6EF9" w:rsidRDefault="00EA6EF9" w14:paraId="5BC655A6" w14:textId="77777777">
                  <w:pPr>
                    <w:spacing w:after="0" w:line="240" w:lineRule="auto"/>
                    <w:rPr>
                      <w:rFonts w:ascii="Times New Roman" w:hAnsi="Times New Roman" w:eastAsia="Times New Roman" w:cs="Times New Roman"/>
                      <w:sz w:val="24"/>
                      <w:szCs w:val="24"/>
                      <w:lang w:val="en-AU" w:eastAsia="en-AU"/>
                    </w:rPr>
                  </w:pPr>
                </w:p>
              </w:tc>
              <w:tc>
                <w:tcPr>
                  <w:tcW w:w="441" w:type="dxa"/>
                  <w:tcBorders>
                    <w:top w:val="nil"/>
                    <w:left w:val="nil"/>
                    <w:bottom w:val="none" w:color="000000" w:themeColor="text1" w:sz="12" w:space="0"/>
                    <w:right w:val="nil"/>
                  </w:tcBorders>
                  <w:shd w:val="clear" w:color="auto" w:fill="auto"/>
                  <w:noWrap/>
                  <w:tcMar/>
                  <w:vAlign w:val="bottom"/>
                  <w:hideMark/>
                </w:tcPr>
                <w:p w:rsidRPr="00EA6EF9" w:rsidR="00EA6EF9" w:rsidP="00EA6EF9" w:rsidRDefault="00EA6EF9" w14:paraId="62D0A8EE" w14:textId="77777777">
                  <w:pPr>
                    <w:spacing w:after="0" w:line="240" w:lineRule="auto"/>
                    <w:rPr>
                      <w:rFonts w:ascii="Times New Roman" w:hAnsi="Times New Roman" w:eastAsia="Times New Roman" w:cs="Times New Roman"/>
                      <w:sz w:val="20"/>
                      <w:szCs w:val="20"/>
                      <w:lang w:val="en-AU" w:eastAsia="en-AU"/>
                    </w:rPr>
                  </w:pPr>
                </w:p>
              </w:tc>
              <w:tc>
                <w:tcPr>
                  <w:tcW w:w="441" w:type="dxa"/>
                  <w:tcBorders>
                    <w:top w:val="nil"/>
                    <w:left w:val="nil"/>
                    <w:bottom w:val="none" w:color="000000" w:themeColor="text1" w:sz="12" w:space="0"/>
                    <w:right w:val="nil"/>
                  </w:tcBorders>
                  <w:shd w:val="clear" w:color="auto" w:fill="auto"/>
                  <w:noWrap/>
                  <w:tcMar/>
                  <w:vAlign w:val="bottom"/>
                  <w:hideMark/>
                </w:tcPr>
                <w:p w:rsidRPr="00EA6EF9" w:rsidR="00EA6EF9" w:rsidP="00EA6EF9" w:rsidRDefault="00EA6EF9" w14:paraId="79ED9450" w14:textId="77777777">
                  <w:pPr>
                    <w:spacing w:after="0" w:line="240" w:lineRule="auto"/>
                    <w:rPr>
                      <w:rFonts w:ascii="Times New Roman" w:hAnsi="Times New Roman" w:eastAsia="Times New Roman" w:cs="Times New Roman"/>
                      <w:sz w:val="20"/>
                      <w:szCs w:val="20"/>
                      <w:lang w:val="en-AU" w:eastAsia="en-AU"/>
                    </w:rPr>
                  </w:pPr>
                </w:p>
              </w:tc>
              <w:tc>
                <w:tcPr>
                  <w:tcW w:w="242" w:type="dxa"/>
                  <w:tcBorders>
                    <w:top w:val="nil"/>
                    <w:left w:val="nil"/>
                    <w:bottom w:val="none" w:color="000000" w:themeColor="text1" w:sz="12" w:space="0"/>
                    <w:right w:val="nil"/>
                  </w:tcBorders>
                  <w:shd w:val="clear" w:color="auto" w:fill="auto"/>
                  <w:noWrap/>
                  <w:tcMar/>
                  <w:vAlign w:val="bottom"/>
                  <w:hideMark/>
                </w:tcPr>
                <w:p w:rsidRPr="00EA6EF9" w:rsidR="00EA6EF9" w:rsidP="00EA6EF9" w:rsidRDefault="00EA6EF9" w14:paraId="2A5FC9CF"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37CDD0B5"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6</w:t>
                  </w: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6DCC86AB"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7</w:t>
                  </w: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5A5742EF"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8</w:t>
                  </w:r>
                </w:p>
              </w:tc>
              <w:tc>
                <w:tcPr>
                  <w:tcW w:w="615" w:type="dxa"/>
                  <w:tcBorders>
                    <w:top w:val="nil"/>
                    <w:left w:val="nil"/>
                    <w:bottom w:val="nil"/>
                    <w:right w:val="nil"/>
                  </w:tcBorders>
                  <w:shd w:val="clear" w:color="auto" w:fill="auto"/>
                  <w:noWrap/>
                  <w:tcMar/>
                  <w:vAlign w:val="bottom"/>
                  <w:hideMark/>
                </w:tcPr>
                <w:p w:rsidRPr="00EA6EF9" w:rsidR="00EA6EF9" w:rsidP="00EA6EF9" w:rsidRDefault="00EA6EF9" w14:paraId="60AFAB8E"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9</w:t>
                  </w:r>
                </w:p>
              </w:tc>
              <w:tc>
                <w:tcPr>
                  <w:tcW w:w="637" w:type="dxa"/>
                  <w:tcBorders>
                    <w:top w:val="nil"/>
                    <w:left w:val="nil"/>
                    <w:bottom w:val="nil"/>
                    <w:right w:val="nil"/>
                  </w:tcBorders>
                  <w:shd w:val="clear" w:color="auto" w:fill="auto"/>
                  <w:noWrap/>
                  <w:tcMar/>
                  <w:vAlign w:val="bottom"/>
                  <w:hideMark/>
                </w:tcPr>
                <w:p w:rsidRPr="00EA6EF9" w:rsidR="00EA6EF9" w:rsidP="00EA6EF9" w:rsidRDefault="00EA6EF9" w14:paraId="4E555388"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10</w:t>
                  </w:r>
                </w:p>
              </w:tc>
              <w:tc>
                <w:tcPr>
                  <w:tcW w:w="712" w:type="dxa"/>
                  <w:tcBorders>
                    <w:top w:val="nil"/>
                    <w:left w:val="nil"/>
                    <w:bottom w:val="nil"/>
                    <w:right w:val="nil"/>
                  </w:tcBorders>
                  <w:shd w:val="clear" w:color="auto" w:fill="auto"/>
                  <w:noWrap/>
                  <w:tcMar/>
                  <w:vAlign w:val="bottom"/>
                  <w:hideMark/>
                </w:tcPr>
                <w:p w:rsidRPr="00EA6EF9" w:rsidR="00EA6EF9" w:rsidP="00EA6EF9" w:rsidRDefault="00EA6EF9" w14:paraId="3A72664B"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11</w:t>
                  </w: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51CB1593"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12</w:t>
                  </w: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7707896E"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13</w:t>
                  </w: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773049C7"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14</w:t>
                  </w: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128B4B36"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15</w:t>
                  </w: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04D10A19" w14:textId="77777777">
                  <w:pPr>
                    <w:spacing w:after="0" w:line="240" w:lineRule="auto"/>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Week 16</w:t>
                  </w:r>
                </w:p>
              </w:tc>
            </w:tr>
            <w:tr w:rsidRPr="00EA6EF9" w:rsidR="00EA6EF9" w:rsidTr="19B40880" w14:paraId="07A208C5" w14:textId="77777777">
              <w:trPr>
                <w:trHeight w:val="300"/>
              </w:trPr>
              <w:tc>
                <w:tcPr>
                  <w:tcW w:w="442" w:type="dxa"/>
                  <w:tcBorders>
                    <w:top w:val="none" w:color="000000" w:themeColor="text1" w:sz="12" w:space="0"/>
                    <w:left w:val="none" w:color="000000" w:themeColor="text1" w:sz="12" w:space="0"/>
                    <w:bottom w:val="single" w:color="000000" w:themeColor="text1" w:sz="12" w:space="0"/>
                    <w:right w:val="none" w:color="000000" w:themeColor="text1" w:sz="12" w:space="0"/>
                  </w:tcBorders>
                  <w:shd w:val="clear" w:color="auto" w:fill="auto"/>
                  <w:noWrap/>
                  <w:tcMar/>
                  <w:vAlign w:val="bottom"/>
                  <w:hideMark/>
                </w:tcPr>
                <w:p w:rsidRPr="00EA6EF9" w:rsidR="00EA6EF9" w:rsidP="00EA6EF9" w:rsidRDefault="00EA6EF9" w14:paraId="725131B7" w14:textId="77777777">
                  <w:pPr>
                    <w:spacing w:after="0" w:line="240" w:lineRule="auto"/>
                    <w:rPr>
                      <w:rFonts w:ascii="Aptos Narrow" w:hAnsi="Aptos Narrow" w:eastAsia="Times New Roman" w:cs="Times New Roman"/>
                      <w:color w:val="000000"/>
                      <w:lang w:val="en-AU" w:eastAsia="en-AU"/>
                    </w:rPr>
                  </w:pPr>
                </w:p>
              </w:tc>
              <w:tc>
                <w:tcPr>
                  <w:tcW w:w="441" w:type="dxa"/>
                  <w:tcBorders>
                    <w:top w:val="none" w:color="000000" w:themeColor="text1" w:sz="12" w:space="0"/>
                    <w:left w:val="none" w:color="000000" w:themeColor="text1" w:sz="12" w:space="0"/>
                    <w:bottom w:val="single" w:color="000000" w:themeColor="text1" w:sz="12" w:space="0"/>
                    <w:right w:val="none" w:color="000000" w:themeColor="text1" w:sz="12" w:space="0"/>
                  </w:tcBorders>
                  <w:shd w:val="clear" w:color="auto" w:fill="auto"/>
                  <w:noWrap/>
                  <w:tcMar/>
                  <w:vAlign w:val="bottom"/>
                  <w:hideMark/>
                </w:tcPr>
                <w:p w:rsidRPr="00EA6EF9" w:rsidR="00EA6EF9" w:rsidP="00EA6EF9" w:rsidRDefault="00EA6EF9" w14:paraId="2FED2E12" w14:textId="77777777">
                  <w:pPr>
                    <w:spacing w:after="0" w:line="240" w:lineRule="auto"/>
                    <w:rPr>
                      <w:rFonts w:ascii="Times New Roman" w:hAnsi="Times New Roman" w:eastAsia="Times New Roman" w:cs="Times New Roman"/>
                      <w:sz w:val="20"/>
                      <w:szCs w:val="20"/>
                      <w:lang w:val="en-AU" w:eastAsia="en-AU"/>
                    </w:rPr>
                  </w:pPr>
                </w:p>
              </w:tc>
              <w:tc>
                <w:tcPr>
                  <w:tcW w:w="441" w:type="dxa"/>
                  <w:tcBorders>
                    <w:top w:val="none" w:color="000000" w:themeColor="text1" w:sz="12" w:space="0"/>
                    <w:left w:val="none" w:color="000000" w:themeColor="text1" w:sz="12" w:space="0"/>
                    <w:bottom w:val="single" w:color="000000" w:themeColor="text1" w:sz="12" w:space="0"/>
                    <w:right w:val="none" w:color="000000" w:themeColor="text1" w:sz="12" w:space="0"/>
                  </w:tcBorders>
                  <w:shd w:val="clear" w:color="auto" w:fill="auto"/>
                  <w:noWrap/>
                  <w:tcMar/>
                  <w:vAlign w:val="bottom"/>
                  <w:hideMark/>
                </w:tcPr>
                <w:p w:rsidRPr="00EA6EF9" w:rsidR="00EA6EF9" w:rsidP="00EA6EF9" w:rsidRDefault="00EA6EF9" w14:paraId="390D344B" w14:textId="77777777">
                  <w:pPr>
                    <w:spacing w:after="0" w:line="240" w:lineRule="auto"/>
                    <w:rPr>
                      <w:rFonts w:ascii="Times New Roman" w:hAnsi="Times New Roman" w:eastAsia="Times New Roman" w:cs="Times New Roman"/>
                      <w:sz w:val="20"/>
                      <w:szCs w:val="20"/>
                      <w:lang w:val="en-AU" w:eastAsia="en-AU"/>
                    </w:rPr>
                  </w:pPr>
                </w:p>
              </w:tc>
              <w:tc>
                <w:tcPr>
                  <w:tcW w:w="242" w:type="dxa"/>
                  <w:tcBorders>
                    <w:top w:val="none" w:color="000000" w:themeColor="text1" w:sz="12" w:space="0"/>
                    <w:left w:val="none" w:color="000000" w:themeColor="text1" w:sz="12" w:space="0"/>
                    <w:bottom w:val="single" w:color="000000" w:themeColor="text1" w:sz="12" w:space="0"/>
                    <w:right w:val="single" w:color="000000" w:themeColor="text1" w:sz="12" w:space="0"/>
                  </w:tcBorders>
                  <w:shd w:val="clear" w:color="auto" w:fill="auto"/>
                  <w:noWrap/>
                  <w:tcMar/>
                  <w:vAlign w:val="bottom"/>
                  <w:hideMark/>
                </w:tcPr>
                <w:p w:rsidRPr="00EA6EF9" w:rsidR="00EA6EF9" w:rsidP="00EA6EF9" w:rsidRDefault="00EA6EF9" w14:paraId="4A9BED39"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single" w:color="000000" w:themeColor="text1" w:sz="12" w:space="0"/>
                    <w:bottom w:val="single" w:color="000000" w:themeColor="text1" w:sz="12" w:space="0"/>
                    <w:right w:val="nil"/>
                  </w:tcBorders>
                  <w:shd w:val="clear" w:color="auto" w:fill="auto"/>
                  <w:noWrap/>
                  <w:tcMar/>
                  <w:vAlign w:val="bottom"/>
                  <w:hideMark/>
                </w:tcPr>
                <w:p w:rsidRPr="00EA6EF9" w:rsidR="00EA6EF9" w:rsidP="00EA6EF9" w:rsidRDefault="00EA6EF9" w14:paraId="5AE88497"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14/10/2024</w:t>
                  </w:r>
                </w:p>
              </w:tc>
              <w:tc>
                <w:tcPr>
                  <w:tcW w:w="671"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25336960"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21/10/2024</w:t>
                  </w:r>
                </w:p>
              </w:tc>
              <w:tc>
                <w:tcPr>
                  <w:tcW w:w="671"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405E5D85"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28/10/2024</w:t>
                  </w:r>
                </w:p>
              </w:tc>
              <w:tc>
                <w:tcPr>
                  <w:tcW w:w="615"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7F368264"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4/11/2024</w:t>
                  </w:r>
                </w:p>
              </w:tc>
              <w:tc>
                <w:tcPr>
                  <w:tcW w:w="637"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693536AE"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11/11/2024</w:t>
                  </w:r>
                </w:p>
              </w:tc>
              <w:tc>
                <w:tcPr>
                  <w:tcW w:w="712"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397F90E5"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18/11/2024</w:t>
                  </w:r>
                </w:p>
              </w:tc>
              <w:tc>
                <w:tcPr>
                  <w:tcW w:w="671"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6DE6794E"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25/11/2024</w:t>
                  </w:r>
                </w:p>
              </w:tc>
              <w:tc>
                <w:tcPr>
                  <w:tcW w:w="622"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3DC8968E"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2/12/2024</w:t>
                  </w:r>
                </w:p>
              </w:tc>
              <w:tc>
                <w:tcPr>
                  <w:tcW w:w="622"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53448ABE"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9/12/2024</w:t>
                  </w:r>
                </w:p>
              </w:tc>
              <w:tc>
                <w:tcPr>
                  <w:tcW w:w="671"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078B8DF8"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16/12/2024</w:t>
                  </w:r>
                </w:p>
              </w:tc>
              <w:tc>
                <w:tcPr>
                  <w:tcW w:w="671" w:type="dxa"/>
                  <w:tcBorders>
                    <w:top w:val="nil"/>
                    <w:left w:val="nil"/>
                    <w:bottom w:val="single" w:color="000000" w:themeColor="text1" w:sz="12" w:space="0"/>
                    <w:right w:val="nil"/>
                  </w:tcBorders>
                  <w:shd w:val="clear" w:color="auto" w:fill="auto"/>
                  <w:noWrap/>
                  <w:tcMar/>
                  <w:vAlign w:val="bottom"/>
                  <w:hideMark/>
                </w:tcPr>
                <w:p w:rsidRPr="00EA6EF9" w:rsidR="00EA6EF9" w:rsidP="00EA6EF9" w:rsidRDefault="00EA6EF9" w14:paraId="0FD208A3" w14:textId="77777777">
                  <w:pPr>
                    <w:spacing w:after="0" w:line="240" w:lineRule="auto"/>
                    <w:jc w:val="right"/>
                    <w:rPr>
                      <w:rFonts w:ascii="Aptos Narrow" w:hAnsi="Aptos Narrow" w:eastAsia="Times New Roman" w:cs="Times New Roman"/>
                      <w:color w:val="000000"/>
                      <w:sz w:val="16"/>
                      <w:szCs w:val="16"/>
                      <w:lang w:val="en-AU" w:eastAsia="en-AU"/>
                    </w:rPr>
                  </w:pPr>
                  <w:r w:rsidRPr="00EA6EF9">
                    <w:rPr>
                      <w:rFonts w:ascii="Aptos Narrow" w:hAnsi="Aptos Narrow" w:eastAsia="Times New Roman" w:cs="Times New Roman"/>
                      <w:color w:val="000000"/>
                      <w:sz w:val="16"/>
                      <w:szCs w:val="16"/>
                      <w:lang w:val="en-AU" w:eastAsia="en-AU"/>
                    </w:rPr>
                    <w:t>23/12/2024</w:t>
                  </w:r>
                </w:p>
              </w:tc>
            </w:tr>
            <w:tr w:rsidRPr="00EA6EF9" w:rsidR="00EA6EF9" w:rsidTr="19B40880" w14:paraId="6928A46D" w14:textId="77777777">
              <w:trPr>
                <w:trHeight w:val="290"/>
              </w:trPr>
              <w:tc>
                <w:tcPr>
                  <w:tcW w:w="1566" w:type="dxa"/>
                  <w:gridSpan w:val="4"/>
                  <w:tcBorders>
                    <w:top w:val="nil"/>
                    <w:left w:val="nil"/>
                    <w:bottom w:val="single" w:color="000000" w:themeColor="text1" w:sz="12" w:space="0"/>
                    <w:right w:val="single" w:color="000000" w:themeColor="text1" w:sz="12" w:space="0"/>
                  </w:tcBorders>
                  <w:shd w:val="clear" w:color="auto" w:fill="auto"/>
                  <w:noWrap/>
                  <w:tcMar/>
                  <w:vAlign w:val="bottom"/>
                  <w:hideMark/>
                </w:tcPr>
                <w:p w:rsidRPr="00EA6EF9" w:rsidR="00EA6EF9" w:rsidP="00EA6EF9" w:rsidRDefault="00EA6EF9" w14:paraId="6E371FD7" w14:textId="77777777">
                  <w:pPr>
                    <w:spacing w:after="0" w:line="240" w:lineRule="auto"/>
                    <w:jc w:val="center"/>
                    <w:rPr>
                      <w:rFonts w:ascii="Aptos Narrow" w:hAnsi="Aptos Narrow" w:eastAsia="Times New Roman" w:cs="Times New Roman"/>
                      <w:color w:val="000000"/>
                      <w:sz w:val="18"/>
                      <w:szCs w:val="18"/>
                      <w:lang w:val="en-AU" w:eastAsia="en-AU"/>
                    </w:rPr>
                  </w:pPr>
                  <w:r w:rsidRPr="00EA6EF9">
                    <w:rPr>
                      <w:rFonts w:ascii="Aptos Narrow" w:hAnsi="Aptos Narrow" w:eastAsia="Times New Roman" w:cs="Times New Roman"/>
                      <w:color w:val="000000"/>
                      <w:sz w:val="18"/>
                      <w:szCs w:val="18"/>
                      <w:lang w:val="en-AU" w:eastAsia="en-AU"/>
                    </w:rPr>
                    <w:t>Wishbone linkage CAD FINALISED WITH FEA</w:t>
                  </w:r>
                </w:p>
              </w:tc>
              <w:tc>
                <w:tcPr>
                  <w:tcW w:w="671" w:type="dxa"/>
                  <w:tcBorders>
                    <w:top w:val="single" w:color="000000" w:themeColor="text1" w:sz="12" w:space="0"/>
                    <w:left w:val="single" w:color="000000" w:themeColor="text1" w:sz="12" w:space="0"/>
                    <w:bottom w:val="nil"/>
                    <w:right w:val="nil"/>
                  </w:tcBorders>
                  <w:shd w:val="clear" w:color="auto" w:fill="D86DCD"/>
                  <w:noWrap/>
                  <w:tcMar/>
                  <w:vAlign w:val="bottom"/>
                  <w:hideMark/>
                </w:tcPr>
                <w:p w:rsidRPr="00EA6EF9" w:rsidR="00EA6EF9" w:rsidP="00EA6EF9" w:rsidRDefault="00EA6EF9" w14:paraId="53CD76BC" w14:textId="77777777">
                  <w:pPr>
                    <w:spacing w:after="0" w:line="240" w:lineRule="auto"/>
                    <w:rPr>
                      <w:rFonts w:ascii="Aptos Narrow" w:hAnsi="Aptos Narrow" w:eastAsia="Times New Roman" w:cs="Times New Roman"/>
                      <w:color w:val="D86DCD"/>
                      <w:lang w:val="en-AU" w:eastAsia="en-AU"/>
                    </w:rPr>
                  </w:pPr>
                  <w:r w:rsidRPr="00EA6EF9">
                    <w:rPr>
                      <w:rFonts w:ascii="Aptos Narrow" w:hAnsi="Aptos Narrow" w:eastAsia="Times New Roman" w:cs="Times New Roman"/>
                      <w:color w:val="D86DCD"/>
                      <w:lang w:val="en-AU" w:eastAsia="en-AU"/>
                    </w:rPr>
                    <w:t> </w:t>
                  </w:r>
                </w:p>
              </w:tc>
              <w:tc>
                <w:tcPr>
                  <w:tcW w:w="671" w:type="dxa"/>
                  <w:tcBorders>
                    <w:top w:val="single" w:color="000000" w:themeColor="text1" w:sz="12" w:space="0"/>
                    <w:left w:val="nil"/>
                    <w:bottom w:val="nil"/>
                    <w:right w:val="nil"/>
                  </w:tcBorders>
                  <w:shd w:val="clear" w:color="auto" w:fill="D86DCD"/>
                  <w:noWrap/>
                  <w:tcMar/>
                  <w:vAlign w:val="bottom"/>
                  <w:hideMark/>
                </w:tcPr>
                <w:p w:rsidRPr="00EA6EF9" w:rsidR="00EA6EF9" w:rsidP="00EA6EF9" w:rsidRDefault="00EA6EF9" w14:paraId="0C50FF6A" w14:textId="77777777">
                  <w:pPr>
                    <w:spacing w:after="0" w:line="240" w:lineRule="auto"/>
                    <w:rPr>
                      <w:rFonts w:ascii="Aptos Narrow" w:hAnsi="Aptos Narrow" w:eastAsia="Times New Roman" w:cs="Times New Roman"/>
                      <w:color w:val="D86DCD"/>
                      <w:lang w:val="en-AU" w:eastAsia="en-AU"/>
                    </w:rPr>
                  </w:pPr>
                  <w:r w:rsidRPr="00EA6EF9">
                    <w:rPr>
                      <w:rFonts w:ascii="Aptos Narrow" w:hAnsi="Aptos Narrow" w:eastAsia="Times New Roman" w:cs="Times New Roman"/>
                      <w:color w:val="D86DCD"/>
                      <w:lang w:val="en-AU" w:eastAsia="en-AU"/>
                    </w:rPr>
                    <w:t> </w:t>
                  </w:r>
                </w:p>
              </w:tc>
              <w:tc>
                <w:tcPr>
                  <w:tcW w:w="671" w:type="dxa"/>
                  <w:tcBorders>
                    <w:top w:val="single" w:color="000000" w:themeColor="text1" w:sz="12" w:space="0"/>
                    <w:left w:val="nil"/>
                    <w:bottom w:val="nil"/>
                    <w:right w:val="nil"/>
                  </w:tcBorders>
                  <w:shd w:val="clear" w:color="auto" w:fill="D86DCD"/>
                  <w:noWrap/>
                  <w:tcMar/>
                  <w:vAlign w:val="bottom"/>
                  <w:hideMark/>
                </w:tcPr>
                <w:p w:rsidRPr="00EA6EF9" w:rsidR="00EA6EF9" w:rsidP="00EA6EF9" w:rsidRDefault="00EA6EF9" w14:paraId="1A633551"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15" w:type="dxa"/>
                  <w:tcBorders>
                    <w:top w:val="single" w:color="000000" w:themeColor="text1" w:sz="12" w:space="0"/>
                    <w:left w:val="nil"/>
                    <w:bottom w:val="nil"/>
                    <w:right w:val="nil"/>
                  </w:tcBorders>
                  <w:shd w:val="clear" w:color="auto" w:fill="D86DCD"/>
                  <w:noWrap/>
                  <w:tcMar/>
                  <w:vAlign w:val="bottom"/>
                  <w:hideMark/>
                </w:tcPr>
                <w:p w:rsidRPr="00EA6EF9" w:rsidR="00EA6EF9" w:rsidP="00EA6EF9" w:rsidRDefault="00EA6EF9" w14:paraId="6B01138E"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37" w:type="dxa"/>
                  <w:tcBorders>
                    <w:top w:val="single" w:color="000000" w:themeColor="text1" w:sz="12" w:space="0"/>
                    <w:left w:val="nil"/>
                    <w:bottom w:val="nil"/>
                    <w:right w:val="nil"/>
                  </w:tcBorders>
                  <w:shd w:val="clear" w:color="auto" w:fill="D86DCD"/>
                  <w:noWrap/>
                  <w:tcMar/>
                  <w:vAlign w:val="bottom"/>
                  <w:hideMark/>
                </w:tcPr>
                <w:p w:rsidRPr="00EA6EF9" w:rsidR="00EA6EF9" w:rsidP="00EA6EF9" w:rsidRDefault="00EA6EF9" w14:paraId="23581218"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712" w:type="dxa"/>
                  <w:tcBorders>
                    <w:top w:val="single" w:color="000000" w:themeColor="text1" w:sz="12" w:space="0"/>
                    <w:left w:val="nil"/>
                    <w:bottom w:val="nil"/>
                    <w:right w:val="nil"/>
                  </w:tcBorders>
                  <w:shd w:val="clear" w:color="auto" w:fill="auto"/>
                  <w:noWrap/>
                  <w:tcMar/>
                  <w:vAlign w:val="bottom"/>
                  <w:hideMark/>
                </w:tcPr>
                <w:p w:rsidRPr="00EA6EF9" w:rsidR="00EA6EF9" w:rsidP="00EA6EF9" w:rsidRDefault="00EA6EF9" w14:paraId="04BADE97" w14:textId="77777777">
                  <w:pPr>
                    <w:spacing w:after="0" w:line="240" w:lineRule="auto"/>
                    <w:rPr>
                      <w:rFonts w:ascii="Aptos Narrow" w:hAnsi="Aptos Narrow" w:eastAsia="Times New Roman" w:cs="Times New Roman"/>
                      <w:color w:val="000000"/>
                      <w:lang w:val="en-AU" w:eastAsia="en-AU"/>
                    </w:rPr>
                  </w:pPr>
                </w:p>
              </w:tc>
              <w:tc>
                <w:tcPr>
                  <w:tcW w:w="671" w:type="dxa"/>
                  <w:tcBorders>
                    <w:top w:val="single" w:color="000000" w:themeColor="text1" w:sz="12" w:space="0"/>
                    <w:left w:val="nil"/>
                    <w:bottom w:val="nil"/>
                    <w:right w:val="nil"/>
                  </w:tcBorders>
                  <w:shd w:val="clear" w:color="auto" w:fill="auto"/>
                  <w:noWrap/>
                  <w:tcMar/>
                  <w:vAlign w:val="bottom"/>
                  <w:hideMark/>
                </w:tcPr>
                <w:p w:rsidRPr="00EA6EF9" w:rsidR="00EA6EF9" w:rsidP="00EA6EF9" w:rsidRDefault="00EA6EF9" w14:paraId="0FF9FF5B"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single" w:color="000000" w:themeColor="text1" w:sz="12" w:space="0"/>
                    <w:left w:val="nil"/>
                    <w:bottom w:val="nil"/>
                    <w:right w:val="nil"/>
                  </w:tcBorders>
                  <w:shd w:val="clear" w:color="auto" w:fill="auto"/>
                  <w:noWrap/>
                  <w:tcMar/>
                  <w:vAlign w:val="bottom"/>
                  <w:hideMark/>
                </w:tcPr>
                <w:p w:rsidRPr="00EA6EF9" w:rsidR="00EA6EF9" w:rsidP="00EA6EF9" w:rsidRDefault="00EA6EF9" w14:paraId="04C5F7E4"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single" w:color="000000" w:themeColor="text1" w:sz="12" w:space="0"/>
                    <w:left w:val="nil"/>
                    <w:bottom w:val="nil"/>
                    <w:right w:val="nil"/>
                  </w:tcBorders>
                  <w:shd w:val="clear" w:color="auto" w:fill="auto"/>
                  <w:noWrap/>
                  <w:tcMar/>
                  <w:vAlign w:val="bottom"/>
                  <w:hideMark/>
                </w:tcPr>
                <w:p w:rsidRPr="00EA6EF9" w:rsidR="00EA6EF9" w:rsidP="00EA6EF9" w:rsidRDefault="00EA6EF9" w14:paraId="39C3914A"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single" w:color="000000" w:themeColor="text1" w:sz="12" w:space="0"/>
                    <w:left w:val="nil"/>
                    <w:bottom w:val="nil"/>
                    <w:right w:val="nil"/>
                  </w:tcBorders>
                  <w:shd w:val="clear" w:color="auto" w:fill="auto"/>
                  <w:noWrap/>
                  <w:tcMar/>
                  <w:vAlign w:val="bottom"/>
                  <w:hideMark/>
                </w:tcPr>
                <w:p w:rsidRPr="00EA6EF9" w:rsidR="00EA6EF9" w:rsidP="00EA6EF9" w:rsidRDefault="00EA6EF9" w14:paraId="1EA984D9"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single" w:color="000000" w:themeColor="text1" w:sz="12" w:space="0"/>
                    <w:left w:val="nil"/>
                    <w:bottom w:val="nil"/>
                    <w:right w:val="nil"/>
                  </w:tcBorders>
                  <w:shd w:val="clear" w:color="auto" w:fill="auto"/>
                  <w:noWrap/>
                  <w:tcMar/>
                  <w:vAlign w:val="bottom"/>
                  <w:hideMark/>
                </w:tcPr>
                <w:p w:rsidRPr="00EA6EF9" w:rsidR="00EA6EF9" w:rsidP="00EA6EF9" w:rsidRDefault="00EA6EF9" w14:paraId="685A3ED0" w14:textId="77777777">
                  <w:pPr>
                    <w:spacing w:after="0" w:line="240" w:lineRule="auto"/>
                    <w:rPr>
                      <w:rFonts w:ascii="Times New Roman" w:hAnsi="Times New Roman" w:eastAsia="Times New Roman" w:cs="Times New Roman"/>
                      <w:sz w:val="20"/>
                      <w:szCs w:val="20"/>
                      <w:lang w:val="en-AU" w:eastAsia="en-AU"/>
                    </w:rPr>
                  </w:pPr>
                </w:p>
              </w:tc>
            </w:tr>
            <w:tr w:rsidRPr="00EA6EF9" w:rsidR="00EA6EF9" w:rsidTr="19B40880" w14:paraId="1C77A77F" w14:textId="77777777">
              <w:trPr>
                <w:trHeight w:val="290"/>
              </w:trPr>
              <w:tc>
                <w:tcPr>
                  <w:tcW w:w="1566" w:type="dxa"/>
                  <w:gridSpan w:val="4"/>
                  <w:tcBorders>
                    <w:top w:val="single" w:color="000000" w:themeColor="text1" w:sz="12" w:space="0"/>
                    <w:left w:val="nil"/>
                    <w:bottom w:val="single" w:color="000000" w:themeColor="text1" w:sz="12" w:space="0"/>
                    <w:right w:val="single" w:color="000000" w:themeColor="text1" w:sz="12" w:space="0"/>
                  </w:tcBorders>
                  <w:shd w:val="clear" w:color="auto" w:fill="auto"/>
                  <w:noWrap/>
                  <w:tcMar/>
                  <w:vAlign w:val="bottom"/>
                  <w:hideMark/>
                </w:tcPr>
                <w:p w:rsidRPr="00EA6EF9" w:rsidR="00EA6EF9" w:rsidP="00EA6EF9" w:rsidRDefault="00EA6EF9" w14:paraId="5738D4E5" w14:textId="77777777">
                  <w:pPr>
                    <w:spacing w:after="0" w:line="240" w:lineRule="auto"/>
                    <w:jc w:val="center"/>
                    <w:rPr>
                      <w:rFonts w:ascii="Aptos Narrow" w:hAnsi="Aptos Narrow" w:eastAsia="Times New Roman" w:cs="Times New Roman"/>
                      <w:color w:val="000000"/>
                      <w:sz w:val="18"/>
                      <w:szCs w:val="18"/>
                      <w:lang w:val="en-AU" w:eastAsia="en-AU"/>
                    </w:rPr>
                  </w:pPr>
                  <w:r w:rsidRPr="00EA6EF9">
                    <w:rPr>
                      <w:rFonts w:ascii="Aptos Narrow" w:hAnsi="Aptos Narrow" w:eastAsia="Times New Roman" w:cs="Times New Roman"/>
                      <w:color w:val="000000"/>
                      <w:sz w:val="18"/>
                      <w:szCs w:val="18"/>
                      <w:lang w:val="en-AU" w:eastAsia="en-AU"/>
                    </w:rPr>
                    <w:t>Bracket CAD FINALISED WITH FEA</w:t>
                  </w:r>
                </w:p>
              </w:tc>
              <w:tc>
                <w:tcPr>
                  <w:tcW w:w="671" w:type="dxa"/>
                  <w:tcBorders>
                    <w:top w:val="nil"/>
                    <w:left w:val="single" w:color="000000" w:themeColor="text1" w:sz="12" w:space="0"/>
                    <w:bottom w:val="nil"/>
                    <w:right w:val="nil"/>
                  </w:tcBorders>
                  <w:shd w:val="clear" w:color="auto" w:fill="E49EDD"/>
                  <w:noWrap/>
                  <w:tcMar/>
                  <w:vAlign w:val="bottom"/>
                  <w:hideMark/>
                </w:tcPr>
                <w:p w:rsidRPr="00EA6EF9" w:rsidR="00EA6EF9" w:rsidP="00EA6EF9" w:rsidRDefault="00EA6EF9" w14:paraId="3A4C333A"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E49EDD"/>
                  <w:noWrap/>
                  <w:tcMar/>
                  <w:vAlign w:val="bottom"/>
                  <w:hideMark/>
                </w:tcPr>
                <w:p w:rsidRPr="00EA6EF9" w:rsidR="00EA6EF9" w:rsidP="00EA6EF9" w:rsidRDefault="00EA6EF9" w14:paraId="18561057"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E49EDD"/>
                  <w:noWrap/>
                  <w:tcMar/>
                  <w:vAlign w:val="bottom"/>
                  <w:hideMark/>
                </w:tcPr>
                <w:p w:rsidRPr="00EA6EF9" w:rsidR="00EA6EF9" w:rsidP="00EA6EF9" w:rsidRDefault="00EA6EF9" w14:paraId="38BD8C08"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15" w:type="dxa"/>
                  <w:tcBorders>
                    <w:top w:val="nil"/>
                    <w:left w:val="nil"/>
                    <w:bottom w:val="nil"/>
                    <w:right w:val="nil"/>
                  </w:tcBorders>
                  <w:shd w:val="clear" w:color="auto" w:fill="E49EDD"/>
                  <w:noWrap/>
                  <w:tcMar/>
                  <w:vAlign w:val="bottom"/>
                  <w:hideMark/>
                </w:tcPr>
                <w:p w:rsidRPr="00EA6EF9" w:rsidR="00EA6EF9" w:rsidP="00EA6EF9" w:rsidRDefault="00EA6EF9" w14:paraId="5AB1F21C"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37" w:type="dxa"/>
                  <w:tcBorders>
                    <w:top w:val="nil"/>
                    <w:left w:val="nil"/>
                    <w:bottom w:val="nil"/>
                    <w:right w:val="nil"/>
                  </w:tcBorders>
                  <w:shd w:val="clear" w:color="auto" w:fill="E49EDD"/>
                  <w:noWrap/>
                  <w:tcMar/>
                  <w:vAlign w:val="bottom"/>
                  <w:hideMark/>
                </w:tcPr>
                <w:p w:rsidRPr="00EA6EF9" w:rsidR="00EA6EF9" w:rsidP="00EA6EF9" w:rsidRDefault="00EA6EF9" w14:paraId="77A208E4"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712" w:type="dxa"/>
                  <w:tcBorders>
                    <w:top w:val="nil"/>
                    <w:left w:val="nil"/>
                    <w:bottom w:val="nil"/>
                    <w:right w:val="nil"/>
                  </w:tcBorders>
                  <w:shd w:val="clear" w:color="auto" w:fill="auto"/>
                  <w:noWrap/>
                  <w:tcMar/>
                  <w:vAlign w:val="bottom"/>
                  <w:hideMark/>
                </w:tcPr>
                <w:p w:rsidRPr="00EA6EF9" w:rsidR="00EA6EF9" w:rsidP="00EA6EF9" w:rsidRDefault="00EA6EF9" w14:paraId="1E3C022D" w14:textId="77777777">
                  <w:pPr>
                    <w:spacing w:after="0" w:line="240" w:lineRule="auto"/>
                    <w:rPr>
                      <w:rFonts w:ascii="Aptos Narrow" w:hAnsi="Aptos Narrow" w:eastAsia="Times New Roman" w:cs="Times New Roman"/>
                      <w:color w:val="00000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7F2C28D3"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5C27147F"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624A3110"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5349265A"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385127FB" w14:textId="77777777">
                  <w:pPr>
                    <w:spacing w:after="0" w:line="240" w:lineRule="auto"/>
                    <w:rPr>
                      <w:rFonts w:ascii="Times New Roman" w:hAnsi="Times New Roman" w:eastAsia="Times New Roman" w:cs="Times New Roman"/>
                      <w:sz w:val="20"/>
                      <w:szCs w:val="20"/>
                      <w:lang w:val="en-AU" w:eastAsia="en-AU"/>
                    </w:rPr>
                  </w:pPr>
                </w:p>
              </w:tc>
            </w:tr>
            <w:tr w:rsidRPr="00EA6EF9" w:rsidR="00EA6EF9" w:rsidTr="19B40880" w14:paraId="54CB9369" w14:textId="77777777">
              <w:trPr>
                <w:trHeight w:val="290"/>
              </w:trPr>
              <w:tc>
                <w:tcPr>
                  <w:tcW w:w="1566" w:type="dxa"/>
                  <w:gridSpan w:val="4"/>
                  <w:tcBorders>
                    <w:top w:val="single" w:color="000000" w:themeColor="text1" w:sz="12" w:space="0"/>
                    <w:left w:val="nil"/>
                    <w:bottom w:val="single" w:color="000000" w:themeColor="text1" w:sz="12" w:space="0"/>
                    <w:right w:val="single" w:color="000000" w:themeColor="text1" w:sz="12" w:space="0"/>
                  </w:tcBorders>
                  <w:shd w:val="clear" w:color="auto" w:fill="auto"/>
                  <w:noWrap/>
                  <w:tcMar/>
                  <w:vAlign w:val="bottom"/>
                  <w:hideMark/>
                </w:tcPr>
                <w:p w:rsidRPr="00EA6EF9" w:rsidR="00EA6EF9" w:rsidP="00EA6EF9" w:rsidRDefault="00EA6EF9" w14:paraId="35616869" w14:textId="77777777">
                  <w:pPr>
                    <w:spacing w:after="0" w:line="240" w:lineRule="auto"/>
                    <w:jc w:val="center"/>
                    <w:rPr>
                      <w:rFonts w:ascii="Aptos Narrow" w:hAnsi="Aptos Narrow" w:eastAsia="Times New Roman" w:cs="Times New Roman"/>
                      <w:color w:val="000000"/>
                      <w:sz w:val="18"/>
                      <w:szCs w:val="18"/>
                      <w:lang w:val="en-AU" w:eastAsia="en-AU"/>
                    </w:rPr>
                  </w:pPr>
                  <w:r w:rsidRPr="00EA6EF9">
                    <w:rPr>
                      <w:rFonts w:ascii="Aptos Narrow" w:hAnsi="Aptos Narrow" w:eastAsia="Times New Roman" w:cs="Times New Roman"/>
                      <w:color w:val="000000"/>
                      <w:sz w:val="18"/>
                      <w:szCs w:val="18"/>
                      <w:lang w:val="en-AU" w:eastAsia="en-AU"/>
                    </w:rPr>
                    <w:t>Upload suspension assembly to 3DX</w:t>
                  </w:r>
                </w:p>
              </w:tc>
              <w:tc>
                <w:tcPr>
                  <w:tcW w:w="671" w:type="dxa"/>
                  <w:tcBorders>
                    <w:top w:val="nil"/>
                    <w:left w:val="single" w:color="000000" w:themeColor="text1" w:sz="12" w:space="0"/>
                    <w:bottom w:val="nil"/>
                    <w:right w:val="nil"/>
                  </w:tcBorders>
                  <w:shd w:val="clear" w:color="auto" w:fill="83CCEB"/>
                  <w:noWrap/>
                  <w:tcMar/>
                  <w:vAlign w:val="bottom"/>
                  <w:hideMark/>
                </w:tcPr>
                <w:p w:rsidRPr="00EA6EF9" w:rsidR="00EA6EF9" w:rsidP="00EA6EF9" w:rsidRDefault="00EA6EF9" w14:paraId="74EF639A"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83CCEB"/>
                  <w:noWrap/>
                  <w:tcMar/>
                  <w:vAlign w:val="bottom"/>
                  <w:hideMark/>
                </w:tcPr>
                <w:p w:rsidRPr="00EA6EF9" w:rsidR="00EA6EF9" w:rsidP="00EA6EF9" w:rsidRDefault="00EA6EF9" w14:paraId="1ECCF486"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37CD699C" w14:textId="77777777">
                  <w:pPr>
                    <w:spacing w:after="0" w:line="240" w:lineRule="auto"/>
                    <w:rPr>
                      <w:rFonts w:ascii="Aptos Narrow" w:hAnsi="Aptos Narrow" w:eastAsia="Times New Roman" w:cs="Times New Roman"/>
                      <w:color w:val="000000"/>
                      <w:lang w:val="en-AU" w:eastAsia="en-AU"/>
                    </w:rPr>
                  </w:pPr>
                </w:p>
              </w:tc>
              <w:tc>
                <w:tcPr>
                  <w:tcW w:w="615" w:type="dxa"/>
                  <w:tcBorders>
                    <w:top w:val="nil"/>
                    <w:left w:val="nil"/>
                    <w:bottom w:val="nil"/>
                    <w:right w:val="nil"/>
                  </w:tcBorders>
                  <w:shd w:val="clear" w:color="auto" w:fill="auto"/>
                  <w:noWrap/>
                  <w:tcMar/>
                  <w:vAlign w:val="bottom"/>
                  <w:hideMark/>
                </w:tcPr>
                <w:p w:rsidRPr="00EA6EF9" w:rsidR="00EA6EF9" w:rsidP="00EA6EF9" w:rsidRDefault="00EA6EF9" w14:paraId="5E595099" w14:textId="77777777">
                  <w:pPr>
                    <w:spacing w:after="0" w:line="240" w:lineRule="auto"/>
                    <w:rPr>
                      <w:rFonts w:ascii="Times New Roman" w:hAnsi="Times New Roman" w:eastAsia="Times New Roman" w:cs="Times New Roman"/>
                      <w:sz w:val="20"/>
                      <w:szCs w:val="20"/>
                      <w:lang w:val="en-AU" w:eastAsia="en-AU"/>
                    </w:rPr>
                  </w:pPr>
                </w:p>
              </w:tc>
              <w:tc>
                <w:tcPr>
                  <w:tcW w:w="637" w:type="dxa"/>
                  <w:tcBorders>
                    <w:top w:val="nil"/>
                    <w:left w:val="nil"/>
                    <w:bottom w:val="nil"/>
                    <w:right w:val="nil"/>
                  </w:tcBorders>
                  <w:shd w:val="clear" w:color="auto" w:fill="auto"/>
                  <w:noWrap/>
                  <w:tcMar/>
                  <w:vAlign w:val="bottom"/>
                  <w:hideMark/>
                </w:tcPr>
                <w:p w:rsidRPr="00EA6EF9" w:rsidR="00EA6EF9" w:rsidP="00EA6EF9" w:rsidRDefault="00EA6EF9" w14:paraId="2375F000" w14:textId="77777777">
                  <w:pPr>
                    <w:spacing w:after="0" w:line="240" w:lineRule="auto"/>
                    <w:rPr>
                      <w:rFonts w:ascii="Times New Roman" w:hAnsi="Times New Roman" w:eastAsia="Times New Roman" w:cs="Times New Roman"/>
                      <w:sz w:val="20"/>
                      <w:szCs w:val="20"/>
                      <w:lang w:val="en-AU" w:eastAsia="en-AU"/>
                    </w:rPr>
                  </w:pPr>
                </w:p>
              </w:tc>
              <w:tc>
                <w:tcPr>
                  <w:tcW w:w="712" w:type="dxa"/>
                  <w:tcBorders>
                    <w:top w:val="nil"/>
                    <w:left w:val="nil"/>
                    <w:bottom w:val="nil"/>
                    <w:right w:val="nil"/>
                  </w:tcBorders>
                  <w:shd w:val="clear" w:color="auto" w:fill="auto"/>
                  <w:noWrap/>
                  <w:tcMar/>
                  <w:vAlign w:val="bottom"/>
                  <w:hideMark/>
                </w:tcPr>
                <w:p w:rsidRPr="00EA6EF9" w:rsidR="00EA6EF9" w:rsidP="00EA6EF9" w:rsidRDefault="00EA6EF9" w14:paraId="7E84F17C"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4D3118CF"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6F91934A"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3ECC72C5"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445BD731"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125B54A9" w14:textId="77777777">
                  <w:pPr>
                    <w:spacing w:after="0" w:line="240" w:lineRule="auto"/>
                    <w:rPr>
                      <w:rFonts w:ascii="Times New Roman" w:hAnsi="Times New Roman" w:eastAsia="Times New Roman" w:cs="Times New Roman"/>
                      <w:sz w:val="20"/>
                      <w:szCs w:val="20"/>
                      <w:lang w:val="en-AU" w:eastAsia="en-AU"/>
                    </w:rPr>
                  </w:pPr>
                </w:p>
              </w:tc>
            </w:tr>
            <w:tr w:rsidRPr="00EA6EF9" w:rsidR="00EA6EF9" w:rsidTr="19B40880" w14:paraId="3C41F7D0" w14:textId="77777777">
              <w:trPr>
                <w:trHeight w:val="290"/>
              </w:trPr>
              <w:tc>
                <w:tcPr>
                  <w:tcW w:w="1566" w:type="dxa"/>
                  <w:gridSpan w:val="4"/>
                  <w:tcBorders>
                    <w:top w:val="single" w:color="000000" w:themeColor="text1" w:sz="12" w:space="0"/>
                    <w:left w:val="nil"/>
                    <w:bottom w:val="single" w:color="000000" w:themeColor="text1" w:sz="12" w:space="0"/>
                    <w:right w:val="single" w:color="000000" w:themeColor="text1" w:sz="12" w:space="0"/>
                  </w:tcBorders>
                  <w:shd w:val="clear" w:color="auto" w:fill="auto"/>
                  <w:noWrap/>
                  <w:tcMar/>
                  <w:vAlign w:val="bottom"/>
                  <w:hideMark/>
                </w:tcPr>
                <w:p w:rsidRPr="00EA6EF9" w:rsidR="00EA6EF9" w:rsidP="00EA6EF9" w:rsidRDefault="00EA6EF9" w14:paraId="20E30FF1" w14:textId="77777777">
                  <w:pPr>
                    <w:spacing w:after="0" w:line="240" w:lineRule="auto"/>
                    <w:jc w:val="center"/>
                    <w:rPr>
                      <w:rFonts w:ascii="Aptos Narrow" w:hAnsi="Aptos Narrow" w:eastAsia="Times New Roman" w:cs="Times New Roman"/>
                      <w:color w:val="000000"/>
                      <w:sz w:val="18"/>
                      <w:szCs w:val="18"/>
                      <w:lang w:val="en-AU" w:eastAsia="en-AU"/>
                    </w:rPr>
                  </w:pPr>
                  <w:r w:rsidRPr="00EA6EF9">
                    <w:rPr>
                      <w:rFonts w:ascii="Aptos Narrow" w:hAnsi="Aptos Narrow" w:eastAsia="Times New Roman" w:cs="Times New Roman"/>
                      <w:color w:val="000000"/>
                      <w:sz w:val="18"/>
                      <w:szCs w:val="18"/>
                      <w:lang w:val="en-AU" w:eastAsia="en-AU"/>
                    </w:rPr>
                    <w:t>Finalise material selection</w:t>
                  </w:r>
                </w:p>
              </w:tc>
              <w:tc>
                <w:tcPr>
                  <w:tcW w:w="671" w:type="dxa"/>
                  <w:tcBorders>
                    <w:top w:val="nil"/>
                    <w:left w:val="single" w:color="000000" w:themeColor="text1" w:sz="12" w:space="0"/>
                    <w:bottom w:val="nil"/>
                    <w:right w:val="nil"/>
                  </w:tcBorders>
                  <w:shd w:val="clear" w:color="auto" w:fill="auto"/>
                  <w:noWrap/>
                  <w:tcMar/>
                  <w:vAlign w:val="bottom"/>
                  <w:hideMark/>
                </w:tcPr>
                <w:p w:rsidRPr="00EA6EF9" w:rsidR="00EA6EF9" w:rsidP="00EA6EF9" w:rsidRDefault="00EA6EF9" w14:paraId="41E76080" w14:textId="77777777">
                  <w:pPr>
                    <w:spacing w:after="0" w:line="240" w:lineRule="auto"/>
                    <w:jc w:val="center"/>
                    <w:rPr>
                      <w:rFonts w:ascii="Aptos Narrow" w:hAnsi="Aptos Narrow" w:eastAsia="Times New Roman" w:cs="Times New Roman"/>
                      <w:color w:val="00000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646DE112"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66604FD2" w14:textId="77777777">
                  <w:pPr>
                    <w:spacing w:after="0" w:line="240" w:lineRule="auto"/>
                    <w:rPr>
                      <w:rFonts w:ascii="Times New Roman" w:hAnsi="Times New Roman" w:eastAsia="Times New Roman" w:cs="Times New Roman"/>
                      <w:sz w:val="20"/>
                      <w:szCs w:val="20"/>
                      <w:lang w:val="en-AU" w:eastAsia="en-AU"/>
                    </w:rPr>
                  </w:pPr>
                </w:p>
              </w:tc>
              <w:tc>
                <w:tcPr>
                  <w:tcW w:w="615" w:type="dxa"/>
                  <w:tcBorders>
                    <w:top w:val="nil"/>
                    <w:left w:val="nil"/>
                    <w:bottom w:val="nil"/>
                    <w:right w:val="nil"/>
                  </w:tcBorders>
                  <w:shd w:val="clear" w:color="auto" w:fill="44B3E1"/>
                  <w:noWrap/>
                  <w:tcMar/>
                  <w:vAlign w:val="bottom"/>
                  <w:hideMark/>
                </w:tcPr>
                <w:p w:rsidRPr="00EA6EF9" w:rsidR="00EA6EF9" w:rsidP="00EA6EF9" w:rsidRDefault="00EA6EF9" w14:paraId="17E314CA"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37" w:type="dxa"/>
                  <w:tcBorders>
                    <w:top w:val="nil"/>
                    <w:left w:val="nil"/>
                    <w:bottom w:val="nil"/>
                    <w:right w:val="nil"/>
                  </w:tcBorders>
                  <w:shd w:val="clear" w:color="auto" w:fill="44B3E1"/>
                  <w:noWrap/>
                  <w:tcMar/>
                  <w:vAlign w:val="bottom"/>
                  <w:hideMark/>
                </w:tcPr>
                <w:p w:rsidRPr="00EA6EF9" w:rsidR="00EA6EF9" w:rsidP="00EA6EF9" w:rsidRDefault="00EA6EF9" w14:paraId="7DA159A1"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712" w:type="dxa"/>
                  <w:tcBorders>
                    <w:top w:val="nil"/>
                    <w:left w:val="nil"/>
                    <w:bottom w:val="nil"/>
                    <w:right w:val="nil"/>
                  </w:tcBorders>
                  <w:shd w:val="clear" w:color="auto" w:fill="44B3E1"/>
                  <w:noWrap/>
                  <w:tcMar/>
                  <w:vAlign w:val="bottom"/>
                  <w:hideMark/>
                </w:tcPr>
                <w:p w:rsidRPr="00EA6EF9" w:rsidR="00EA6EF9" w:rsidP="00EA6EF9" w:rsidRDefault="00EA6EF9" w14:paraId="31F863EF"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44B3E1"/>
                  <w:noWrap/>
                  <w:tcMar/>
                  <w:vAlign w:val="bottom"/>
                  <w:hideMark/>
                </w:tcPr>
                <w:p w:rsidRPr="00EA6EF9" w:rsidR="00EA6EF9" w:rsidP="00EA6EF9" w:rsidRDefault="00EA6EF9" w14:paraId="211E97C6"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2DB15981" w14:textId="77777777">
                  <w:pPr>
                    <w:spacing w:after="0" w:line="240" w:lineRule="auto"/>
                    <w:rPr>
                      <w:rFonts w:ascii="Aptos Narrow" w:hAnsi="Aptos Narrow" w:eastAsia="Times New Roman" w:cs="Times New Roman"/>
                      <w:color w:val="00000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07C363C9"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6DD7D927"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0CB2A3C8" w14:textId="77777777">
                  <w:pPr>
                    <w:spacing w:after="0" w:line="240" w:lineRule="auto"/>
                    <w:rPr>
                      <w:rFonts w:ascii="Times New Roman" w:hAnsi="Times New Roman" w:eastAsia="Times New Roman" w:cs="Times New Roman"/>
                      <w:sz w:val="20"/>
                      <w:szCs w:val="20"/>
                      <w:lang w:val="en-AU" w:eastAsia="en-AU"/>
                    </w:rPr>
                  </w:pPr>
                </w:p>
              </w:tc>
            </w:tr>
            <w:tr w:rsidRPr="00EA6EF9" w:rsidR="00EA6EF9" w:rsidTr="19B40880" w14:paraId="735153B4" w14:textId="77777777">
              <w:trPr>
                <w:trHeight w:val="290"/>
              </w:trPr>
              <w:tc>
                <w:tcPr>
                  <w:tcW w:w="1566" w:type="dxa"/>
                  <w:gridSpan w:val="4"/>
                  <w:tcBorders>
                    <w:top w:val="single" w:color="000000" w:themeColor="text1" w:sz="12" w:space="0"/>
                    <w:left w:val="nil"/>
                    <w:bottom w:val="single" w:color="000000" w:themeColor="text1" w:sz="12" w:space="0"/>
                    <w:right w:val="single" w:color="000000" w:themeColor="text1" w:sz="12" w:space="0"/>
                  </w:tcBorders>
                  <w:shd w:val="clear" w:color="auto" w:fill="auto"/>
                  <w:noWrap/>
                  <w:tcMar/>
                  <w:vAlign w:val="bottom"/>
                  <w:hideMark/>
                </w:tcPr>
                <w:p w:rsidRPr="00EA6EF9" w:rsidR="00EA6EF9" w:rsidP="00EA6EF9" w:rsidRDefault="00EA6EF9" w14:paraId="49CCBD54" w14:textId="77777777">
                  <w:pPr>
                    <w:spacing w:after="0" w:line="240" w:lineRule="auto"/>
                    <w:jc w:val="center"/>
                    <w:rPr>
                      <w:rFonts w:ascii="Aptos Narrow" w:hAnsi="Aptos Narrow" w:eastAsia="Times New Roman" w:cs="Times New Roman"/>
                      <w:color w:val="000000"/>
                      <w:sz w:val="18"/>
                      <w:szCs w:val="18"/>
                      <w:lang w:val="en-AU" w:eastAsia="en-AU"/>
                    </w:rPr>
                  </w:pPr>
                  <w:r w:rsidRPr="00EA6EF9">
                    <w:rPr>
                      <w:rFonts w:ascii="Aptos Narrow" w:hAnsi="Aptos Narrow" w:eastAsia="Times New Roman" w:cs="Times New Roman"/>
                      <w:color w:val="000000"/>
                      <w:sz w:val="18"/>
                      <w:szCs w:val="18"/>
                      <w:lang w:val="en-AU" w:eastAsia="en-AU"/>
                    </w:rPr>
                    <w:t>Order material stock</w:t>
                  </w:r>
                </w:p>
              </w:tc>
              <w:tc>
                <w:tcPr>
                  <w:tcW w:w="671" w:type="dxa"/>
                  <w:tcBorders>
                    <w:top w:val="nil"/>
                    <w:left w:val="single" w:color="000000" w:themeColor="text1" w:sz="12" w:space="0"/>
                    <w:bottom w:val="nil"/>
                    <w:right w:val="nil"/>
                  </w:tcBorders>
                  <w:shd w:val="clear" w:color="auto" w:fill="auto"/>
                  <w:noWrap/>
                  <w:tcMar/>
                  <w:vAlign w:val="bottom"/>
                  <w:hideMark/>
                </w:tcPr>
                <w:p w:rsidRPr="00EA6EF9" w:rsidR="00EA6EF9" w:rsidP="00EA6EF9" w:rsidRDefault="00EA6EF9" w14:paraId="4E882664" w14:textId="77777777">
                  <w:pPr>
                    <w:spacing w:after="0" w:line="240" w:lineRule="auto"/>
                    <w:jc w:val="center"/>
                    <w:rPr>
                      <w:rFonts w:ascii="Aptos Narrow" w:hAnsi="Aptos Narrow" w:eastAsia="Times New Roman" w:cs="Times New Roman"/>
                      <w:color w:val="00000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5835B33A"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1F299D4D" w14:textId="77777777">
                  <w:pPr>
                    <w:spacing w:after="0" w:line="240" w:lineRule="auto"/>
                    <w:rPr>
                      <w:rFonts w:ascii="Times New Roman" w:hAnsi="Times New Roman" w:eastAsia="Times New Roman" w:cs="Times New Roman"/>
                      <w:sz w:val="20"/>
                      <w:szCs w:val="20"/>
                      <w:lang w:val="en-AU" w:eastAsia="en-AU"/>
                    </w:rPr>
                  </w:pPr>
                </w:p>
              </w:tc>
              <w:tc>
                <w:tcPr>
                  <w:tcW w:w="615" w:type="dxa"/>
                  <w:tcBorders>
                    <w:top w:val="nil"/>
                    <w:left w:val="nil"/>
                    <w:bottom w:val="nil"/>
                    <w:right w:val="nil"/>
                  </w:tcBorders>
                  <w:shd w:val="clear" w:color="auto" w:fill="auto"/>
                  <w:noWrap/>
                  <w:tcMar/>
                  <w:vAlign w:val="bottom"/>
                  <w:hideMark/>
                </w:tcPr>
                <w:p w:rsidRPr="00EA6EF9" w:rsidR="00EA6EF9" w:rsidP="00EA6EF9" w:rsidRDefault="00EA6EF9" w14:paraId="1A8455A9" w14:textId="77777777">
                  <w:pPr>
                    <w:spacing w:after="0" w:line="240" w:lineRule="auto"/>
                    <w:rPr>
                      <w:rFonts w:ascii="Times New Roman" w:hAnsi="Times New Roman" w:eastAsia="Times New Roman" w:cs="Times New Roman"/>
                      <w:sz w:val="20"/>
                      <w:szCs w:val="20"/>
                      <w:lang w:val="en-AU" w:eastAsia="en-AU"/>
                    </w:rPr>
                  </w:pPr>
                </w:p>
              </w:tc>
              <w:tc>
                <w:tcPr>
                  <w:tcW w:w="637" w:type="dxa"/>
                  <w:tcBorders>
                    <w:top w:val="nil"/>
                    <w:left w:val="nil"/>
                    <w:bottom w:val="nil"/>
                    <w:right w:val="nil"/>
                  </w:tcBorders>
                  <w:shd w:val="clear" w:color="auto" w:fill="auto"/>
                  <w:noWrap/>
                  <w:tcMar/>
                  <w:vAlign w:val="bottom"/>
                  <w:hideMark/>
                </w:tcPr>
                <w:p w:rsidRPr="00EA6EF9" w:rsidR="00EA6EF9" w:rsidP="00EA6EF9" w:rsidRDefault="00EA6EF9" w14:paraId="61D70132" w14:textId="77777777">
                  <w:pPr>
                    <w:spacing w:after="0" w:line="240" w:lineRule="auto"/>
                    <w:rPr>
                      <w:rFonts w:ascii="Times New Roman" w:hAnsi="Times New Roman" w:eastAsia="Times New Roman" w:cs="Times New Roman"/>
                      <w:sz w:val="20"/>
                      <w:szCs w:val="20"/>
                      <w:lang w:val="en-AU" w:eastAsia="en-AU"/>
                    </w:rPr>
                  </w:pPr>
                </w:p>
              </w:tc>
              <w:tc>
                <w:tcPr>
                  <w:tcW w:w="712" w:type="dxa"/>
                  <w:tcBorders>
                    <w:top w:val="nil"/>
                    <w:left w:val="nil"/>
                    <w:bottom w:val="nil"/>
                    <w:right w:val="nil"/>
                  </w:tcBorders>
                  <w:shd w:val="clear" w:color="auto" w:fill="auto"/>
                  <w:noWrap/>
                  <w:tcMar/>
                  <w:vAlign w:val="bottom"/>
                  <w:hideMark/>
                </w:tcPr>
                <w:p w:rsidRPr="00EA6EF9" w:rsidR="00EA6EF9" w:rsidP="00EA6EF9" w:rsidRDefault="00EA6EF9" w14:paraId="1055BBFA"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104861"/>
                  <w:noWrap/>
                  <w:tcMar/>
                  <w:vAlign w:val="bottom"/>
                  <w:hideMark/>
                </w:tcPr>
                <w:p w:rsidRPr="00EA6EF9" w:rsidR="00EA6EF9" w:rsidP="00EA6EF9" w:rsidRDefault="00EA6EF9" w14:paraId="44190D02"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22" w:type="dxa"/>
                  <w:tcBorders>
                    <w:top w:val="nil"/>
                    <w:left w:val="nil"/>
                    <w:bottom w:val="nil"/>
                    <w:right w:val="nil"/>
                  </w:tcBorders>
                  <w:shd w:val="clear" w:color="auto" w:fill="104861"/>
                  <w:noWrap/>
                  <w:tcMar/>
                  <w:vAlign w:val="bottom"/>
                  <w:hideMark/>
                </w:tcPr>
                <w:p w:rsidRPr="00EA6EF9" w:rsidR="00EA6EF9" w:rsidP="00EA6EF9" w:rsidRDefault="00EA6EF9" w14:paraId="1014DF7E"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22" w:type="dxa"/>
                  <w:tcBorders>
                    <w:top w:val="nil"/>
                    <w:left w:val="nil"/>
                    <w:bottom w:val="nil"/>
                    <w:right w:val="nil"/>
                  </w:tcBorders>
                  <w:shd w:val="clear" w:color="auto" w:fill="104861"/>
                  <w:noWrap/>
                  <w:tcMar/>
                  <w:vAlign w:val="bottom"/>
                  <w:hideMark/>
                </w:tcPr>
                <w:p w:rsidRPr="00EA6EF9" w:rsidR="00EA6EF9" w:rsidP="00EA6EF9" w:rsidRDefault="00EA6EF9" w14:paraId="0BCEAF7B"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104861"/>
                  <w:noWrap/>
                  <w:tcMar/>
                  <w:vAlign w:val="bottom"/>
                  <w:hideMark/>
                </w:tcPr>
                <w:p w:rsidRPr="00EA6EF9" w:rsidR="00EA6EF9" w:rsidP="00EA6EF9" w:rsidRDefault="00EA6EF9" w14:paraId="132EB8D5"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0275913C" w14:textId="77777777">
                  <w:pPr>
                    <w:spacing w:after="0" w:line="240" w:lineRule="auto"/>
                    <w:rPr>
                      <w:rFonts w:ascii="Aptos Narrow" w:hAnsi="Aptos Narrow" w:eastAsia="Times New Roman" w:cs="Times New Roman"/>
                      <w:color w:val="000000"/>
                      <w:lang w:val="en-AU" w:eastAsia="en-AU"/>
                    </w:rPr>
                  </w:pPr>
                </w:p>
              </w:tc>
            </w:tr>
            <w:tr w:rsidRPr="00EA6EF9" w:rsidR="00EA6EF9" w:rsidTr="19B40880" w14:paraId="69329290" w14:textId="77777777">
              <w:trPr>
                <w:trHeight w:val="290"/>
              </w:trPr>
              <w:tc>
                <w:tcPr>
                  <w:tcW w:w="1566" w:type="dxa"/>
                  <w:gridSpan w:val="4"/>
                  <w:tcBorders>
                    <w:top w:val="single" w:color="000000" w:themeColor="text1" w:sz="12" w:space="0"/>
                    <w:left w:val="nil"/>
                    <w:bottom w:val="single" w:color="000000" w:themeColor="text1" w:sz="12" w:space="0"/>
                    <w:right w:val="single" w:color="000000" w:themeColor="text1" w:sz="12" w:space="0"/>
                  </w:tcBorders>
                  <w:shd w:val="clear" w:color="auto" w:fill="auto"/>
                  <w:noWrap/>
                  <w:tcMar/>
                  <w:vAlign w:val="bottom"/>
                  <w:hideMark/>
                </w:tcPr>
                <w:p w:rsidRPr="00EA6EF9" w:rsidR="00EA6EF9" w:rsidP="00EA6EF9" w:rsidRDefault="171CAA5F" w14:paraId="12052758" w14:textId="6F7EB7AD">
                  <w:pPr>
                    <w:spacing w:after="0" w:line="240" w:lineRule="auto"/>
                    <w:jc w:val="center"/>
                    <w:rPr>
                      <w:rFonts w:ascii="Aptos Narrow" w:hAnsi="Aptos Narrow" w:eastAsia="Times New Roman" w:cs="Times New Roman"/>
                      <w:color w:val="000000"/>
                      <w:sz w:val="18"/>
                      <w:szCs w:val="18"/>
                      <w:lang w:val="en-AU" w:eastAsia="en-AU"/>
                    </w:rPr>
                  </w:pPr>
                  <w:r w:rsidRPr="0A72631B">
                    <w:rPr>
                      <w:rFonts w:ascii="Aptos Narrow" w:hAnsi="Aptos Narrow" w:eastAsia="Times New Roman" w:cs="Times New Roman"/>
                      <w:color w:val="000000" w:themeColor="text1"/>
                      <w:sz w:val="18"/>
                      <w:szCs w:val="18"/>
                      <w:lang w:val="en-AU" w:eastAsia="en-AU"/>
                    </w:rPr>
                    <w:t xml:space="preserve">Complete </w:t>
                  </w:r>
                  <w:r w:rsidRPr="0A72631B" w:rsidR="7612B6C9">
                    <w:rPr>
                      <w:rFonts w:ascii="Aptos Narrow" w:hAnsi="Aptos Narrow" w:eastAsia="Times New Roman" w:cs="Times New Roman"/>
                      <w:color w:val="000000" w:themeColor="text1"/>
                      <w:sz w:val="18"/>
                      <w:szCs w:val="18"/>
                      <w:lang w:val="en-AU" w:eastAsia="en-AU"/>
                    </w:rPr>
                    <w:t>native Labs</w:t>
                  </w:r>
                  <w:r w:rsidRPr="0A72631B">
                    <w:rPr>
                      <w:rFonts w:ascii="Aptos Narrow" w:hAnsi="Aptos Narrow" w:eastAsia="Times New Roman" w:cs="Times New Roman"/>
                      <w:color w:val="000000" w:themeColor="text1"/>
                      <w:sz w:val="18"/>
                      <w:szCs w:val="18"/>
                      <w:lang w:val="en-AU" w:eastAsia="en-AU"/>
                    </w:rPr>
                    <w:t xml:space="preserve"> composite course</w:t>
                  </w:r>
                </w:p>
              </w:tc>
              <w:tc>
                <w:tcPr>
                  <w:tcW w:w="671" w:type="dxa"/>
                  <w:tcBorders>
                    <w:top w:val="nil"/>
                    <w:left w:val="single" w:color="000000" w:themeColor="text1" w:sz="12" w:space="0"/>
                    <w:bottom w:val="nil"/>
                    <w:right w:val="nil"/>
                  </w:tcBorders>
                  <w:shd w:val="clear" w:color="auto" w:fill="auto"/>
                  <w:noWrap/>
                  <w:tcMar/>
                  <w:vAlign w:val="bottom"/>
                  <w:hideMark/>
                </w:tcPr>
                <w:p w:rsidRPr="00EA6EF9" w:rsidR="00EA6EF9" w:rsidP="00EA6EF9" w:rsidRDefault="00EA6EF9" w14:paraId="6AC30441" w14:textId="77777777">
                  <w:pPr>
                    <w:spacing w:after="0" w:line="240" w:lineRule="auto"/>
                    <w:jc w:val="center"/>
                    <w:rPr>
                      <w:rFonts w:ascii="Aptos Narrow" w:hAnsi="Aptos Narrow" w:eastAsia="Times New Roman" w:cs="Times New Roman"/>
                      <w:color w:val="000000"/>
                      <w:lang w:val="en-AU" w:eastAsia="en-AU"/>
                    </w:rPr>
                  </w:pPr>
                </w:p>
              </w:tc>
              <w:tc>
                <w:tcPr>
                  <w:tcW w:w="671" w:type="dxa"/>
                  <w:tcBorders>
                    <w:top w:val="nil"/>
                    <w:left w:val="nil"/>
                    <w:bottom w:val="nil"/>
                    <w:right w:val="nil"/>
                  </w:tcBorders>
                  <w:shd w:val="clear" w:color="auto" w:fill="E97132"/>
                  <w:noWrap/>
                  <w:tcMar/>
                  <w:vAlign w:val="bottom"/>
                  <w:hideMark/>
                </w:tcPr>
                <w:p w:rsidRPr="00EA6EF9" w:rsidR="00EA6EF9" w:rsidP="00EA6EF9" w:rsidRDefault="00EA6EF9" w14:paraId="56870EAC" w14:textId="77777777">
                  <w:pPr>
                    <w:spacing w:after="0" w:line="240" w:lineRule="auto"/>
                    <w:rPr>
                      <w:rFonts w:ascii="Aptos Narrow" w:hAnsi="Aptos Narrow" w:eastAsia="Times New Roman" w:cs="Times New Roman"/>
                      <w:color w:val="E97132"/>
                      <w:lang w:val="en-AU" w:eastAsia="en-AU"/>
                    </w:rPr>
                  </w:pPr>
                  <w:r w:rsidRPr="00EA6EF9">
                    <w:rPr>
                      <w:rFonts w:ascii="Aptos Narrow" w:hAnsi="Aptos Narrow" w:eastAsia="Times New Roman" w:cs="Times New Roman"/>
                      <w:color w:val="E97132"/>
                      <w:lang w:val="en-AU" w:eastAsia="en-AU"/>
                    </w:rPr>
                    <w:t> </w:t>
                  </w:r>
                </w:p>
              </w:tc>
              <w:tc>
                <w:tcPr>
                  <w:tcW w:w="671" w:type="dxa"/>
                  <w:tcBorders>
                    <w:top w:val="nil"/>
                    <w:left w:val="nil"/>
                    <w:bottom w:val="nil"/>
                    <w:right w:val="nil"/>
                  </w:tcBorders>
                  <w:shd w:val="clear" w:color="auto" w:fill="E97132"/>
                  <w:noWrap/>
                  <w:tcMar/>
                  <w:vAlign w:val="bottom"/>
                  <w:hideMark/>
                </w:tcPr>
                <w:p w:rsidRPr="00EA6EF9" w:rsidR="00EA6EF9" w:rsidP="00EA6EF9" w:rsidRDefault="00EA6EF9" w14:paraId="164ACD41" w14:textId="77777777">
                  <w:pPr>
                    <w:spacing w:after="0" w:line="240" w:lineRule="auto"/>
                    <w:rPr>
                      <w:rFonts w:ascii="Aptos Narrow" w:hAnsi="Aptos Narrow" w:eastAsia="Times New Roman" w:cs="Times New Roman"/>
                      <w:color w:val="E97132"/>
                      <w:lang w:val="en-AU" w:eastAsia="en-AU"/>
                    </w:rPr>
                  </w:pPr>
                  <w:r w:rsidRPr="00EA6EF9">
                    <w:rPr>
                      <w:rFonts w:ascii="Aptos Narrow" w:hAnsi="Aptos Narrow" w:eastAsia="Times New Roman" w:cs="Times New Roman"/>
                      <w:color w:val="E97132"/>
                      <w:lang w:val="en-AU" w:eastAsia="en-AU"/>
                    </w:rPr>
                    <w:t> </w:t>
                  </w:r>
                </w:p>
              </w:tc>
              <w:tc>
                <w:tcPr>
                  <w:tcW w:w="615" w:type="dxa"/>
                  <w:tcBorders>
                    <w:top w:val="nil"/>
                    <w:left w:val="nil"/>
                    <w:bottom w:val="nil"/>
                    <w:right w:val="nil"/>
                  </w:tcBorders>
                  <w:shd w:val="clear" w:color="auto" w:fill="auto"/>
                  <w:noWrap/>
                  <w:tcMar/>
                  <w:vAlign w:val="bottom"/>
                  <w:hideMark/>
                </w:tcPr>
                <w:p w:rsidRPr="00EA6EF9" w:rsidR="00EA6EF9" w:rsidP="00EA6EF9" w:rsidRDefault="00EA6EF9" w14:paraId="4EB0F840" w14:textId="77777777">
                  <w:pPr>
                    <w:spacing w:after="0" w:line="240" w:lineRule="auto"/>
                    <w:rPr>
                      <w:rFonts w:ascii="Aptos Narrow" w:hAnsi="Aptos Narrow" w:eastAsia="Times New Roman" w:cs="Times New Roman"/>
                      <w:color w:val="E97132"/>
                      <w:lang w:val="en-AU" w:eastAsia="en-AU"/>
                    </w:rPr>
                  </w:pPr>
                </w:p>
              </w:tc>
              <w:tc>
                <w:tcPr>
                  <w:tcW w:w="637" w:type="dxa"/>
                  <w:tcBorders>
                    <w:top w:val="nil"/>
                    <w:left w:val="nil"/>
                    <w:bottom w:val="nil"/>
                    <w:right w:val="nil"/>
                  </w:tcBorders>
                  <w:shd w:val="clear" w:color="auto" w:fill="auto"/>
                  <w:noWrap/>
                  <w:tcMar/>
                  <w:vAlign w:val="bottom"/>
                  <w:hideMark/>
                </w:tcPr>
                <w:p w:rsidRPr="00EA6EF9" w:rsidR="00EA6EF9" w:rsidP="00EA6EF9" w:rsidRDefault="00EA6EF9" w14:paraId="76308D95" w14:textId="77777777">
                  <w:pPr>
                    <w:spacing w:after="0" w:line="240" w:lineRule="auto"/>
                    <w:rPr>
                      <w:rFonts w:ascii="Times New Roman" w:hAnsi="Times New Roman" w:eastAsia="Times New Roman" w:cs="Times New Roman"/>
                      <w:sz w:val="20"/>
                      <w:szCs w:val="20"/>
                      <w:lang w:val="en-AU" w:eastAsia="en-AU"/>
                    </w:rPr>
                  </w:pPr>
                </w:p>
              </w:tc>
              <w:tc>
                <w:tcPr>
                  <w:tcW w:w="712" w:type="dxa"/>
                  <w:tcBorders>
                    <w:top w:val="nil"/>
                    <w:left w:val="nil"/>
                    <w:bottom w:val="nil"/>
                    <w:right w:val="nil"/>
                  </w:tcBorders>
                  <w:shd w:val="clear" w:color="auto" w:fill="auto"/>
                  <w:noWrap/>
                  <w:tcMar/>
                  <w:vAlign w:val="bottom"/>
                  <w:hideMark/>
                </w:tcPr>
                <w:p w:rsidRPr="00EA6EF9" w:rsidR="00EA6EF9" w:rsidP="00EA6EF9" w:rsidRDefault="00EA6EF9" w14:paraId="3FB48145"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0ACFFC87"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68176CF4"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65BBC965"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702A1216"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1904D380" w14:textId="77777777">
                  <w:pPr>
                    <w:spacing w:after="0" w:line="240" w:lineRule="auto"/>
                    <w:rPr>
                      <w:rFonts w:ascii="Times New Roman" w:hAnsi="Times New Roman" w:eastAsia="Times New Roman" w:cs="Times New Roman"/>
                      <w:sz w:val="20"/>
                      <w:szCs w:val="20"/>
                      <w:lang w:val="en-AU" w:eastAsia="en-AU"/>
                    </w:rPr>
                  </w:pPr>
                </w:p>
              </w:tc>
            </w:tr>
            <w:tr w:rsidRPr="00EA6EF9" w:rsidR="00EA6EF9" w:rsidTr="19B40880" w14:paraId="07328E13" w14:textId="77777777">
              <w:trPr>
                <w:trHeight w:val="290"/>
              </w:trPr>
              <w:tc>
                <w:tcPr>
                  <w:tcW w:w="1566" w:type="dxa"/>
                  <w:gridSpan w:val="4"/>
                  <w:tcBorders>
                    <w:top w:val="single" w:color="000000" w:themeColor="text1" w:sz="12" w:space="0"/>
                    <w:left w:val="nil"/>
                    <w:bottom w:val="single" w:color="000000" w:themeColor="text1" w:sz="12" w:space="0"/>
                    <w:right w:val="single" w:color="000000" w:themeColor="text1" w:sz="12" w:space="0"/>
                  </w:tcBorders>
                  <w:shd w:val="clear" w:color="auto" w:fill="auto"/>
                  <w:noWrap/>
                  <w:tcMar/>
                  <w:vAlign w:val="bottom"/>
                  <w:hideMark/>
                </w:tcPr>
                <w:p w:rsidRPr="00EA6EF9" w:rsidR="00EA6EF9" w:rsidP="00EA6EF9" w:rsidRDefault="00EA6EF9" w14:paraId="542D9FF0" w14:textId="77777777">
                  <w:pPr>
                    <w:spacing w:after="0" w:line="240" w:lineRule="auto"/>
                    <w:jc w:val="center"/>
                    <w:rPr>
                      <w:rFonts w:ascii="Aptos Narrow" w:hAnsi="Aptos Narrow" w:eastAsia="Times New Roman" w:cs="Times New Roman"/>
                      <w:color w:val="000000"/>
                      <w:sz w:val="18"/>
                      <w:szCs w:val="18"/>
                      <w:lang w:val="en-AU" w:eastAsia="en-AU"/>
                    </w:rPr>
                  </w:pPr>
                  <w:r w:rsidRPr="00EA6EF9">
                    <w:rPr>
                      <w:rFonts w:ascii="Aptos Narrow" w:hAnsi="Aptos Narrow" w:eastAsia="Times New Roman" w:cs="Times New Roman"/>
                      <w:color w:val="000000"/>
                      <w:sz w:val="18"/>
                      <w:szCs w:val="18"/>
                      <w:lang w:val="en-AU" w:eastAsia="en-AU"/>
                    </w:rPr>
                    <w:lastRenderedPageBreak/>
                    <w:t>Complete makerspace safety inductions</w:t>
                  </w:r>
                </w:p>
              </w:tc>
              <w:tc>
                <w:tcPr>
                  <w:tcW w:w="671" w:type="dxa"/>
                  <w:tcBorders>
                    <w:top w:val="nil"/>
                    <w:left w:val="single" w:color="000000" w:themeColor="text1" w:sz="12" w:space="0"/>
                    <w:bottom w:val="nil"/>
                    <w:right w:val="nil"/>
                  </w:tcBorders>
                  <w:shd w:val="clear" w:color="auto" w:fill="47D359"/>
                  <w:noWrap/>
                  <w:tcMar/>
                  <w:vAlign w:val="bottom"/>
                  <w:hideMark/>
                </w:tcPr>
                <w:p w:rsidRPr="00EA6EF9" w:rsidR="00EA6EF9" w:rsidP="00EA6EF9" w:rsidRDefault="00EA6EF9" w14:paraId="755D9D2A"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47D359"/>
                  <w:noWrap/>
                  <w:tcMar/>
                  <w:vAlign w:val="bottom"/>
                  <w:hideMark/>
                </w:tcPr>
                <w:p w:rsidRPr="00EA6EF9" w:rsidR="00EA6EF9" w:rsidP="00EA6EF9" w:rsidRDefault="00EA6EF9" w14:paraId="23635270"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47D359"/>
                  <w:noWrap/>
                  <w:tcMar/>
                  <w:vAlign w:val="bottom"/>
                  <w:hideMark/>
                </w:tcPr>
                <w:p w:rsidRPr="00EA6EF9" w:rsidR="00EA6EF9" w:rsidP="00EA6EF9" w:rsidRDefault="00EA6EF9" w14:paraId="345E6808"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15" w:type="dxa"/>
                  <w:tcBorders>
                    <w:top w:val="nil"/>
                    <w:left w:val="nil"/>
                    <w:bottom w:val="nil"/>
                    <w:right w:val="nil"/>
                  </w:tcBorders>
                  <w:shd w:val="clear" w:color="auto" w:fill="auto"/>
                  <w:noWrap/>
                  <w:tcMar/>
                  <w:vAlign w:val="bottom"/>
                  <w:hideMark/>
                </w:tcPr>
                <w:p w:rsidRPr="00EA6EF9" w:rsidR="00EA6EF9" w:rsidP="00EA6EF9" w:rsidRDefault="00EA6EF9" w14:paraId="24C9D07A" w14:textId="77777777">
                  <w:pPr>
                    <w:spacing w:after="0" w:line="240" w:lineRule="auto"/>
                    <w:rPr>
                      <w:rFonts w:ascii="Aptos Narrow" w:hAnsi="Aptos Narrow" w:eastAsia="Times New Roman" w:cs="Times New Roman"/>
                      <w:color w:val="000000"/>
                      <w:lang w:val="en-AU" w:eastAsia="en-AU"/>
                    </w:rPr>
                  </w:pPr>
                </w:p>
              </w:tc>
              <w:tc>
                <w:tcPr>
                  <w:tcW w:w="637" w:type="dxa"/>
                  <w:tcBorders>
                    <w:top w:val="nil"/>
                    <w:left w:val="nil"/>
                    <w:bottom w:val="nil"/>
                    <w:right w:val="nil"/>
                  </w:tcBorders>
                  <w:shd w:val="clear" w:color="auto" w:fill="auto"/>
                  <w:noWrap/>
                  <w:tcMar/>
                  <w:vAlign w:val="bottom"/>
                  <w:hideMark/>
                </w:tcPr>
                <w:p w:rsidRPr="00EA6EF9" w:rsidR="00EA6EF9" w:rsidP="00EA6EF9" w:rsidRDefault="00EA6EF9" w14:paraId="6D4F9C6D" w14:textId="77777777">
                  <w:pPr>
                    <w:spacing w:after="0" w:line="240" w:lineRule="auto"/>
                    <w:rPr>
                      <w:rFonts w:ascii="Times New Roman" w:hAnsi="Times New Roman" w:eastAsia="Times New Roman" w:cs="Times New Roman"/>
                      <w:sz w:val="20"/>
                      <w:szCs w:val="20"/>
                      <w:lang w:val="en-AU" w:eastAsia="en-AU"/>
                    </w:rPr>
                  </w:pPr>
                </w:p>
              </w:tc>
              <w:tc>
                <w:tcPr>
                  <w:tcW w:w="712" w:type="dxa"/>
                  <w:tcBorders>
                    <w:top w:val="nil"/>
                    <w:left w:val="nil"/>
                    <w:bottom w:val="nil"/>
                    <w:right w:val="nil"/>
                  </w:tcBorders>
                  <w:shd w:val="clear" w:color="auto" w:fill="auto"/>
                  <w:noWrap/>
                  <w:tcMar/>
                  <w:vAlign w:val="bottom"/>
                  <w:hideMark/>
                </w:tcPr>
                <w:p w:rsidRPr="00EA6EF9" w:rsidR="00EA6EF9" w:rsidP="00EA6EF9" w:rsidRDefault="00EA6EF9" w14:paraId="22310613"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4DC2BFC6"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4343E399" w14:textId="77777777">
                  <w:pPr>
                    <w:spacing w:after="0" w:line="240" w:lineRule="auto"/>
                    <w:rPr>
                      <w:rFonts w:ascii="Times New Roman" w:hAnsi="Times New Roman" w:eastAsia="Times New Roman" w:cs="Times New Roman"/>
                      <w:sz w:val="20"/>
                      <w:szCs w:val="2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1E7F482A"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14003619"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67281174" w14:textId="77777777">
                  <w:pPr>
                    <w:spacing w:after="0" w:line="240" w:lineRule="auto"/>
                    <w:rPr>
                      <w:rFonts w:ascii="Times New Roman" w:hAnsi="Times New Roman" w:eastAsia="Times New Roman" w:cs="Times New Roman"/>
                      <w:sz w:val="20"/>
                      <w:szCs w:val="20"/>
                      <w:lang w:val="en-AU" w:eastAsia="en-AU"/>
                    </w:rPr>
                  </w:pPr>
                </w:p>
              </w:tc>
            </w:tr>
            <w:tr w:rsidRPr="00EA6EF9" w:rsidR="002B7E20" w:rsidTr="19B40880" w14:paraId="65725A63" w14:textId="77777777">
              <w:trPr>
                <w:trHeight w:val="290"/>
              </w:trPr>
              <w:tc>
                <w:tcPr>
                  <w:tcW w:w="1566" w:type="dxa"/>
                  <w:gridSpan w:val="4"/>
                  <w:tcBorders>
                    <w:top w:val="single" w:color="000000" w:themeColor="text1" w:sz="12" w:space="0"/>
                    <w:left w:val="nil"/>
                    <w:bottom w:val="nil"/>
                    <w:right w:val="single" w:color="000000" w:themeColor="text1" w:sz="12" w:space="0"/>
                  </w:tcBorders>
                  <w:shd w:val="clear" w:color="auto" w:fill="auto"/>
                  <w:noWrap/>
                  <w:tcMar/>
                  <w:vAlign w:val="bottom"/>
                  <w:hideMark/>
                </w:tcPr>
                <w:p w:rsidRPr="00EA6EF9" w:rsidR="00EA6EF9" w:rsidP="00EA6EF9" w:rsidRDefault="00EA6EF9" w14:paraId="398116D7" w14:textId="77777777">
                  <w:pPr>
                    <w:spacing w:after="0" w:line="240" w:lineRule="auto"/>
                    <w:jc w:val="center"/>
                    <w:rPr>
                      <w:rFonts w:ascii="Aptos Narrow" w:hAnsi="Aptos Narrow" w:eastAsia="Times New Roman" w:cs="Times New Roman"/>
                      <w:color w:val="000000"/>
                      <w:sz w:val="18"/>
                      <w:szCs w:val="18"/>
                      <w:lang w:val="en-AU" w:eastAsia="en-AU"/>
                    </w:rPr>
                  </w:pPr>
                  <w:commentRangeStart w:id="397670126"/>
                  <w:r w:rsidRPr="19B40880" w:rsidR="00EA6EF9">
                    <w:rPr>
                      <w:rFonts w:ascii="Aptos Narrow" w:hAnsi="Aptos Narrow" w:eastAsia="Times New Roman" w:cs="Times New Roman"/>
                      <w:color w:val="000000" w:themeColor="text1" w:themeTint="FF" w:themeShade="FF"/>
                      <w:sz w:val="18"/>
                      <w:szCs w:val="18"/>
                      <w:lang w:val="en-AU" w:eastAsia="en-AU"/>
                    </w:rPr>
                    <w:t>Complete Detailed Design</w:t>
                  </w:r>
                  <w:commentRangeEnd w:id="397670126"/>
                  <w:r>
                    <w:rPr>
                      <w:rStyle w:val="CommentReference"/>
                    </w:rPr>
                    <w:commentReference w:id="397670126"/>
                  </w:r>
                </w:p>
              </w:tc>
              <w:tc>
                <w:tcPr>
                  <w:tcW w:w="671" w:type="dxa"/>
                  <w:tcBorders>
                    <w:top w:val="nil"/>
                    <w:left w:val="single" w:color="000000" w:themeColor="text1" w:sz="12" w:space="0"/>
                    <w:bottom w:val="nil"/>
                    <w:right w:val="nil"/>
                  </w:tcBorders>
                  <w:shd w:val="clear" w:color="auto" w:fill="FF0000"/>
                  <w:noWrap/>
                  <w:tcMar/>
                  <w:vAlign w:val="bottom"/>
                  <w:hideMark/>
                </w:tcPr>
                <w:p w:rsidRPr="00EA6EF9" w:rsidR="00EA6EF9" w:rsidP="00EA6EF9" w:rsidRDefault="00EA6EF9" w14:paraId="285608D4"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FF0000"/>
                  <w:noWrap/>
                  <w:tcMar/>
                  <w:vAlign w:val="bottom"/>
                  <w:hideMark/>
                </w:tcPr>
                <w:p w:rsidRPr="00EA6EF9" w:rsidR="00EA6EF9" w:rsidP="00EA6EF9" w:rsidRDefault="00EA6EF9" w14:paraId="079D74E0"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FF0000"/>
                  <w:noWrap/>
                  <w:tcMar/>
                  <w:vAlign w:val="bottom"/>
                  <w:hideMark/>
                </w:tcPr>
                <w:p w:rsidRPr="00EA6EF9" w:rsidR="00EA6EF9" w:rsidP="00EA6EF9" w:rsidRDefault="00EA6EF9" w14:paraId="3E997045"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15" w:type="dxa"/>
                  <w:tcBorders>
                    <w:top w:val="nil"/>
                    <w:left w:val="nil"/>
                    <w:bottom w:val="nil"/>
                    <w:right w:val="nil"/>
                  </w:tcBorders>
                  <w:shd w:val="clear" w:color="auto" w:fill="FF0000"/>
                  <w:noWrap/>
                  <w:tcMar/>
                  <w:vAlign w:val="bottom"/>
                  <w:hideMark/>
                </w:tcPr>
                <w:p w:rsidRPr="00EA6EF9" w:rsidR="00EA6EF9" w:rsidP="00EA6EF9" w:rsidRDefault="00EA6EF9" w14:paraId="1F74D811"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37" w:type="dxa"/>
                  <w:tcBorders>
                    <w:top w:val="nil"/>
                    <w:left w:val="nil"/>
                    <w:bottom w:val="nil"/>
                    <w:right w:val="nil"/>
                  </w:tcBorders>
                  <w:shd w:val="clear" w:color="auto" w:fill="FF0000"/>
                  <w:noWrap/>
                  <w:tcMar/>
                  <w:vAlign w:val="bottom"/>
                  <w:hideMark/>
                </w:tcPr>
                <w:p w:rsidRPr="00EA6EF9" w:rsidR="00EA6EF9" w:rsidP="00EA6EF9" w:rsidRDefault="00EA6EF9" w14:paraId="6091C536"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712" w:type="dxa"/>
                  <w:tcBorders>
                    <w:top w:val="nil"/>
                    <w:left w:val="nil"/>
                    <w:bottom w:val="nil"/>
                    <w:right w:val="nil"/>
                  </w:tcBorders>
                  <w:shd w:val="clear" w:color="auto" w:fill="FF0000"/>
                  <w:noWrap/>
                  <w:tcMar/>
                  <w:vAlign w:val="bottom"/>
                  <w:hideMark/>
                </w:tcPr>
                <w:p w:rsidRPr="00EA6EF9" w:rsidR="00EA6EF9" w:rsidP="00EA6EF9" w:rsidRDefault="00EA6EF9" w14:paraId="53479BEE"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71" w:type="dxa"/>
                  <w:tcBorders>
                    <w:top w:val="nil"/>
                    <w:left w:val="nil"/>
                    <w:bottom w:val="nil"/>
                    <w:right w:val="nil"/>
                  </w:tcBorders>
                  <w:shd w:val="clear" w:color="auto" w:fill="FF0000"/>
                  <w:noWrap/>
                  <w:tcMar/>
                  <w:vAlign w:val="bottom"/>
                  <w:hideMark/>
                </w:tcPr>
                <w:p w:rsidRPr="00EA6EF9" w:rsidR="00EA6EF9" w:rsidP="00EA6EF9" w:rsidRDefault="00EA6EF9" w14:paraId="7D35E834" w14:textId="77777777">
                  <w:pPr>
                    <w:spacing w:after="0" w:line="240" w:lineRule="auto"/>
                    <w:rPr>
                      <w:rFonts w:ascii="Aptos Narrow" w:hAnsi="Aptos Narrow" w:eastAsia="Times New Roman" w:cs="Times New Roman"/>
                      <w:color w:val="000000"/>
                      <w:lang w:val="en-AU" w:eastAsia="en-AU"/>
                    </w:rPr>
                  </w:pPr>
                  <w:r w:rsidRPr="00EA6EF9">
                    <w:rPr>
                      <w:rFonts w:ascii="Aptos Narrow" w:hAnsi="Aptos Narrow" w:eastAsia="Times New Roman" w:cs="Times New Roman"/>
                      <w:color w:val="000000"/>
                      <w:lang w:val="en-AU" w:eastAsia="en-AU"/>
                    </w:rPr>
                    <w:t> </w:t>
                  </w: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1819FE91" w14:textId="77777777">
                  <w:pPr>
                    <w:spacing w:after="0" w:line="240" w:lineRule="auto"/>
                    <w:rPr>
                      <w:rFonts w:ascii="Aptos Narrow" w:hAnsi="Aptos Narrow" w:eastAsia="Times New Roman" w:cs="Times New Roman"/>
                      <w:color w:val="000000"/>
                      <w:lang w:val="en-AU" w:eastAsia="en-AU"/>
                    </w:rPr>
                  </w:pPr>
                </w:p>
              </w:tc>
              <w:tc>
                <w:tcPr>
                  <w:tcW w:w="622" w:type="dxa"/>
                  <w:tcBorders>
                    <w:top w:val="nil"/>
                    <w:left w:val="nil"/>
                    <w:bottom w:val="nil"/>
                    <w:right w:val="nil"/>
                  </w:tcBorders>
                  <w:shd w:val="clear" w:color="auto" w:fill="auto"/>
                  <w:noWrap/>
                  <w:tcMar/>
                  <w:vAlign w:val="bottom"/>
                  <w:hideMark/>
                </w:tcPr>
                <w:p w:rsidRPr="00EA6EF9" w:rsidR="00EA6EF9" w:rsidP="00EA6EF9" w:rsidRDefault="00EA6EF9" w14:paraId="3847B4E7"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31F3CC8C" w14:textId="77777777">
                  <w:pPr>
                    <w:spacing w:after="0" w:line="240" w:lineRule="auto"/>
                    <w:rPr>
                      <w:rFonts w:ascii="Times New Roman" w:hAnsi="Times New Roman" w:eastAsia="Times New Roman" w:cs="Times New Roman"/>
                      <w:sz w:val="20"/>
                      <w:szCs w:val="20"/>
                      <w:lang w:val="en-AU" w:eastAsia="en-AU"/>
                    </w:rPr>
                  </w:pPr>
                </w:p>
              </w:tc>
              <w:tc>
                <w:tcPr>
                  <w:tcW w:w="671" w:type="dxa"/>
                  <w:tcBorders>
                    <w:top w:val="nil"/>
                    <w:left w:val="nil"/>
                    <w:bottom w:val="nil"/>
                    <w:right w:val="nil"/>
                  </w:tcBorders>
                  <w:shd w:val="clear" w:color="auto" w:fill="auto"/>
                  <w:noWrap/>
                  <w:tcMar/>
                  <w:vAlign w:val="bottom"/>
                  <w:hideMark/>
                </w:tcPr>
                <w:p w:rsidRPr="00EA6EF9" w:rsidR="00EA6EF9" w:rsidP="00EA6EF9" w:rsidRDefault="00EA6EF9" w14:paraId="70FAED66" w14:textId="77777777">
                  <w:pPr>
                    <w:spacing w:after="0" w:line="240" w:lineRule="auto"/>
                    <w:rPr>
                      <w:rFonts w:ascii="Times New Roman" w:hAnsi="Times New Roman" w:eastAsia="Times New Roman" w:cs="Times New Roman"/>
                      <w:sz w:val="20"/>
                      <w:szCs w:val="20"/>
                      <w:lang w:val="en-AU" w:eastAsia="en-AU"/>
                    </w:rPr>
                  </w:pPr>
                </w:p>
              </w:tc>
            </w:tr>
          </w:tbl>
          <w:p w:rsidR="00EA6EF9" w:rsidP="00FE222C" w:rsidRDefault="00EA6EF9" w14:paraId="29D5331D" w14:textId="77777777"/>
        </w:tc>
      </w:tr>
    </w:tbl>
    <w:p w:rsidR="00E45634" w:rsidP="00D96D99" w:rsidRDefault="3F469166" w14:paraId="015C3851" w14:textId="0F3454D2">
      <w:pPr>
        <w:pStyle w:val="Heading1"/>
        <w:rPr>
          <w:lang w:val="en-AU"/>
        </w:rPr>
      </w:pPr>
      <w:r w:rsidRPr="1652BF6E">
        <w:rPr>
          <w:lang w:val="en-AU"/>
        </w:rPr>
        <w:lastRenderedPageBreak/>
        <w:t xml:space="preserve">2.6 </w:t>
      </w:r>
      <w:r w:rsidRPr="1652BF6E" w:rsidR="00D96D99">
        <w:rPr>
          <w:lang w:val="en-AU"/>
        </w:rPr>
        <w:t xml:space="preserve">Cost Analysis </w:t>
      </w:r>
    </w:p>
    <w:p w:rsidR="00D36776" w:rsidP="00D36776" w:rsidRDefault="00D36776" w14:paraId="66117E6E" w14:textId="77777777">
      <w:r w:rsidRPr="004D6E0C">
        <w:t>A cost analysis is fundamental and w</w:t>
      </w:r>
      <w:r>
        <w:t>ill require a more detailed design to calculate a better estimate. A conceptual estimate is provided below</w:t>
      </w:r>
    </w:p>
    <w:tbl>
      <w:tblPr>
        <w:tblStyle w:val="TableGrid"/>
        <w:tblW w:w="9016" w:type="dxa"/>
        <w:tblLook w:val="04A0" w:firstRow="1" w:lastRow="0" w:firstColumn="1" w:lastColumn="0" w:noHBand="0" w:noVBand="1"/>
      </w:tblPr>
      <w:tblGrid>
        <w:gridCol w:w="2095"/>
        <w:gridCol w:w="2218"/>
        <w:gridCol w:w="2345"/>
        <w:gridCol w:w="20"/>
        <w:gridCol w:w="2338"/>
      </w:tblGrid>
      <w:tr w:rsidR="00704105" w:rsidTr="00704105" w14:paraId="3DDA0625" w14:textId="78BC8637">
        <w:tc>
          <w:tcPr>
            <w:tcW w:w="2095" w:type="dxa"/>
          </w:tcPr>
          <w:p w:rsidR="00704105" w:rsidP="00740BFC" w:rsidRDefault="00704105" w14:paraId="482C2A69" w14:textId="77777777">
            <w:r>
              <w:t>Component</w:t>
            </w:r>
          </w:p>
        </w:tc>
        <w:tc>
          <w:tcPr>
            <w:tcW w:w="2218" w:type="dxa"/>
          </w:tcPr>
          <w:p w:rsidR="00704105" w:rsidP="00740BFC" w:rsidRDefault="00704105" w14:paraId="6163DFED" w14:textId="77777777">
            <w:r>
              <w:t>Cost per unit</w:t>
            </w:r>
          </w:p>
        </w:tc>
        <w:tc>
          <w:tcPr>
            <w:tcW w:w="2365" w:type="dxa"/>
            <w:gridSpan w:val="2"/>
          </w:tcPr>
          <w:p w:rsidR="00704105" w:rsidP="00740BFC" w:rsidRDefault="00704105" w14:paraId="4F926282" w14:textId="77777777">
            <w:r>
              <w:t>Approx Qty</w:t>
            </w:r>
            <w:commentRangeStart w:id="10"/>
            <w:commentRangeEnd w:id="10"/>
            <w:r>
              <w:commentReference w:id="10"/>
            </w:r>
          </w:p>
        </w:tc>
        <w:tc>
          <w:tcPr>
            <w:tcW w:w="2338" w:type="dxa"/>
          </w:tcPr>
          <w:p w:rsidR="00704105" w:rsidP="00740BFC" w:rsidRDefault="008A15B7" w14:paraId="7375EA15" w14:textId="64483324">
            <w:r>
              <w:t>Total Cost</w:t>
            </w:r>
          </w:p>
        </w:tc>
      </w:tr>
      <w:tr w:rsidR="00704105" w:rsidTr="00704105" w14:paraId="79E432C0" w14:textId="28AD149B">
        <w:tc>
          <w:tcPr>
            <w:tcW w:w="2095" w:type="dxa"/>
          </w:tcPr>
          <w:p w:rsidR="00704105" w:rsidP="00740BFC" w:rsidRDefault="00704105" w14:paraId="038BACD2" w14:textId="3B995F01">
            <w:r>
              <w:t>Female rod ends</w:t>
            </w:r>
          </w:p>
        </w:tc>
        <w:tc>
          <w:tcPr>
            <w:tcW w:w="2218" w:type="dxa"/>
          </w:tcPr>
          <w:p w:rsidRPr="00B920FC" w:rsidR="00704105" w:rsidP="00740BFC" w:rsidRDefault="00704105" w14:paraId="2071B0AF" w14:textId="0934A307">
            <w:pPr>
              <w:rPr>
                <w:vertAlign w:val="superscript"/>
              </w:rPr>
            </w:pPr>
            <w:r>
              <w:t>$270</w:t>
            </w:r>
            <w:r>
              <w:rPr>
                <w:vertAlign w:val="superscript"/>
              </w:rPr>
              <w:t>1</w:t>
            </w:r>
          </w:p>
        </w:tc>
        <w:tc>
          <w:tcPr>
            <w:tcW w:w="2365" w:type="dxa"/>
            <w:gridSpan w:val="2"/>
            <w:shd w:val="clear" w:color="auto" w:fill="auto"/>
          </w:tcPr>
          <w:p w:rsidR="00704105" w:rsidP="00740BFC" w:rsidRDefault="00704105" w14:paraId="4493EC7C" w14:textId="00423B4A">
            <w:r>
              <w:t>16</w:t>
            </w:r>
          </w:p>
        </w:tc>
        <w:tc>
          <w:tcPr>
            <w:tcW w:w="2338" w:type="dxa"/>
          </w:tcPr>
          <w:p w:rsidR="00704105" w:rsidP="00740BFC" w:rsidRDefault="008A15B7" w14:paraId="12FC35D5" w14:textId="417CA50D">
            <w:r>
              <w:t>$4320</w:t>
            </w:r>
          </w:p>
        </w:tc>
      </w:tr>
      <w:tr w:rsidR="00704105" w:rsidTr="00704105" w14:paraId="3D3AB3D9" w14:textId="62C3278C">
        <w:tc>
          <w:tcPr>
            <w:tcW w:w="2095" w:type="dxa"/>
          </w:tcPr>
          <w:p w:rsidR="00704105" w:rsidP="00740BFC" w:rsidRDefault="00704105" w14:paraId="3173921C" w14:textId="6F93A624">
            <w:r>
              <w:t>Spherical bearings</w:t>
            </w:r>
          </w:p>
        </w:tc>
        <w:tc>
          <w:tcPr>
            <w:tcW w:w="2218" w:type="dxa"/>
          </w:tcPr>
          <w:p w:rsidRPr="008761F9" w:rsidR="00704105" w:rsidP="00740BFC" w:rsidRDefault="00704105" w14:paraId="39B905D4" w14:textId="691FDB44">
            <w:pPr>
              <w:rPr>
                <w:vertAlign w:val="superscript"/>
              </w:rPr>
            </w:pPr>
            <w:r>
              <w:t>$141</w:t>
            </w:r>
            <w:r>
              <w:rPr>
                <w:vertAlign w:val="superscript"/>
              </w:rPr>
              <w:t>2</w:t>
            </w:r>
          </w:p>
        </w:tc>
        <w:tc>
          <w:tcPr>
            <w:tcW w:w="2365" w:type="dxa"/>
            <w:gridSpan w:val="2"/>
            <w:shd w:val="clear" w:color="auto" w:fill="auto"/>
          </w:tcPr>
          <w:p w:rsidR="00704105" w:rsidP="00740BFC" w:rsidRDefault="00704105" w14:paraId="0A215EB3" w14:textId="0CEEE408">
            <w:r>
              <w:t>8</w:t>
            </w:r>
          </w:p>
        </w:tc>
        <w:tc>
          <w:tcPr>
            <w:tcW w:w="2338" w:type="dxa"/>
          </w:tcPr>
          <w:p w:rsidR="00704105" w:rsidP="00740BFC" w:rsidRDefault="008A15B7" w14:paraId="73D12097" w14:textId="37156735">
            <w:r>
              <w:t>$1128</w:t>
            </w:r>
          </w:p>
        </w:tc>
      </w:tr>
      <w:tr w:rsidR="00704105" w:rsidTr="00704105" w14:paraId="18C299E5" w14:textId="2D6F7AFC">
        <w:tc>
          <w:tcPr>
            <w:tcW w:w="2095" w:type="dxa"/>
          </w:tcPr>
          <w:p w:rsidR="00704105" w:rsidP="00740BFC" w:rsidRDefault="00704105" w14:paraId="4E8B2B3E" w14:textId="0A94518A">
            <w:r>
              <w:t>Active Damper</w:t>
            </w:r>
          </w:p>
        </w:tc>
        <w:tc>
          <w:tcPr>
            <w:tcW w:w="2218" w:type="dxa"/>
          </w:tcPr>
          <w:p w:rsidR="00704105" w:rsidP="00740BFC" w:rsidRDefault="00704105" w14:paraId="4C06C35D" w14:textId="54EF2FF7">
            <w:r>
              <w:t>High</w:t>
            </w:r>
          </w:p>
        </w:tc>
        <w:tc>
          <w:tcPr>
            <w:tcW w:w="2365" w:type="dxa"/>
            <w:gridSpan w:val="2"/>
            <w:shd w:val="clear" w:color="auto" w:fill="auto"/>
          </w:tcPr>
          <w:p w:rsidR="00704105" w:rsidP="00740BFC" w:rsidRDefault="00704105" w14:paraId="3A819875" w14:textId="770FF06B">
            <w:r>
              <w:t>4</w:t>
            </w:r>
          </w:p>
        </w:tc>
        <w:tc>
          <w:tcPr>
            <w:tcW w:w="2338" w:type="dxa"/>
          </w:tcPr>
          <w:p w:rsidR="00704105" w:rsidP="00740BFC" w:rsidRDefault="008A15B7" w14:paraId="28CDD1B7" w14:textId="4B253EB6">
            <w:r>
              <w:t>-</w:t>
            </w:r>
          </w:p>
        </w:tc>
      </w:tr>
      <w:tr w:rsidR="00704105" w:rsidTr="00704105" w14:paraId="51892546" w14:textId="5DC53050">
        <w:tc>
          <w:tcPr>
            <w:tcW w:w="2095" w:type="dxa"/>
          </w:tcPr>
          <w:p w:rsidR="00704105" w:rsidP="00740BFC" w:rsidRDefault="00704105" w14:paraId="433E3FEF" w14:textId="23C8F401">
            <w:r>
              <w:t>Carbon fibre</w:t>
            </w:r>
          </w:p>
        </w:tc>
        <w:tc>
          <w:tcPr>
            <w:tcW w:w="2218" w:type="dxa"/>
          </w:tcPr>
          <w:p w:rsidR="00704105" w:rsidP="00740BFC" w:rsidRDefault="00704105" w14:paraId="46278F16" w14:textId="0E013362">
            <w:r>
              <w:t>$70</w:t>
            </w:r>
            <w:r>
              <w:rPr>
                <w:vertAlign w:val="superscript"/>
              </w:rPr>
              <w:t>3</w:t>
            </w:r>
            <w:r>
              <w:t xml:space="preserve"> /m^2</w:t>
            </w:r>
          </w:p>
        </w:tc>
        <w:tc>
          <w:tcPr>
            <w:tcW w:w="2365" w:type="dxa"/>
            <w:gridSpan w:val="2"/>
            <w:shd w:val="clear" w:color="auto" w:fill="auto"/>
          </w:tcPr>
          <w:p w:rsidR="00704105" w:rsidP="00740BFC" w:rsidRDefault="00704105" w14:paraId="76A921F8" w14:textId="137B92C1">
            <w:r>
              <w:t>16 metres</w:t>
            </w:r>
          </w:p>
        </w:tc>
        <w:tc>
          <w:tcPr>
            <w:tcW w:w="2338" w:type="dxa"/>
          </w:tcPr>
          <w:p w:rsidR="00704105" w:rsidP="00740BFC" w:rsidRDefault="00AB0719" w14:paraId="70DB4D45" w14:textId="32F4C62F">
            <w:r>
              <w:t>$1120</w:t>
            </w:r>
          </w:p>
        </w:tc>
      </w:tr>
      <w:tr w:rsidR="00704105" w:rsidTr="00704105" w14:paraId="2B43C8EF" w14:textId="36989738">
        <w:tc>
          <w:tcPr>
            <w:tcW w:w="2095" w:type="dxa"/>
          </w:tcPr>
          <w:p w:rsidR="00704105" w:rsidP="00740BFC" w:rsidRDefault="00704105" w14:paraId="2E31A8B4" w14:textId="58F1A5C6">
            <w:r>
              <w:t>Aluminium</w:t>
            </w:r>
          </w:p>
        </w:tc>
        <w:tc>
          <w:tcPr>
            <w:tcW w:w="2218" w:type="dxa"/>
          </w:tcPr>
          <w:p w:rsidRPr="00EA11C1" w:rsidR="00704105" w:rsidP="00740BFC" w:rsidRDefault="00704105" w14:paraId="4221BD42" w14:textId="49803892">
            <w:pPr>
              <w:rPr>
                <w:vertAlign w:val="superscript"/>
              </w:rPr>
            </w:pPr>
            <w:r>
              <w:t>$582</w:t>
            </w:r>
            <w:r>
              <w:rPr>
                <w:vertAlign w:val="superscript"/>
              </w:rPr>
              <w:t>4</w:t>
            </w:r>
          </w:p>
        </w:tc>
        <w:tc>
          <w:tcPr>
            <w:tcW w:w="2365" w:type="dxa"/>
            <w:gridSpan w:val="2"/>
            <w:shd w:val="clear" w:color="auto" w:fill="auto"/>
          </w:tcPr>
          <w:p w:rsidR="00704105" w:rsidP="00740BFC" w:rsidRDefault="00704105" w14:paraId="23666BD6" w14:textId="7A93B9E4">
            <w:r>
              <w:t>150 x 150 x 700 mm</w:t>
            </w:r>
          </w:p>
        </w:tc>
        <w:tc>
          <w:tcPr>
            <w:tcW w:w="2338" w:type="dxa"/>
          </w:tcPr>
          <w:p w:rsidR="00704105" w:rsidP="00740BFC" w:rsidRDefault="00AB0719" w14:paraId="16EE0E8C" w14:textId="3A940FB3">
            <w:r>
              <w:t>$582</w:t>
            </w:r>
          </w:p>
        </w:tc>
      </w:tr>
      <w:tr w:rsidR="004E2028" w:rsidTr="004E2028" w14:paraId="75B2459C" w14:textId="77777777">
        <w:trPr>
          <w:gridBefore w:val="3"/>
          <w:wBefore w:w="6658" w:type="dxa"/>
        </w:trPr>
        <w:tc>
          <w:tcPr>
            <w:tcW w:w="2358" w:type="dxa"/>
            <w:gridSpan w:val="2"/>
          </w:tcPr>
          <w:p w:rsidR="004E2028" w:rsidP="00740BFC" w:rsidRDefault="004E2028" w14:paraId="5ECCE677" w14:textId="1C89324A">
            <w:r>
              <w:t>$7150</w:t>
            </w:r>
          </w:p>
        </w:tc>
      </w:tr>
    </w:tbl>
    <w:p w:rsidR="001B7BD1" w:rsidP="00B920FC" w:rsidRDefault="00B920FC" w14:paraId="5AE69EB9" w14:textId="4932F0A4">
      <w:pPr>
        <w:pStyle w:val="ListParagraph"/>
        <w:numPr>
          <w:ilvl w:val="0"/>
          <w:numId w:val="21"/>
        </w:numPr>
        <w:rPr>
          <w:vertAlign w:val="superscript"/>
          <w:lang w:val="en-AU"/>
        </w:rPr>
      </w:pPr>
      <w:hyperlink w:history="1" r:id="rId14">
        <w:r w:rsidRPr="00297B08">
          <w:rPr>
            <w:rStyle w:val="Hyperlink"/>
            <w:vertAlign w:val="superscript"/>
            <w:lang w:val="en-AU"/>
          </w:rPr>
          <w:t>https://appliedau.com.au/product-details/a1b6027d-d7c0-11ea-9e6c-567e73c68856</w:t>
        </w:r>
      </w:hyperlink>
      <w:r w:rsidR="009065DC">
        <w:rPr>
          <w:rStyle w:val="Hyperlink"/>
          <w:vertAlign w:val="superscript"/>
          <w:lang w:val="en-AU"/>
        </w:rPr>
        <w:t xml:space="preserve"> </w:t>
      </w:r>
      <w:r w:rsidR="008C31F2">
        <w:rPr>
          <w:rStyle w:val="Hyperlink"/>
          <w:color w:val="auto"/>
          <w:u w:val="none"/>
          <w:vertAlign w:val="superscript"/>
          <w:lang w:val="en-AU"/>
        </w:rPr>
        <w:t xml:space="preserve">is the rod-end we are currently going for. More detailed lifecycle </w:t>
      </w:r>
      <w:r w:rsidR="008C31F2">
        <w:rPr>
          <w:vertAlign w:val="superscript"/>
          <w:lang w:val="en-AU"/>
        </w:rPr>
        <w:t>analysis needed to be conducted for the detailed design</w:t>
      </w:r>
    </w:p>
    <w:p w:rsidR="00EA11C1" w:rsidP="00B920FC" w:rsidRDefault="00EA11C1" w14:paraId="488E0F54" w14:textId="6447B8E1">
      <w:pPr>
        <w:pStyle w:val="ListParagraph"/>
        <w:numPr>
          <w:ilvl w:val="0"/>
          <w:numId w:val="21"/>
        </w:numPr>
        <w:rPr>
          <w:vertAlign w:val="superscript"/>
          <w:lang w:val="en-AU"/>
        </w:rPr>
      </w:pPr>
      <w:hyperlink w:history="1" r:id="rId15">
        <w:r w:rsidRPr="00E105BE">
          <w:rPr>
            <w:rStyle w:val="Hyperlink"/>
            <w:vertAlign w:val="superscript"/>
            <w:lang w:val="en-AU"/>
          </w:rPr>
          <w:t>https://appliedau.com.au/product-details/9e55263a-d7c0-11ea-9e6c-567e73c68856</w:t>
        </w:r>
      </w:hyperlink>
      <w:r>
        <w:rPr>
          <w:vertAlign w:val="superscript"/>
          <w:lang w:val="en-AU"/>
        </w:rPr>
        <w:t xml:space="preserve"> press fit into the upright bracket</w:t>
      </w:r>
      <w:r w:rsidR="0018736B">
        <w:rPr>
          <w:vertAlign w:val="superscript"/>
          <w:lang w:val="en-AU"/>
        </w:rPr>
        <w:t xml:space="preserve"> for lower and upper control arms</w:t>
      </w:r>
      <w:r>
        <w:rPr>
          <w:vertAlign w:val="superscript"/>
          <w:lang w:val="en-AU"/>
        </w:rPr>
        <w:t xml:space="preserve"> </w:t>
      </w:r>
    </w:p>
    <w:p w:rsidRPr="00B920FC" w:rsidR="00F159D0" w:rsidP="00B920FC" w:rsidRDefault="00AA34B2" w14:paraId="71F1D4A9" w14:textId="4441B310">
      <w:pPr>
        <w:pStyle w:val="ListParagraph"/>
        <w:numPr>
          <w:ilvl w:val="0"/>
          <w:numId w:val="21"/>
        </w:numPr>
        <w:rPr>
          <w:vertAlign w:val="superscript"/>
          <w:lang w:val="en-AU"/>
        </w:rPr>
      </w:pPr>
      <w:hyperlink w:history="1" r:id="rId16">
        <w:r w:rsidRPr="00297B08">
          <w:rPr>
            <w:rStyle w:val="Hyperlink"/>
            <w:vertAlign w:val="superscript"/>
            <w:lang w:val="en-AU"/>
          </w:rPr>
          <w:t>https://trojanfibreglass.com.au/product/carbon-fibre-double-bias-450gm-1200mm/</w:t>
        </w:r>
      </w:hyperlink>
      <w:r>
        <w:rPr>
          <w:vertAlign w:val="superscript"/>
          <w:lang w:val="en-AU"/>
        </w:rPr>
        <w:t xml:space="preserve"> (taken from a Sydney supplier as an estimate, unsure what supplier SR8 will use</w:t>
      </w:r>
    </w:p>
    <w:p w:rsidR="00C624FA" w:rsidP="00D96D99" w:rsidRDefault="0094673D" w14:paraId="6E90450F" w14:textId="3945DDB5">
      <w:pPr>
        <w:pStyle w:val="ListParagraph"/>
        <w:numPr>
          <w:ilvl w:val="0"/>
          <w:numId w:val="21"/>
        </w:numPr>
        <w:rPr>
          <w:vertAlign w:val="superscript"/>
          <w:lang w:val="en-AU"/>
        </w:rPr>
      </w:pPr>
      <w:r>
        <w:rPr>
          <w:vertAlign w:val="superscript"/>
          <w:lang w:val="en-AU"/>
        </w:rPr>
        <w:t xml:space="preserve">Quote from </w:t>
      </w:r>
      <w:r w:rsidR="005C55A0">
        <w:rPr>
          <w:vertAlign w:val="superscript"/>
          <w:lang w:val="en-AU"/>
        </w:rPr>
        <w:t xml:space="preserve">Action Aluminium in western </w:t>
      </w:r>
      <w:r w:rsidR="00AA34B2">
        <w:rPr>
          <w:vertAlign w:val="superscript"/>
          <w:lang w:val="en-AU"/>
        </w:rPr>
        <w:t>Sydney</w:t>
      </w:r>
      <w:r w:rsidR="003750A6">
        <w:rPr>
          <w:vertAlign w:val="superscript"/>
          <w:lang w:val="en-AU"/>
        </w:rPr>
        <w:t xml:space="preserve"> with preliminary estimates of stock needs from SolidWorks CAM</w:t>
      </w:r>
    </w:p>
    <w:p w:rsidR="00E45634" w:rsidP="00D96D99" w:rsidRDefault="3F815CC1" w14:paraId="48DD6782" w14:textId="0BDE69DF">
      <w:pPr>
        <w:pStyle w:val="Heading1"/>
        <w:rPr>
          <w:lang w:val="en-AU"/>
        </w:rPr>
      </w:pPr>
      <w:r w:rsidRPr="1652BF6E">
        <w:rPr>
          <w:lang w:val="en-AU"/>
        </w:rPr>
        <w:t xml:space="preserve">2.7 </w:t>
      </w:r>
      <w:r w:rsidRPr="1652BF6E" w:rsidR="00D96D99">
        <w:rPr>
          <w:lang w:val="en-AU"/>
        </w:rPr>
        <w:t xml:space="preserve">Educational Outcome Analysis </w:t>
      </w:r>
    </w:p>
    <w:p w:rsidR="00B54BAF" w:rsidP="00B54BAF" w:rsidRDefault="00B54BAF" w14:paraId="6C32E285" w14:textId="77777777">
      <w:r>
        <w:t>If manufacture were to be viable and safety is a factor that can be upheld, the process of manufacture would provide an exceptional learning opportunity for Vehicle Dynamics and more broadly the Mechanical team.  ​</w:t>
      </w:r>
    </w:p>
    <w:p w:rsidR="00B54BAF" w:rsidP="00B54BAF" w:rsidRDefault="00B54BAF" w14:paraId="7728F662" w14:textId="77777777">
      <w:r>
        <w:t>This learning experience would require communications with McConaughy and potentially Sorensen to ensure that safety items are met.</w:t>
      </w:r>
    </w:p>
    <w:p w:rsidR="00B54BAF" w:rsidP="00B54BAF" w:rsidRDefault="00B54BAF" w14:paraId="7981075B" w14:textId="77777777">
      <w:r>
        <w:t>The students will be able to:</w:t>
      </w:r>
    </w:p>
    <w:p w:rsidR="00B54BAF" w:rsidP="00B54BAF" w:rsidRDefault="00B54BAF" w14:paraId="660434B4" w14:textId="77777777">
      <w:pPr>
        <w:pStyle w:val="ListParagraph"/>
        <w:numPr>
          <w:ilvl w:val="0"/>
          <w:numId w:val="17"/>
        </w:numPr>
      </w:pPr>
      <w:r>
        <w:t>Design and optimise a suspension geometry</w:t>
      </w:r>
    </w:p>
    <w:p w:rsidR="00B54BAF" w:rsidP="00B54BAF" w:rsidRDefault="00B54BAF" w14:paraId="4A66C6F7" w14:textId="77777777">
      <w:pPr>
        <w:pStyle w:val="ListParagraph"/>
        <w:numPr>
          <w:ilvl w:val="0"/>
          <w:numId w:val="17"/>
        </w:numPr>
      </w:pPr>
      <w:r>
        <w:t>Research off-the-shelf components to satisfy the functional requirements</w:t>
      </w:r>
    </w:p>
    <w:p w:rsidR="00B54BAF" w:rsidP="00B54BAF" w:rsidRDefault="00B54BAF" w14:paraId="63EBC8F2" w14:textId="77777777">
      <w:pPr>
        <w:pStyle w:val="ListParagraph"/>
        <w:numPr>
          <w:ilvl w:val="0"/>
          <w:numId w:val="17"/>
        </w:numPr>
      </w:pPr>
      <w:r>
        <w:t>Generate CAD and CAM models as well as engineering drawings for the manufacture of components</w:t>
      </w:r>
    </w:p>
    <w:p w:rsidR="00B54BAF" w:rsidP="00B54BAF" w:rsidRDefault="00B54BAF" w14:paraId="6788D63C" w14:textId="77777777">
      <w:pPr>
        <w:pStyle w:val="ListParagraph"/>
        <w:numPr>
          <w:ilvl w:val="0"/>
          <w:numId w:val="17"/>
        </w:numPr>
      </w:pPr>
      <w:r>
        <w:t>Perform FEA analysis on critical components</w:t>
      </w:r>
    </w:p>
    <w:p w:rsidR="006866AF" w:rsidP="00B54BAF" w:rsidRDefault="006866AF" w14:paraId="1D69637C" w14:textId="0F993771">
      <w:pPr>
        <w:pStyle w:val="ListParagraph"/>
        <w:numPr>
          <w:ilvl w:val="0"/>
          <w:numId w:val="17"/>
        </w:numPr>
      </w:pPr>
      <w:r>
        <w:t>Gain experience with composite manufacturing</w:t>
      </w:r>
      <w:r w:rsidR="004B1265">
        <w:t xml:space="preserve"> and on metal working machines such as a lathe and milling machine</w:t>
      </w:r>
    </w:p>
    <w:p w:rsidR="00B54BAF" w:rsidP="00B54BAF" w:rsidRDefault="00B54BAF" w14:paraId="078FB256" w14:textId="77777777">
      <w:pPr>
        <w:pStyle w:val="ListParagraph"/>
        <w:numPr>
          <w:ilvl w:val="0"/>
          <w:numId w:val="17"/>
        </w:numPr>
      </w:pPr>
      <w:r>
        <w:t>Collaborate efficiently with other departments such as Chassis &amp; Bodywork, and powertrain</w:t>
      </w:r>
    </w:p>
    <w:p w:rsidRPr="00D36776" w:rsidR="00D36776" w:rsidP="00D36776" w:rsidRDefault="00D36776" w14:paraId="22BC5E30" w14:textId="77777777">
      <w:pPr>
        <w:rPr>
          <w:lang w:val="en-AU"/>
        </w:rPr>
      </w:pPr>
    </w:p>
    <w:p w:rsidR="00D96D99" w:rsidP="00D96D99" w:rsidRDefault="2DA55400" w14:paraId="79E301AC" w14:textId="7E2908AA">
      <w:pPr>
        <w:pStyle w:val="Heading1"/>
        <w:rPr>
          <w:lang w:val="en-AU"/>
        </w:rPr>
      </w:pPr>
      <w:r w:rsidRPr="1652BF6E">
        <w:rPr>
          <w:lang w:val="en-AU"/>
        </w:rPr>
        <w:t xml:space="preserve">2.8 </w:t>
      </w:r>
      <w:r w:rsidRPr="1652BF6E" w:rsidR="00D96D99">
        <w:rPr>
          <w:lang w:val="en-AU"/>
        </w:rPr>
        <w:t>Upskilling Development</w:t>
      </w:r>
    </w:p>
    <w:p w:rsidR="003A2A1E" w:rsidP="003A2A1E" w:rsidRDefault="003A2A1E" w14:paraId="45F09B18" w14:textId="77777777">
      <w:r>
        <w:t xml:space="preserve">While the manufacture of certain components may be outsourced but, </w:t>
      </w:r>
      <w:r w:rsidRPr="004D6E0C">
        <w:t xml:space="preserve">inductions in Mill and Lathe would </w:t>
      </w:r>
      <w:r>
        <w:t xml:space="preserve">help the team understand the limitations of manufacturing methods, so that they can adjust </w:t>
      </w:r>
      <w:r>
        <w:lastRenderedPageBreak/>
        <w:t>their designs accordingly</w:t>
      </w:r>
      <w:r w:rsidRPr="004D6E0C">
        <w:t xml:space="preserve">. </w:t>
      </w:r>
      <w:r>
        <w:t>Welding could also prove to be useful depending on the chosen manufacturing methods.</w:t>
      </w:r>
    </w:p>
    <w:p w:rsidR="003A2A1E" w:rsidP="003A2A1E" w:rsidRDefault="003A2A1E" w14:paraId="3A7ACDD9" w14:textId="77777777">
      <w:r>
        <w:t xml:space="preserve">The </w:t>
      </w:r>
      <w:proofErr w:type="spellStart"/>
      <w:r>
        <w:t>OptimumG</w:t>
      </w:r>
      <w:proofErr w:type="spellEnd"/>
      <w:r>
        <w:t xml:space="preserve"> software is a powerful tool that is used heavily in the design of a suspension model. The team must be trained on this software to ensure it is used to its full potential. There are online tutorials available online from </w:t>
      </w:r>
      <w:proofErr w:type="spellStart"/>
      <w:r>
        <w:t>OptimumG</w:t>
      </w:r>
      <w:proofErr w:type="spellEnd"/>
      <w:r>
        <w:t xml:space="preserve"> that clearly explain the software.</w:t>
      </w:r>
    </w:p>
    <w:p w:rsidR="003A2A1E" w:rsidP="003A2A1E" w:rsidRDefault="003A2A1E" w14:paraId="1437C76A" w14:textId="77777777">
      <w:pPr>
        <w:pStyle w:val="ListParagraph"/>
        <w:numPr>
          <w:ilvl w:val="0"/>
          <w:numId w:val="18"/>
        </w:numPr>
      </w:pPr>
      <w:proofErr w:type="spellStart"/>
      <w:r>
        <w:t>OptimumG</w:t>
      </w:r>
      <w:proofErr w:type="spellEnd"/>
      <w:r>
        <w:t xml:space="preserve"> Series</w:t>
      </w:r>
    </w:p>
    <w:p w:rsidR="003A2A1E" w:rsidP="003A2A1E" w:rsidRDefault="003A2A1E" w14:paraId="3AE9EF38" w14:textId="77777777">
      <w:pPr>
        <w:pStyle w:val="ListParagraph"/>
        <w:numPr>
          <w:ilvl w:val="1"/>
          <w:numId w:val="18"/>
        </w:numPr>
      </w:pPr>
      <w:proofErr w:type="spellStart"/>
      <w:r>
        <w:t>OptimumDynamics</w:t>
      </w:r>
      <w:proofErr w:type="spellEnd"/>
    </w:p>
    <w:p w:rsidR="003A2A1E" w:rsidP="003A2A1E" w:rsidRDefault="003A2A1E" w14:paraId="3B8B1CA6" w14:textId="77777777">
      <w:pPr>
        <w:pStyle w:val="ListParagraph"/>
        <w:numPr>
          <w:ilvl w:val="1"/>
          <w:numId w:val="18"/>
        </w:numPr>
      </w:pPr>
      <w:proofErr w:type="spellStart"/>
      <w:r>
        <w:t>OptimumKinematics</w:t>
      </w:r>
      <w:proofErr w:type="spellEnd"/>
    </w:p>
    <w:p w:rsidR="006866AF" w:rsidP="006866AF" w:rsidRDefault="006866AF" w14:paraId="3E774920" w14:textId="5EF9932C">
      <w:r>
        <w:t>Additional upskilling for the manufacturing and design of components includes:</w:t>
      </w:r>
    </w:p>
    <w:p w:rsidR="006866AF" w:rsidP="006866AF" w:rsidRDefault="0005417C" w14:paraId="548967CE" w14:textId="20CC879F">
      <w:pPr>
        <w:pStyle w:val="ListParagraph"/>
        <w:numPr>
          <w:ilvl w:val="0"/>
          <w:numId w:val="18"/>
        </w:numPr>
      </w:pPr>
      <w:r>
        <w:t>ANSYS FEA</w:t>
      </w:r>
    </w:p>
    <w:p w:rsidR="0005417C" w:rsidP="006866AF" w:rsidRDefault="0005417C" w14:paraId="5D63B74C" w14:textId="43E57E0A">
      <w:pPr>
        <w:pStyle w:val="ListParagraph"/>
        <w:numPr>
          <w:ilvl w:val="0"/>
          <w:numId w:val="18"/>
        </w:numPr>
      </w:pPr>
      <w:r>
        <w:t>Native Lab composite manufacturing courses</w:t>
      </w:r>
    </w:p>
    <w:p w:rsidR="004B1265" w:rsidP="006866AF" w:rsidRDefault="004B1265" w14:paraId="6E563513" w14:textId="17CD32C2">
      <w:pPr>
        <w:pStyle w:val="ListParagraph"/>
        <w:numPr>
          <w:ilvl w:val="0"/>
          <w:numId w:val="18"/>
        </w:numPr>
      </w:pPr>
      <w:r>
        <w:t>Machining induction at the Makerspace</w:t>
      </w:r>
    </w:p>
    <w:p w:rsidR="00CF15BE" w:rsidP="00CF15BE" w:rsidRDefault="00CF15BE" w14:paraId="0DEC6116" w14:textId="77777777"/>
    <w:p w:rsidR="00DC5E39" w:rsidP="253C44C1" w:rsidRDefault="00DC5E39" w14:paraId="624E8349" w14:textId="54A9AA35">
      <w:pPr>
        <w:rPr>
          <w:lang w:val="en-AU"/>
        </w:rPr>
      </w:pPr>
    </w:p>
    <w:p w:rsidR="008C62DD" w:rsidP="253C44C1" w:rsidRDefault="008C62DD" w14:paraId="3758371D" w14:textId="77777777">
      <w:pPr>
        <w:rPr>
          <w:lang w:val="en-AU"/>
        </w:rPr>
      </w:pPr>
    </w:p>
    <w:p w:rsidR="008C62DD" w:rsidP="253C44C1" w:rsidRDefault="008C62DD" w14:paraId="17FB832D" w14:textId="77777777">
      <w:pPr>
        <w:rPr>
          <w:lang w:val="en-AU"/>
        </w:rPr>
      </w:pPr>
    </w:p>
    <w:p w:rsidRPr="00E45634" w:rsidR="008C62DD" w:rsidP="253C44C1" w:rsidRDefault="008C62DD" w14:paraId="140B45A6" w14:textId="77777777">
      <w:pPr>
        <w:rPr>
          <w:lang w:val="en-AU"/>
        </w:rPr>
      </w:pPr>
    </w:p>
    <w:p w:rsidR="00E45634" w:rsidP="1652BF6E" w:rsidRDefault="00E45634" w14:paraId="73A9EE8F" w14:textId="6CF53D7E">
      <w:pPr>
        <w:pStyle w:val="Title"/>
        <w:numPr>
          <w:ilvl w:val="0"/>
          <w:numId w:val="11"/>
        </w:numPr>
        <w:rPr>
          <w:lang w:val="en-AU"/>
        </w:rPr>
      </w:pPr>
      <w:commentRangeStart w:id="11"/>
      <w:commentRangeStart w:id="12"/>
      <w:r w:rsidRPr="27181837" w:rsidR="00E45634">
        <w:rPr>
          <w:lang w:val="en-AU"/>
        </w:rPr>
        <w:t>Requirements</w:t>
      </w:r>
      <w:commentRangeEnd w:id="11"/>
      <w:r>
        <w:rPr>
          <w:rStyle w:val="CommentReference"/>
        </w:rPr>
        <w:commentReference w:id="11"/>
      </w:r>
      <w:commentRangeEnd w:id="12"/>
      <w:r>
        <w:rPr>
          <w:rStyle w:val="CommentReference"/>
        </w:rPr>
        <w:commentReference w:id="12"/>
      </w:r>
    </w:p>
    <w:p w:rsidR="00F836D6" w:rsidP="1652BF6E" w:rsidRDefault="41F51F2D" w14:paraId="30CA0995" w14:textId="27272A76">
      <w:pPr>
        <w:pStyle w:val="Heading1"/>
        <w:rPr>
          <w:lang w:val="en-AU"/>
        </w:rPr>
      </w:pPr>
      <w:r w:rsidRPr="1652BF6E">
        <w:rPr>
          <w:lang w:val="en-AU"/>
        </w:rPr>
        <w:t xml:space="preserve">3.1 </w:t>
      </w:r>
      <w:r w:rsidRPr="1652BF6E" w:rsidR="412FA7C4">
        <w:rPr>
          <w:lang w:val="en-AU"/>
        </w:rPr>
        <w:t>Australian Design Rules ADRs</w:t>
      </w:r>
    </w:p>
    <w:p w:rsidRPr="001A3C10" w:rsidR="006567C8" w:rsidP="006567C8" w:rsidRDefault="006567C8" w14:paraId="595FB2F3" w14:textId="5D4E5397">
      <w:pPr>
        <w:pStyle w:val="Caption"/>
        <w:keepNext/>
        <w:jc w:val="center"/>
      </w:pPr>
      <w:bookmarkStart w:name="_Toc117448858" w:id="13"/>
      <w:r>
        <w:t xml:space="preserve">Table </w:t>
      </w:r>
      <w:r>
        <w:fldChar w:fldCharType="begin"/>
      </w:r>
      <w:r>
        <w:instrText>SEQ Table \* ARABIC</w:instrText>
      </w:r>
      <w:r>
        <w:fldChar w:fldCharType="separate"/>
      </w:r>
      <w:r>
        <w:rPr>
          <w:noProof/>
        </w:rPr>
        <w:t>7</w:t>
      </w:r>
      <w:r>
        <w:fldChar w:fldCharType="end"/>
      </w:r>
      <w:r w:rsidRPr="00EE730F">
        <w:t xml:space="preserve">: </w:t>
      </w:r>
      <w:r>
        <w:t>ADR</w:t>
      </w:r>
      <w:r w:rsidRPr="00EE730F">
        <w:t xml:space="preserve"> requirement</w:t>
      </w:r>
      <w:r>
        <w:t>s</w:t>
      </w:r>
      <w:bookmarkEnd w:id="13"/>
    </w:p>
    <w:tbl>
      <w:tblPr>
        <w:tblStyle w:val="TableGrid"/>
        <w:tblW w:w="9350" w:type="dxa"/>
        <w:tblLook w:val="04A0" w:firstRow="1" w:lastRow="0" w:firstColumn="1" w:lastColumn="0" w:noHBand="0" w:noVBand="1"/>
      </w:tblPr>
      <w:tblGrid>
        <w:gridCol w:w="1260"/>
        <w:gridCol w:w="2805"/>
        <w:gridCol w:w="2520"/>
        <w:gridCol w:w="2765"/>
      </w:tblGrid>
      <w:tr w:rsidR="006567C8" w:rsidTr="19B40880" w14:paraId="084CE527" w14:textId="77777777">
        <w:tc>
          <w:tcPr>
            <w:tcW w:w="1260" w:type="dxa"/>
            <w:tcMar/>
          </w:tcPr>
          <w:p w:rsidR="006567C8" w:rsidP="00740BFC" w:rsidRDefault="006567C8" w14:paraId="4760FC94" w14:textId="77777777">
            <w:r w:rsidRPr="00825E0C">
              <w:rPr>
                <w:b/>
                <w:bCs/>
                <w:sz w:val="24"/>
                <w:szCs w:val="24"/>
              </w:rPr>
              <w:t>Reference</w:t>
            </w:r>
          </w:p>
        </w:tc>
        <w:tc>
          <w:tcPr>
            <w:tcW w:w="2805" w:type="dxa"/>
            <w:tcMar/>
          </w:tcPr>
          <w:p w:rsidR="006567C8" w:rsidP="00740BFC" w:rsidRDefault="006567C8" w14:paraId="6EC68D9C" w14:textId="77777777">
            <w:r w:rsidRPr="00825E0C">
              <w:rPr>
                <w:b/>
                <w:bCs/>
                <w:sz w:val="24"/>
                <w:szCs w:val="24"/>
              </w:rPr>
              <w:t xml:space="preserve">Title </w:t>
            </w:r>
          </w:p>
        </w:tc>
        <w:tc>
          <w:tcPr>
            <w:tcW w:w="2520" w:type="dxa"/>
            <w:tcMar/>
          </w:tcPr>
          <w:p w:rsidR="006567C8" w:rsidP="00740BFC" w:rsidRDefault="006567C8" w14:paraId="52337D53" w14:textId="77777777">
            <w:r w:rsidRPr="00825E0C">
              <w:rPr>
                <w:b/>
                <w:bCs/>
                <w:sz w:val="24"/>
                <w:szCs w:val="24"/>
              </w:rPr>
              <w:t>Description</w:t>
            </w:r>
          </w:p>
        </w:tc>
        <w:tc>
          <w:tcPr>
            <w:tcW w:w="2765" w:type="dxa"/>
            <w:tcMar/>
          </w:tcPr>
          <w:p w:rsidR="006567C8" w:rsidP="00740BFC" w:rsidRDefault="006567C8" w14:paraId="1C5BC979" w14:textId="77777777">
            <w:r w:rsidRPr="00825E0C">
              <w:rPr>
                <w:b/>
                <w:bCs/>
                <w:sz w:val="24"/>
                <w:szCs w:val="24"/>
              </w:rPr>
              <w:t>TPM</w:t>
            </w:r>
          </w:p>
        </w:tc>
      </w:tr>
      <w:tr w:rsidR="006567C8" w:rsidTr="19B40880" w14:paraId="147D1164" w14:textId="77777777">
        <w:tc>
          <w:tcPr>
            <w:tcW w:w="1260" w:type="dxa"/>
            <w:tcMar/>
          </w:tcPr>
          <w:p w:rsidR="006567C8" w:rsidP="00740BFC" w:rsidRDefault="006567C8" w14:paraId="08FFB382" w14:textId="77777777">
            <w:r>
              <w:t>REQ4.1</w:t>
            </w:r>
          </w:p>
        </w:tc>
        <w:tc>
          <w:tcPr>
            <w:tcW w:w="2805" w:type="dxa"/>
            <w:tcMar/>
          </w:tcPr>
          <w:p w:rsidR="006567C8" w:rsidP="00740BFC" w:rsidRDefault="006567C8" w14:paraId="54962764" w14:textId="77777777">
            <w:r>
              <w:t>ADR43 Section 6.1.4.1.1</w:t>
            </w:r>
          </w:p>
        </w:tc>
        <w:tc>
          <w:tcPr>
            <w:tcW w:w="2520" w:type="dxa"/>
            <w:tcMar/>
          </w:tcPr>
          <w:p w:rsidR="006567C8" w:rsidP="00740BFC" w:rsidRDefault="006567C8" w14:paraId="1F7204C4" w14:textId="77777777">
            <w:r>
              <w:t>Complies with minimum loaded ride height</w:t>
            </w:r>
          </w:p>
        </w:tc>
        <w:tc>
          <w:tcPr>
            <w:tcW w:w="2765" w:type="dxa"/>
            <w:tcMar/>
          </w:tcPr>
          <w:p w:rsidR="006567C8" w:rsidP="00740BFC" w:rsidRDefault="006567C8" w14:paraId="742D9A15" w14:textId="77777777">
            <w:r>
              <w:t xml:space="preserve">TPM 401 – </w:t>
            </w:r>
            <w:r>
              <w:rPr>
                <w:color w:val="000000"/>
                <w:shd w:val="clear" w:color="auto" w:fill="FFFFFF"/>
              </w:rPr>
              <w:t xml:space="preserve">for the mid-point between any 2 </w:t>
            </w:r>
            <w:bookmarkStart w:name="_Int_MZtgcqzy" w:id="14"/>
            <w:proofErr w:type="gramStart"/>
            <w:r>
              <w:rPr>
                <w:color w:val="000000"/>
                <w:shd w:val="clear" w:color="auto" w:fill="FFFFFF"/>
              </w:rPr>
              <w:t>consecutive</w:t>
            </w:r>
            <w:bookmarkEnd w:id="14"/>
            <w:proofErr w:type="gramEnd"/>
            <w:r>
              <w:rPr>
                <w:color w:val="000000"/>
                <w:shd w:val="clear" w:color="auto" w:fill="FFFFFF"/>
              </w:rPr>
              <w:t xml:space="preserve"> ‘</w:t>
            </w:r>
            <w:r w:rsidRPr="0A72631B">
              <w:rPr>
                <w:i/>
                <w:iCs/>
                <w:color w:val="000000"/>
                <w:shd w:val="clear" w:color="auto" w:fill="FFFFFF"/>
              </w:rPr>
              <w:t>Axles</w:t>
            </w:r>
            <w:r>
              <w:rPr>
                <w:color w:val="000000"/>
                <w:shd w:val="clear" w:color="auto" w:fill="FFFFFF"/>
              </w:rPr>
              <w:t>’, the dimension in millimetres obtained by multiplying the distance between those 2 ‘</w:t>
            </w:r>
            <w:r w:rsidRPr="0A72631B">
              <w:rPr>
                <w:i/>
                <w:iCs/>
                <w:color w:val="000000"/>
                <w:shd w:val="clear" w:color="auto" w:fill="FFFFFF"/>
              </w:rPr>
              <w:t>Axles</w:t>
            </w:r>
            <w:r>
              <w:rPr>
                <w:color w:val="000000"/>
                <w:shd w:val="clear" w:color="auto" w:fill="FFFFFF"/>
              </w:rPr>
              <w:t>’ in metres by 33.33</w:t>
            </w:r>
          </w:p>
        </w:tc>
      </w:tr>
      <w:tr w:rsidR="006567C8" w:rsidTr="19B40880" w14:paraId="2EB7CE9D" w14:textId="77777777">
        <w:tc>
          <w:tcPr>
            <w:tcW w:w="1260" w:type="dxa"/>
            <w:tcMar/>
          </w:tcPr>
          <w:p w:rsidR="006567C8" w:rsidP="00740BFC" w:rsidRDefault="006567C8" w14:paraId="1D10E340" w14:textId="77777777">
            <w:r>
              <w:t>REQ4.2</w:t>
            </w:r>
          </w:p>
        </w:tc>
        <w:tc>
          <w:tcPr>
            <w:tcW w:w="2805" w:type="dxa"/>
            <w:tcMar/>
          </w:tcPr>
          <w:p w:rsidR="006567C8" w:rsidP="00740BFC" w:rsidRDefault="006567C8" w14:paraId="2BEAD163" w14:textId="77777777">
            <w:r>
              <w:t>ADR43 Section 6.1.5.1</w:t>
            </w:r>
          </w:p>
        </w:tc>
        <w:tc>
          <w:tcPr>
            <w:tcW w:w="2520" w:type="dxa"/>
            <w:tcMar/>
          </w:tcPr>
          <w:p w:rsidR="006567C8" w:rsidP="00740BFC" w:rsidRDefault="006567C8" w14:paraId="6A6F9336" w14:textId="77777777">
            <w:r>
              <w:t>Complies with overall vehicle width</w:t>
            </w:r>
          </w:p>
        </w:tc>
        <w:tc>
          <w:tcPr>
            <w:tcW w:w="2765" w:type="dxa"/>
            <w:tcMar/>
          </w:tcPr>
          <w:p w:rsidR="006567C8" w:rsidP="00740BFC" w:rsidRDefault="006567C8" w14:paraId="556F6D0F" w14:textId="77777777">
            <w:r>
              <w:t>TPM 402 – Total vehicle width must not exceed 2,500 mm</w:t>
            </w:r>
          </w:p>
        </w:tc>
      </w:tr>
      <w:tr w:rsidR="006567C8" w:rsidTr="19B40880" w14:paraId="63AAE5E3" w14:textId="77777777">
        <w:tc>
          <w:tcPr>
            <w:tcW w:w="1260" w:type="dxa"/>
            <w:tcMar/>
          </w:tcPr>
          <w:p w:rsidR="006567C8" w:rsidP="00740BFC" w:rsidRDefault="006567C8" w14:paraId="5C7E21AB" w14:textId="77777777">
            <w:r>
              <w:t>REQ4.3</w:t>
            </w:r>
          </w:p>
        </w:tc>
        <w:tc>
          <w:tcPr>
            <w:tcW w:w="2805" w:type="dxa"/>
            <w:tcMar/>
          </w:tcPr>
          <w:p w:rsidR="006567C8" w:rsidP="00740BFC" w:rsidRDefault="006567C8" w14:paraId="6DDE85A5" w14:textId="77777777">
            <w:r>
              <w:t>ADR43 Section 6.2.6.2</w:t>
            </w:r>
          </w:p>
        </w:tc>
        <w:tc>
          <w:tcPr>
            <w:tcW w:w="2520" w:type="dxa"/>
            <w:tcMar/>
          </w:tcPr>
          <w:p w:rsidR="006567C8" w:rsidP="00740BFC" w:rsidRDefault="006567C8" w14:paraId="0CB9F3B2" w14:textId="77777777">
            <w:r>
              <w:t>Complies with minimum unladen ride height</w:t>
            </w:r>
          </w:p>
        </w:tc>
        <w:tc>
          <w:tcPr>
            <w:tcW w:w="2765" w:type="dxa"/>
            <w:tcMar/>
          </w:tcPr>
          <w:p w:rsidR="006567C8" w:rsidP="00740BFC" w:rsidRDefault="006567C8" w14:paraId="54C6A4BE" w14:textId="77777777">
            <w:r>
              <w:t>TPM 403 – ‘Running’ Clearance must not be less than 100 mm.</w:t>
            </w:r>
          </w:p>
        </w:tc>
      </w:tr>
      <w:tr w:rsidR="19B40880" w:rsidTr="19B40880" w14:paraId="77FC9601">
        <w:trPr>
          <w:trHeight w:val="300"/>
        </w:trPr>
        <w:tc>
          <w:tcPr>
            <w:tcW w:w="1260" w:type="dxa"/>
            <w:tcMar/>
          </w:tcPr>
          <w:p w:rsidR="1717629B" w:rsidP="19B40880" w:rsidRDefault="1717629B" w14:paraId="1EC7044C" w14:textId="62939080">
            <w:pPr>
              <w:pStyle w:val="Normal"/>
            </w:pPr>
            <w:r w:rsidR="1717629B">
              <w:rPr/>
              <w:t>REQ4.4</w:t>
            </w:r>
          </w:p>
        </w:tc>
        <w:tc>
          <w:tcPr>
            <w:tcW w:w="2805" w:type="dxa"/>
            <w:tcMar/>
          </w:tcPr>
          <w:p w:rsidR="1717629B" w:rsidP="19B40880" w:rsidRDefault="1717629B" w14:paraId="544B32DA" w14:textId="034F70A2">
            <w:pPr>
              <w:pStyle w:val="Normal"/>
              <w:rPr>
                <w:rFonts w:ascii="Aptos Narrow" w:hAnsi="Aptos Narrow" w:eastAsia="Aptos Narrow" w:cs="Aptos Narrow"/>
                <w:b w:val="0"/>
                <w:bCs w:val="0"/>
                <w:i w:val="0"/>
                <w:iCs w:val="0"/>
                <w:caps w:val="0"/>
                <w:smallCaps w:val="0"/>
                <w:noProof w:val="0"/>
                <w:color w:val="000000" w:themeColor="text1" w:themeTint="FF" w:themeShade="FF"/>
                <w:sz w:val="24"/>
                <w:szCs w:val="24"/>
                <w:lang w:val="en-GB"/>
              </w:rPr>
            </w:pPr>
            <w:r w:rsidR="1717629B">
              <w:rPr/>
              <w:t xml:space="preserve">ADR43 Section </w:t>
            </w:r>
            <w:r w:rsidRPr="19B40880" w:rsidR="1717629B">
              <w:rPr>
                <w:rFonts w:ascii="Aptos Narrow" w:hAnsi="Aptos Narrow" w:eastAsia="Aptos Narrow" w:cs="Aptos Narrow"/>
                <w:b w:val="0"/>
                <w:bCs w:val="0"/>
                <w:i w:val="0"/>
                <w:iCs w:val="0"/>
                <w:caps w:val="0"/>
                <w:smallCaps w:val="0"/>
                <w:noProof w:val="0"/>
                <w:color w:val="000000" w:themeColor="text1" w:themeTint="FF" w:themeShade="FF"/>
                <w:sz w:val="24"/>
                <w:szCs w:val="24"/>
                <w:lang w:val="en-GB"/>
              </w:rPr>
              <w:t>8.1 8.1.1.</w:t>
            </w:r>
          </w:p>
        </w:tc>
        <w:tc>
          <w:tcPr>
            <w:tcW w:w="2520" w:type="dxa"/>
            <w:tcMar/>
          </w:tcPr>
          <w:p w:rsidR="1717629B" w:rsidP="19B40880" w:rsidRDefault="1717629B" w14:paraId="6C402A44" w14:textId="77F214D5">
            <w:pPr>
              <w:pStyle w:val="Normal"/>
              <w:shd w:val="clear" w:color="auto" w:fill="C0E6F5"/>
              <w:spacing w:before="0" w:beforeAutospacing="off" w:after="0" w:afterAutospacing="off"/>
              <w:rPr>
                <w:rFonts w:ascii="Aptos Narrow" w:hAnsi="Aptos Narrow" w:eastAsia="Aptos Narrow" w:cs="Aptos Narrow"/>
                <w:b w:val="0"/>
                <w:bCs w:val="0"/>
                <w:i w:val="0"/>
                <w:iCs w:val="0"/>
                <w:caps w:val="0"/>
                <w:smallCaps w:val="0"/>
                <w:noProof w:val="0"/>
                <w:color w:val="000000" w:themeColor="text1" w:themeTint="FF" w:themeShade="FF"/>
                <w:sz w:val="24"/>
                <w:szCs w:val="24"/>
                <w:lang w:val="en-GB"/>
              </w:rPr>
            </w:pPr>
            <w:r w:rsidRPr="19B40880" w:rsidR="1717629B">
              <w:rPr>
                <w:rFonts w:ascii="Aptos Narrow" w:hAnsi="Aptos Narrow" w:eastAsia="Aptos Narrow" w:cs="Aptos Narrow"/>
                <w:b w:val="0"/>
                <w:bCs w:val="0"/>
                <w:i w:val="0"/>
                <w:iCs w:val="0"/>
                <w:caps w:val="0"/>
                <w:smallCaps w:val="0"/>
                <w:noProof w:val="0"/>
                <w:color w:val="000000" w:themeColor="text1" w:themeTint="FF" w:themeShade="FF"/>
                <w:sz w:val="24"/>
                <w:szCs w:val="24"/>
                <w:lang w:val="en-GB"/>
              </w:rPr>
              <w:t>All the ‘Axles’ in an ‘Axle Group’ other than a ‘Twin Steer Axle Group’ must be related to each other through a ‘Load Sharing Suspension’ except:</w:t>
            </w:r>
          </w:p>
          <w:p w:rsidR="1717629B" w:rsidP="19B40880" w:rsidRDefault="1717629B" w14:paraId="0671C68D" w14:textId="3D975FA4">
            <w:pPr>
              <w:pStyle w:val="Normal"/>
            </w:pPr>
            <w:r w:rsidRPr="19B40880" w:rsidR="1717629B">
              <w:rPr>
                <w:rFonts w:ascii="Aptos Narrow" w:hAnsi="Aptos Narrow" w:eastAsia="Aptos Narrow" w:cs="Aptos Narrow"/>
                <w:b w:val="0"/>
                <w:bCs w:val="0"/>
                <w:i w:val="0"/>
                <w:iCs w:val="0"/>
                <w:caps w:val="0"/>
                <w:smallCaps w:val="0"/>
                <w:noProof w:val="0"/>
                <w:color w:val="000000" w:themeColor="text1" w:themeTint="FF" w:themeShade="FF"/>
                <w:sz w:val="24"/>
                <w:szCs w:val="24"/>
                <w:lang w:val="en-GB"/>
              </w:rPr>
              <w:t>8.1.1.</w:t>
            </w:r>
            <w:r>
              <w:tab/>
            </w:r>
            <w:r w:rsidRPr="19B40880" w:rsidR="1717629B">
              <w:rPr>
                <w:rFonts w:ascii="Aptos Narrow" w:hAnsi="Aptos Narrow" w:eastAsia="Aptos Narrow" w:cs="Aptos Narrow"/>
                <w:b w:val="0"/>
                <w:bCs w:val="0"/>
                <w:i w:val="0"/>
                <w:iCs w:val="0"/>
                <w:caps w:val="0"/>
                <w:smallCaps w:val="0"/>
                <w:noProof w:val="0"/>
                <w:color w:val="000000" w:themeColor="text1" w:themeTint="FF" w:themeShade="FF"/>
                <w:sz w:val="24"/>
                <w:szCs w:val="24"/>
                <w:lang w:val="en-GB"/>
              </w:rPr>
              <w:t>this requirement must not apply to a ‘Close Coupled Axle Group’ on any motor vehicle or trailer (including a ‘Semi-trailer’) with a ‘GVM’ or ‘ATM’ less than 4.5 tonne provided that the load carrying capacity of each of the ‘Axles’ and the wheel and tyres fitted to each ‘Axle’ is at least 120% of the nominal load imposed on that ‘Axle’ with the vehicle or trailer at its ‘GVM’ or ‘ATM’;</w:t>
            </w:r>
          </w:p>
        </w:tc>
        <w:tc>
          <w:tcPr>
            <w:tcW w:w="2765" w:type="dxa"/>
            <w:tcMar/>
          </w:tcPr>
          <w:p w:rsidR="19B40880" w:rsidP="19B40880" w:rsidRDefault="19B40880" w14:paraId="0E2C79C1" w14:textId="4804C22F">
            <w:pPr>
              <w:pStyle w:val="Normal"/>
            </w:pPr>
          </w:p>
        </w:tc>
      </w:tr>
    </w:tbl>
    <w:p w:rsidRPr="00AB5B0E" w:rsidR="00AB5B0E" w:rsidP="00AB5B0E" w:rsidRDefault="00AB5B0E" w14:paraId="2F806C41" w14:textId="77777777">
      <w:pPr>
        <w:rPr>
          <w:lang w:val="en-AU"/>
        </w:rPr>
      </w:pPr>
    </w:p>
    <w:p w:rsidR="00F836D6" w:rsidP="1652BF6E" w:rsidRDefault="3812DBC3" w14:paraId="66E6D523" w14:textId="7A941019">
      <w:pPr>
        <w:pStyle w:val="Heading1"/>
        <w:rPr>
          <w:lang w:val="en-AU"/>
        </w:rPr>
      </w:pPr>
      <w:r w:rsidRPr="1652BF6E">
        <w:rPr>
          <w:lang w:val="en-AU"/>
        </w:rPr>
        <w:lastRenderedPageBreak/>
        <w:t xml:space="preserve">3.2 </w:t>
      </w:r>
      <w:r w:rsidRPr="1652BF6E" w:rsidR="412FA7C4">
        <w:rPr>
          <w:lang w:val="en-AU"/>
        </w:rPr>
        <w:t>Functional Requirements: Normal Operation</w:t>
      </w:r>
    </w:p>
    <w:p w:rsidR="006567C8" w:rsidP="006567C8" w:rsidRDefault="006567C8" w14:paraId="159168D4" w14:textId="77777777">
      <w:pPr>
        <w:pStyle w:val="Caption"/>
        <w:keepNext/>
        <w:jc w:val="center"/>
      </w:pPr>
      <w:bookmarkStart w:name="_Toc117448855" w:id="15"/>
      <w:r>
        <w:t xml:space="preserve">Table </w:t>
      </w:r>
      <w:r>
        <w:fldChar w:fldCharType="begin"/>
      </w:r>
      <w:r>
        <w:instrText>SEQ Table \* ARABIC</w:instrText>
      </w:r>
      <w:r>
        <w:fldChar w:fldCharType="separate"/>
      </w:r>
      <w:r>
        <w:rPr>
          <w:noProof/>
        </w:rPr>
        <w:t>4</w:t>
      </w:r>
      <w:r>
        <w:fldChar w:fldCharType="end"/>
      </w:r>
      <w:r w:rsidRPr="00EA0E1D">
        <w:t>: Functional requirements table (Normal conditions)</w:t>
      </w:r>
      <w:bookmarkEnd w:id="15"/>
    </w:p>
    <w:tbl>
      <w:tblPr>
        <w:tblStyle w:val="TableGrid"/>
        <w:tblW w:w="9350" w:type="dxa"/>
        <w:tblLook w:val="04A0" w:firstRow="1" w:lastRow="0" w:firstColumn="1" w:lastColumn="0" w:noHBand="0" w:noVBand="1"/>
      </w:tblPr>
      <w:tblGrid>
        <w:gridCol w:w="1320"/>
        <w:gridCol w:w="1446"/>
        <w:gridCol w:w="3420"/>
        <w:gridCol w:w="3164"/>
      </w:tblGrid>
      <w:tr w:rsidRPr="00DC0933" w:rsidR="006567C8" w:rsidTr="00740BFC" w14:paraId="4EF3A8DC" w14:textId="77777777">
        <w:tc>
          <w:tcPr>
            <w:tcW w:w="1320" w:type="dxa"/>
          </w:tcPr>
          <w:p w:rsidRPr="00DC0933" w:rsidR="006567C8" w:rsidP="00740BFC" w:rsidRDefault="006567C8" w14:paraId="066F4AC3" w14:textId="77777777">
            <w:pPr>
              <w:rPr>
                <w:b/>
                <w:bCs/>
                <w:sz w:val="24"/>
                <w:szCs w:val="24"/>
              </w:rPr>
            </w:pPr>
            <w:r w:rsidRPr="00DC0933">
              <w:rPr>
                <w:b/>
                <w:bCs/>
                <w:sz w:val="24"/>
                <w:szCs w:val="24"/>
              </w:rPr>
              <w:t>Reference</w:t>
            </w:r>
          </w:p>
        </w:tc>
        <w:tc>
          <w:tcPr>
            <w:tcW w:w="1446" w:type="dxa"/>
          </w:tcPr>
          <w:p w:rsidRPr="00DC0933" w:rsidR="006567C8" w:rsidP="00740BFC" w:rsidRDefault="006567C8" w14:paraId="7693C1BA" w14:textId="77777777">
            <w:pPr>
              <w:rPr>
                <w:b/>
                <w:bCs/>
                <w:sz w:val="24"/>
                <w:szCs w:val="24"/>
              </w:rPr>
            </w:pPr>
            <w:r w:rsidRPr="00DC0933">
              <w:rPr>
                <w:b/>
                <w:bCs/>
                <w:sz w:val="24"/>
                <w:szCs w:val="24"/>
              </w:rPr>
              <w:t xml:space="preserve">Title </w:t>
            </w:r>
          </w:p>
        </w:tc>
        <w:tc>
          <w:tcPr>
            <w:tcW w:w="3420" w:type="dxa"/>
          </w:tcPr>
          <w:p w:rsidRPr="00DC0933" w:rsidR="006567C8" w:rsidP="00740BFC" w:rsidRDefault="006567C8" w14:paraId="1D7BE0D4" w14:textId="77777777">
            <w:pPr>
              <w:rPr>
                <w:b/>
                <w:bCs/>
                <w:sz w:val="24"/>
                <w:szCs w:val="24"/>
              </w:rPr>
            </w:pPr>
            <w:r w:rsidRPr="00DC0933">
              <w:rPr>
                <w:b/>
                <w:bCs/>
                <w:sz w:val="24"/>
                <w:szCs w:val="24"/>
              </w:rPr>
              <w:t xml:space="preserve">Description </w:t>
            </w:r>
          </w:p>
        </w:tc>
        <w:tc>
          <w:tcPr>
            <w:tcW w:w="3164" w:type="dxa"/>
          </w:tcPr>
          <w:p w:rsidRPr="00DC0933" w:rsidR="006567C8" w:rsidP="00740BFC" w:rsidRDefault="006567C8" w14:paraId="346CD9FE" w14:textId="77777777">
            <w:pPr>
              <w:rPr>
                <w:b/>
                <w:bCs/>
                <w:sz w:val="24"/>
                <w:szCs w:val="24"/>
              </w:rPr>
            </w:pPr>
            <w:r w:rsidRPr="00DC0933">
              <w:rPr>
                <w:b/>
                <w:bCs/>
                <w:sz w:val="24"/>
                <w:szCs w:val="24"/>
              </w:rPr>
              <w:t>TPM</w:t>
            </w:r>
          </w:p>
        </w:tc>
      </w:tr>
      <w:tr w:rsidR="006567C8" w:rsidTr="00740BFC" w14:paraId="39726F83" w14:textId="77777777">
        <w:tc>
          <w:tcPr>
            <w:tcW w:w="1320" w:type="dxa"/>
          </w:tcPr>
          <w:p w:rsidRPr="00DC0933" w:rsidR="006567C8" w:rsidP="00740BFC" w:rsidRDefault="006567C8" w14:paraId="74A1D39D" w14:textId="77777777">
            <w:r w:rsidRPr="00DC0933">
              <w:t xml:space="preserve">REQ1.1 </w:t>
            </w:r>
          </w:p>
        </w:tc>
        <w:tc>
          <w:tcPr>
            <w:tcW w:w="1446" w:type="dxa"/>
          </w:tcPr>
          <w:p w:rsidR="006567C8" w:rsidP="00740BFC" w:rsidRDefault="006567C8" w14:paraId="7F402A1D" w14:textId="77777777">
            <w:r>
              <w:t>Vehicle loading</w:t>
            </w:r>
          </w:p>
        </w:tc>
        <w:tc>
          <w:tcPr>
            <w:tcW w:w="3420" w:type="dxa"/>
          </w:tcPr>
          <w:p w:rsidR="006567C8" w:rsidP="00740BFC" w:rsidRDefault="006567C8" w14:paraId="5B9C92F2" w14:textId="77777777">
            <w:r>
              <w:t>Sustains full load acting on vehicle.</w:t>
            </w:r>
          </w:p>
        </w:tc>
        <w:tc>
          <w:tcPr>
            <w:tcW w:w="3164" w:type="dxa"/>
          </w:tcPr>
          <w:p w:rsidR="006567C8" w:rsidP="00740BFC" w:rsidRDefault="006567C8" w14:paraId="20BE23DC" w14:textId="77777777">
            <w:r>
              <w:t xml:space="preserve">TPM101 – The full weight of SR8 is sustained by the suspension components. </w:t>
            </w:r>
          </w:p>
        </w:tc>
      </w:tr>
      <w:tr w:rsidR="006567C8" w:rsidTr="00740BFC" w14:paraId="51BFB236" w14:textId="77777777">
        <w:tc>
          <w:tcPr>
            <w:tcW w:w="1320" w:type="dxa"/>
          </w:tcPr>
          <w:p w:rsidR="006567C8" w:rsidP="00740BFC" w:rsidRDefault="006567C8" w14:paraId="762CBE17" w14:textId="77777777">
            <w:r>
              <w:t>REQ1.2</w:t>
            </w:r>
          </w:p>
        </w:tc>
        <w:tc>
          <w:tcPr>
            <w:tcW w:w="1446" w:type="dxa"/>
          </w:tcPr>
          <w:p w:rsidR="006567C8" w:rsidP="00740BFC" w:rsidRDefault="006567C8" w14:paraId="2D857FD4" w14:textId="77777777">
            <w:r>
              <w:t>Vehicle moving and steering</w:t>
            </w:r>
          </w:p>
        </w:tc>
        <w:tc>
          <w:tcPr>
            <w:tcW w:w="3420" w:type="dxa"/>
          </w:tcPr>
          <w:p w:rsidR="006567C8" w:rsidP="00740BFC" w:rsidRDefault="006567C8" w14:paraId="7585AB13" w14:textId="77777777">
            <w:r>
              <w:t>Allows easy movement and steering of vehicle weight.</w:t>
            </w:r>
          </w:p>
        </w:tc>
        <w:tc>
          <w:tcPr>
            <w:tcW w:w="3164" w:type="dxa"/>
          </w:tcPr>
          <w:p w:rsidR="006567C8" w:rsidP="00740BFC" w:rsidRDefault="006567C8" w14:paraId="2400E78C" w14:textId="77777777">
            <w:r>
              <w:t xml:space="preserve">TPM102 – Vehicle can move and steer at variable speeds and loading. </w:t>
            </w:r>
          </w:p>
        </w:tc>
      </w:tr>
      <w:tr w:rsidR="006567C8" w:rsidTr="00740BFC" w14:paraId="336AD690" w14:textId="77777777">
        <w:tc>
          <w:tcPr>
            <w:tcW w:w="1320" w:type="dxa"/>
          </w:tcPr>
          <w:p w:rsidRPr="003F408F" w:rsidR="006567C8" w:rsidP="00740BFC" w:rsidRDefault="006567C8" w14:paraId="42249EFA" w14:textId="77777777">
            <w:r w:rsidRPr="003F408F">
              <w:t>REQ1.3</w:t>
            </w:r>
          </w:p>
        </w:tc>
        <w:tc>
          <w:tcPr>
            <w:tcW w:w="1446" w:type="dxa"/>
          </w:tcPr>
          <w:p w:rsidRPr="003F408F" w:rsidR="006567C8" w:rsidP="00740BFC" w:rsidRDefault="006567C8" w14:paraId="11F3C31A" w14:textId="77777777">
            <w:r>
              <w:t>NVH</w:t>
            </w:r>
          </w:p>
        </w:tc>
        <w:tc>
          <w:tcPr>
            <w:tcW w:w="3420" w:type="dxa"/>
          </w:tcPr>
          <w:p w:rsidRPr="003F408F" w:rsidR="006567C8" w:rsidP="00740BFC" w:rsidRDefault="006567C8" w14:paraId="4F906D99" w14:textId="77777777">
            <w:r>
              <w:t>Isolates the occupant cell from the road to reduce NVH.</w:t>
            </w:r>
          </w:p>
        </w:tc>
        <w:tc>
          <w:tcPr>
            <w:tcW w:w="3164" w:type="dxa"/>
          </w:tcPr>
          <w:p w:rsidRPr="003F408F" w:rsidR="006567C8" w:rsidP="00740BFC" w:rsidRDefault="006567C8" w14:paraId="72C9666A" w14:textId="77777777">
            <w:r w:rsidRPr="003F408F">
              <w:t xml:space="preserve">TPM103 – </w:t>
            </w:r>
            <w:r>
              <w:t>The NVH in the cabin is kept as low as possible while still achieving performance requirements</w:t>
            </w:r>
            <w:r w:rsidRPr="003F408F">
              <w:t xml:space="preserve"> </w:t>
            </w:r>
          </w:p>
        </w:tc>
      </w:tr>
      <w:tr w:rsidR="006567C8" w:rsidTr="00740BFC" w14:paraId="2BB1CDC2" w14:textId="77777777">
        <w:tc>
          <w:tcPr>
            <w:tcW w:w="1320" w:type="dxa"/>
          </w:tcPr>
          <w:p w:rsidR="006567C8" w:rsidP="00740BFC" w:rsidRDefault="006567C8" w14:paraId="24B61513" w14:textId="77777777">
            <w:r>
              <w:t>REQ1.4</w:t>
            </w:r>
          </w:p>
        </w:tc>
        <w:tc>
          <w:tcPr>
            <w:tcW w:w="1446" w:type="dxa"/>
          </w:tcPr>
          <w:p w:rsidR="006567C8" w:rsidP="00740BFC" w:rsidRDefault="006567C8" w14:paraId="78534DAB" w14:textId="77777777">
            <w:r>
              <w:t xml:space="preserve">Vibrations </w:t>
            </w:r>
          </w:p>
        </w:tc>
        <w:tc>
          <w:tcPr>
            <w:tcW w:w="3420" w:type="dxa"/>
          </w:tcPr>
          <w:p w:rsidR="006567C8" w:rsidP="00740BFC" w:rsidRDefault="006567C8" w14:paraId="2ED79C2C" w14:textId="77777777">
            <w:r>
              <w:t xml:space="preserve">Structurally withstands all road vibrations. </w:t>
            </w:r>
          </w:p>
        </w:tc>
        <w:tc>
          <w:tcPr>
            <w:tcW w:w="3164" w:type="dxa"/>
          </w:tcPr>
          <w:p w:rsidR="006567C8" w:rsidP="00740BFC" w:rsidRDefault="006567C8" w14:paraId="208F11FD" w14:textId="77777777">
            <w:r>
              <w:t xml:space="preserve">TPM104 – Wheels handle all road vibrations caused by tarred road travel (Track and public road) </w:t>
            </w:r>
          </w:p>
        </w:tc>
      </w:tr>
      <w:tr w:rsidR="006567C8" w:rsidTr="00740BFC" w14:paraId="4DD8C972" w14:textId="77777777">
        <w:tc>
          <w:tcPr>
            <w:tcW w:w="1320" w:type="dxa"/>
          </w:tcPr>
          <w:p w:rsidR="006567C8" w:rsidP="00740BFC" w:rsidRDefault="006567C8" w14:paraId="5F2F63D1" w14:textId="77777777">
            <w:r>
              <w:t>REQ1.5</w:t>
            </w:r>
          </w:p>
        </w:tc>
        <w:tc>
          <w:tcPr>
            <w:tcW w:w="1446" w:type="dxa"/>
          </w:tcPr>
          <w:p w:rsidR="006567C8" w:rsidP="00740BFC" w:rsidRDefault="006567C8" w14:paraId="381528AF" w14:textId="77777777">
            <w:r>
              <w:t>Braking</w:t>
            </w:r>
          </w:p>
        </w:tc>
        <w:tc>
          <w:tcPr>
            <w:tcW w:w="3420" w:type="dxa"/>
          </w:tcPr>
          <w:p w:rsidR="006567C8" w:rsidP="00740BFC" w:rsidRDefault="006567C8" w14:paraId="1EC6A0A9" w14:textId="77777777">
            <w:r>
              <w:t>Withstands braking forces applied.</w:t>
            </w:r>
          </w:p>
        </w:tc>
        <w:tc>
          <w:tcPr>
            <w:tcW w:w="3164" w:type="dxa"/>
          </w:tcPr>
          <w:p w:rsidR="006567C8" w:rsidP="00740BFC" w:rsidRDefault="006567C8" w14:paraId="450E3A20" w14:textId="77777777">
            <w:r>
              <w:t xml:space="preserve">TPM105 – Braking forces exerted at variable speeds, temperatures and road condition are withstood in road and track conditions. </w:t>
            </w:r>
          </w:p>
        </w:tc>
      </w:tr>
      <w:tr w:rsidR="006567C8" w:rsidTr="00740BFC" w14:paraId="5F79EBB7" w14:textId="77777777">
        <w:tc>
          <w:tcPr>
            <w:tcW w:w="1320" w:type="dxa"/>
          </w:tcPr>
          <w:p w:rsidR="006567C8" w:rsidP="00740BFC" w:rsidRDefault="006567C8" w14:paraId="10B502DE" w14:textId="77777777">
            <w:r>
              <w:t>REQ1.6</w:t>
            </w:r>
          </w:p>
        </w:tc>
        <w:tc>
          <w:tcPr>
            <w:tcW w:w="1446" w:type="dxa"/>
          </w:tcPr>
          <w:p w:rsidR="006567C8" w:rsidP="00740BFC" w:rsidRDefault="006567C8" w14:paraId="0B3BBA12" w14:textId="77777777">
            <w:r>
              <w:t>Modularity</w:t>
            </w:r>
          </w:p>
        </w:tc>
        <w:tc>
          <w:tcPr>
            <w:tcW w:w="3420" w:type="dxa"/>
          </w:tcPr>
          <w:p w:rsidR="006567C8" w:rsidP="00740BFC" w:rsidRDefault="006567C8" w14:paraId="0D5DF997" w14:textId="77777777">
            <w:r>
              <w:t xml:space="preserve">Accessible and replaceable within a required timeframe. </w:t>
            </w:r>
          </w:p>
        </w:tc>
        <w:tc>
          <w:tcPr>
            <w:tcW w:w="3164" w:type="dxa"/>
          </w:tcPr>
          <w:p w:rsidR="006567C8" w:rsidP="00740BFC" w:rsidRDefault="006567C8" w14:paraId="693CE068" w14:textId="77777777">
            <w:r>
              <w:t xml:space="preserve">TPM106 – Suspension is modular in design and can be replaced within a short time frame with set tooling and torque settings. </w:t>
            </w:r>
          </w:p>
        </w:tc>
      </w:tr>
      <w:tr w:rsidR="006567C8" w:rsidTr="00740BFC" w14:paraId="4077F11F" w14:textId="77777777">
        <w:tc>
          <w:tcPr>
            <w:tcW w:w="1320" w:type="dxa"/>
          </w:tcPr>
          <w:p w:rsidR="006567C8" w:rsidP="00740BFC" w:rsidRDefault="006567C8" w14:paraId="6354C7EF" w14:textId="77777777">
            <w:r>
              <w:t>REQ1.7</w:t>
            </w:r>
          </w:p>
        </w:tc>
        <w:tc>
          <w:tcPr>
            <w:tcW w:w="1446" w:type="dxa"/>
          </w:tcPr>
          <w:p w:rsidR="006567C8" w:rsidP="00740BFC" w:rsidRDefault="006567C8" w14:paraId="468710B6" w14:textId="77777777">
            <w:r>
              <w:t>Versatility</w:t>
            </w:r>
          </w:p>
        </w:tc>
        <w:tc>
          <w:tcPr>
            <w:tcW w:w="3420" w:type="dxa"/>
          </w:tcPr>
          <w:p w:rsidR="006567C8" w:rsidP="00740BFC" w:rsidRDefault="006567C8" w14:paraId="4698FDBE" w14:textId="77777777">
            <w:r>
              <w:t xml:space="preserve">Suspension is safe in all weather conditions. </w:t>
            </w:r>
          </w:p>
        </w:tc>
        <w:tc>
          <w:tcPr>
            <w:tcW w:w="3164" w:type="dxa"/>
          </w:tcPr>
          <w:p w:rsidR="006567C8" w:rsidP="00740BFC" w:rsidRDefault="006567C8" w14:paraId="764B43E0" w14:textId="77777777">
            <w:r>
              <w:t>TPM107 - Suspension can maintain functional requirements regardless of weather conditions.</w:t>
            </w:r>
          </w:p>
        </w:tc>
      </w:tr>
      <w:tr w:rsidR="006567C8" w:rsidTr="00740BFC" w14:paraId="07EDA431" w14:textId="77777777">
        <w:tc>
          <w:tcPr>
            <w:tcW w:w="1320" w:type="dxa"/>
          </w:tcPr>
          <w:p w:rsidR="006567C8" w:rsidP="00740BFC" w:rsidRDefault="006567C8" w14:paraId="5469F8C5" w14:textId="77777777">
            <w:r>
              <w:t>REQ1.8</w:t>
            </w:r>
          </w:p>
        </w:tc>
        <w:tc>
          <w:tcPr>
            <w:tcW w:w="1446" w:type="dxa"/>
          </w:tcPr>
          <w:p w:rsidR="006567C8" w:rsidP="00740BFC" w:rsidRDefault="006567C8" w14:paraId="0079747D" w14:textId="77777777">
            <w:r>
              <w:t xml:space="preserve">Maintenance </w:t>
            </w:r>
          </w:p>
        </w:tc>
        <w:tc>
          <w:tcPr>
            <w:tcW w:w="3420" w:type="dxa"/>
          </w:tcPr>
          <w:p w:rsidR="006567C8" w:rsidP="00740BFC" w:rsidRDefault="006567C8" w14:paraId="4E76877F" w14:textId="77777777">
            <w:r>
              <w:t xml:space="preserve">Suspension components have maintenance schedules and checking procedures for routine checks, pre track, post track and before all long road drives. </w:t>
            </w:r>
          </w:p>
        </w:tc>
        <w:tc>
          <w:tcPr>
            <w:tcW w:w="3164" w:type="dxa"/>
          </w:tcPr>
          <w:p w:rsidR="006567C8" w:rsidP="00740BFC" w:rsidRDefault="006567C8" w14:paraId="3438F3CC" w14:textId="77777777">
            <w:r>
              <w:t xml:space="preserve">TPM108 – Suspension components have clear maintenance schedules and routines that align with use of SR8. </w:t>
            </w:r>
          </w:p>
        </w:tc>
      </w:tr>
      <w:tr w:rsidR="006567C8" w:rsidTr="00740BFC" w14:paraId="61507745" w14:textId="77777777">
        <w:tc>
          <w:tcPr>
            <w:tcW w:w="1320" w:type="dxa"/>
          </w:tcPr>
          <w:p w:rsidR="006567C8" w:rsidP="00740BFC" w:rsidRDefault="006567C8" w14:paraId="42C09F6D" w14:textId="77777777">
            <w:r>
              <w:t>REQ1.9</w:t>
            </w:r>
          </w:p>
        </w:tc>
        <w:tc>
          <w:tcPr>
            <w:tcW w:w="1446" w:type="dxa"/>
          </w:tcPr>
          <w:p w:rsidR="006567C8" w:rsidP="00740BFC" w:rsidRDefault="006567C8" w14:paraId="72B0F834" w14:textId="77777777">
            <w:r>
              <w:t>Self-</w:t>
            </w:r>
            <w:proofErr w:type="spellStart"/>
            <w:r>
              <w:t>centering</w:t>
            </w:r>
            <w:proofErr w:type="spellEnd"/>
          </w:p>
        </w:tc>
        <w:tc>
          <w:tcPr>
            <w:tcW w:w="3420" w:type="dxa"/>
          </w:tcPr>
          <w:p w:rsidR="006567C8" w:rsidP="00740BFC" w:rsidRDefault="006567C8" w14:paraId="0A2EDA68" w14:textId="77777777">
            <w:r>
              <w:t xml:space="preserve">Ensure that the wheels return to </w:t>
            </w:r>
            <w:proofErr w:type="spellStart"/>
            <w:r>
              <w:t>center</w:t>
            </w:r>
            <w:proofErr w:type="spellEnd"/>
            <w:r>
              <w:t xml:space="preserve"> if no load is applied to the steering wheel</w:t>
            </w:r>
          </w:p>
        </w:tc>
        <w:tc>
          <w:tcPr>
            <w:tcW w:w="3164" w:type="dxa"/>
          </w:tcPr>
          <w:p w:rsidR="006567C8" w:rsidP="00740BFC" w:rsidRDefault="006567C8" w14:paraId="427D7078" w14:textId="77777777">
            <w:r>
              <w:t>TPM109 – Suspension geometry must exhibit a self-</w:t>
            </w:r>
            <w:proofErr w:type="spellStart"/>
            <w:r>
              <w:t>centering</w:t>
            </w:r>
            <w:proofErr w:type="spellEnd"/>
            <w:r>
              <w:t xml:space="preserve"> force on the wheels.</w:t>
            </w:r>
          </w:p>
        </w:tc>
      </w:tr>
    </w:tbl>
    <w:p w:rsidRPr="00AB5B0E" w:rsidR="00AB5B0E" w:rsidP="00AB5B0E" w:rsidRDefault="00AB5B0E" w14:paraId="1766EA13" w14:textId="77777777">
      <w:pPr>
        <w:rPr>
          <w:lang w:val="en-AU"/>
        </w:rPr>
      </w:pPr>
    </w:p>
    <w:p w:rsidR="00E45634" w:rsidP="1652BF6E" w:rsidRDefault="28420913" w14:paraId="198B8D4F" w14:textId="2CE6F66B">
      <w:pPr>
        <w:pStyle w:val="Heading1"/>
        <w:rPr>
          <w:lang w:val="en-AU"/>
        </w:rPr>
      </w:pPr>
      <w:r w:rsidRPr="1652BF6E">
        <w:rPr>
          <w:lang w:val="en-AU"/>
        </w:rPr>
        <w:t xml:space="preserve">3.3 </w:t>
      </w:r>
      <w:r w:rsidRPr="1652BF6E" w:rsidR="00E45634">
        <w:rPr>
          <w:lang w:val="en-AU"/>
        </w:rPr>
        <w:t>Performance Requirements: Teamwide Specifications</w:t>
      </w:r>
    </w:p>
    <w:p w:rsidR="00006E00" w:rsidP="00006E00" w:rsidRDefault="00006E00" w14:paraId="7EF5CCA4" w14:textId="77777777">
      <w:pPr>
        <w:pStyle w:val="Caption"/>
        <w:keepNext/>
        <w:jc w:val="center"/>
      </w:pPr>
      <w:r>
        <w:t xml:space="preserve">Table </w:t>
      </w:r>
      <w:r>
        <w:fldChar w:fldCharType="begin"/>
      </w:r>
      <w:r>
        <w:instrText>SEQ Table \* ARABIC</w:instrText>
      </w:r>
      <w:r>
        <w:fldChar w:fldCharType="separate"/>
      </w:r>
      <w:r>
        <w:rPr>
          <w:noProof/>
        </w:rPr>
        <w:t>5</w:t>
      </w:r>
      <w:r>
        <w:fldChar w:fldCharType="end"/>
      </w:r>
      <w:r w:rsidRPr="002A5BA5">
        <w:t>: Performance requirements (Teamwide specifications)</w:t>
      </w:r>
    </w:p>
    <w:tbl>
      <w:tblPr>
        <w:tblStyle w:val="TableGrid"/>
        <w:tblW w:w="9489" w:type="dxa"/>
        <w:tblLook w:val="04A0" w:firstRow="1" w:lastRow="0" w:firstColumn="1" w:lastColumn="0" w:noHBand="0" w:noVBand="1"/>
      </w:tblPr>
      <w:tblGrid>
        <w:gridCol w:w="1245"/>
        <w:gridCol w:w="1845"/>
        <w:gridCol w:w="3555"/>
        <w:gridCol w:w="2844"/>
      </w:tblGrid>
      <w:tr w:rsidR="00006E00" w:rsidTr="00740BFC" w14:paraId="13910C3C" w14:textId="77777777">
        <w:tc>
          <w:tcPr>
            <w:tcW w:w="1245" w:type="dxa"/>
          </w:tcPr>
          <w:p w:rsidRPr="00825E0C" w:rsidR="00006E00" w:rsidP="00740BFC" w:rsidRDefault="00006E00" w14:paraId="36B8B241" w14:textId="77777777">
            <w:pPr>
              <w:rPr>
                <w:b/>
                <w:bCs/>
                <w:sz w:val="24"/>
                <w:szCs w:val="24"/>
              </w:rPr>
            </w:pPr>
            <w:r w:rsidRPr="00825E0C">
              <w:rPr>
                <w:b/>
                <w:bCs/>
                <w:sz w:val="24"/>
                <w:szCs w:val="24"/>
              </w:rPr>
              <w:t>Reference</w:t>
            </w:r>
          </w:p>
        </w:tc>
        <w:tc>
          <w:tcPr>
            <w:tcW w:w="1845" w:type="dxa"/>
          </w:tcPr>
          <w:p w:rsidRPr="00825E0C" w:rsidR="00006E00" w:rsidP="00740BFC" w:rsidRDefault="00006E00" w14:paraId="669B390F" w14:textId="77777777">
            <w:pPr>
              <w:rPr>
                <w:b/>
                <w:bCs/>
                <w:sz w:val="24"/>
                <w:szCs w:val="24"/>
              </w:rPr>
            </w:pPr>
            <w:r w:rsidRPr="00825E0C">
              <w:rPr>
                <w:b/>
                <w:bCs/>
                <w:sz w:val="24"/>
                <w:szCs w:val="24"/>
              </w:rPr>
              <w:t xml:space="preserve">Title </w:t>
            </w:r>
          </w:p>
        </w:tc>
        <w:tc>
          <w:tcPr>
            <w:tcW w:w="3555" w:type="dxa"/>
          </w:tcPr>
          <w:p w:rsidRPr="00825E0C" w:rsidR="00006E00" w:rsidP="00740BFC" w:rsidRDefault="00006E00" w14:paraId="6BE8DF4B" w14:textId="77777777">
            <w:pPr>
              <w:rPr>
                <w:b/>
                <w:bCs/>
                <w:sz w:val="24"/>
                <w:szCs w:val="24"/>
              </w:rPr>
            </w:pPr>
            <w:r w:rsidRPr="00825E0C">
              <w:rPr>
                <w:b/>
                <w:bCs/>
                <w:sz w:val="24"/>
                <w:szCs w:val="24"/>
              </w:rPr>
              <w:t>Description</w:t>
            </w:r>
          </w:p>
        </w:tc>
        <w:tc>
          <w:tcPr>
            <w:tcW w:w="2844" w:type="dxa"/>
          </w:tcPr>
          <w:p w:rsidRPr="00825E0C" w:rsidR="00006E00" w:rsidP="00740BFC" w:rsidRDefault="00006E00" w14:paraId="5FCB4132" w14:textId="77777777">
            <w:pPr>
              <w:rPr>
                <w:b/>
                <w:bCs/>
                <w:sz w:val="24"/>
                <w:szCs w:val="24"/>
              </w:rPr>
            </w:pPr>
            <w:r w:rsidRPr="00825E0C">
              <w:rPr>
                <w:b/>
                <w:bCs/>
                <w:sz w:val="24"/>
                <w:szCs w:val="24"/>
              </w:rPr>
              <w:t>TPM</w:t>
            </w:r>
          </w:p>
        </w:tc>
      </w:tr>
      <w:tr w:rsidR="00006E00" w:rsidTr="00740BFC" w14:paraId="61FE8800" w14:textId="77777777">
        <w:tc>
          <w:tcPr>
            <w:tcW w:w="1245" w:type="dxa"/>
          </w:tcPr>
          <w:p w:rsidR="00006E00" w:rsidP="00740BFC" w:rsidRDefault="00006E00" w14:paraId="3E8F10F2" w14:textId="77777777">
            <w:r>
              <w:t>REQ2.1</w:t>
            </w:r>
          </w:p>
        </w:tc>
        <w:tc>
          <w:tcPr>
            <w:tcW w:w="1845" w:type="dxa"/>
          </w:tcPr>
          <w:p w:rsidR="00006E00" w:rsidP="00740BFC" w:rsidRDefault="00006E00" w14:paraId="1189E1C5" w14:textId="77777777">
            <w:r>
              <w:t>Contact patch</w:t>
            </w:r>
          </w:p>
        </w:tc>
        <w:tc>
          <w:tcPr>
            <w:tcW w:w="3555" w:type="dxa"/>
          </w:tcPr>
          <w:p w:rsidR="00006E00" w:rsidP="00740BFC" w:rsidRDefault="00006E00" w14:paraId="71A6EB79" w14:textId="77777777">
            <w:r>
              <w:t>Maintains adequate contact patch between tire and road in all driving conditions.</w:t>
            </w:r>
          </w:p>
        </w:tc>
        <w:tc>
          <w:tcPr>
            <w:tcW w:w="2844" w:type="dxa"/>
          </w:tcPr>
          <w:p w:rsidR="00006E00" w:rsidP="00740BFC" w:rsidRDefault="00006E00" w14:paraId="2BA487E8" w14:textId="77777777">
            <w:r>
              <w:t xml:space="preserve">TPM201 – Tire camber angle must not exceed </w:t>
            </w:r>
            <m:oMath>
              <m:r>
                <w:rPr>
                  <w:rFonts w:ascii="Cambria Math" w:hAnsi="Cambria Math"/>
                </w:rPr>
                <m:t>±</m:t>
              </m:r>
            </m:oMath>
            <w:r>
              <w:t>4.5</w:t>
            </w:r>
            <m:oMath>
              <m:r>
                <w:rPr>
                  <w:rFonts w:ascii="Cambria Math" w:hAnsi="Cambria Math"/>
                </w:rPr>
                <m:t>°</m:t>
              </m:r>
            </m:oMath>
            <w:r>
              <w:rPr>
                <w:rFonts w:eastAsiaTheme="minorEastAsia"/>
              </w:rPr>
              <w:t xml:space="preserve"> of camber angle.</w:t>
            </w:r>
          </w:p>
        </w:tc>
      </w:tr>
      <w:tr w:rsidR="00006E00" w:rsidTr="00740BFC" w14:paraId="5A1A2FF2" w14:textId="77777777">
        <w:tc>
          <w:tcPr>
            <w:tcW w:w="1245" w:type="dxa"/>
          </w:tcPr>
          <w:p w:rsidR="00006E00" w:rsidP="00740BFC" w:rsidRDefault="00006E00" w14:paraId="7CB45518" w14:textId="77777777">
            <w:r>
              <w:lastRenderedPageBreak/>
              <w:t>REQ2.2</w:t>
            </w:r>
          </w:p>
        </w:tc>
        <w:tc>
          <w:tcPr>
            <w:tcW w:w="1845" w:type="dxa"/>
          </w:tcPr>
          <w:p w:rsidR="00006E00" w:rsidP="00740BFC" w:rsidRDefault="00006E00" w14:paraId="2D31658B" w14:textId="77777777">
            <w:r>
              <w:t>Suspension mass</w:t>
            </w:r>
          </w:p>
        </w:tc>
        <w:tc>
          <w:tcPr>
            <w:tcW w:w="3555" w:type="dxa"/>
          </w:tcPr>
          <w:p w:rsidR="00006E00" w:rsidP="00740BFC" w:rsidRDefault="00006E00" w14:paraId="5B1147A8" w14:textId="77777777">
            <w:r>
              <w:t xml:space="preserve">The total mass of the suspension should be kept at a minimum. The suspension components are counted as </w:t>
            </w:r>
            <w:proofErr w:type="spellStart"/>
            <w:r>
              <w:t>unsprung</w:t>
            </w:r>
            <w:proofErr w:type="spellEnd"/>
            <w:r>
              <w:t xml:space="preserve"> mass.</w:t>
            </w:r>
          </w:p>
        </w:tc>
        <w:tc>
          <w:tcPr>
            <w:tcW w:w="2844" w:type="dxa"/>
          </w:tcPr>
          <w:p w:rsidR="00006E00" w:rsidP="00740BFC" w:rsidRDefault="00006E00" w14:paraId="40F6E0C8" w14:textId="77777777">
            <w:r>
              <w:t xml:space="preserve">TPM202 – The total mass should be kept as low as possible while satisfying all load cases. </w:t>
            </w:r>
          </w:p>
        </w:tc>
      </w:tr>
      <w:tr w:rsidR="00006E00" w:rsidTr="00740BFC" w14:paraId="7874D580" w14:textId="77777777">
        <w:tc>
          <w:tcPr>
            <w:tcW w:w="1245" w:type="dxa"/>
          </w:tcPr>
          <w:p w:rsidR="00006E00" w:rsidP="00740BFC" w:rsidRDefault="00006E00" w14:paraId="39AE4835" w14:textId="77777777">
            <w:r>
              <w:t>REQ2.3</w:t>
            </w:r>
          </w:p>
        </w:tc>
        <w:tc>
          <w:tcPr>
            <w:tcW w:w="1845" w:type="dxa"/>
          </w:tcPr>
          <w:p w:rsidR="00006E00" w:rsidP="00740BFC" w:rsidRDefault="00006E00" w14:paraId="6E14E54E" w14:textId="77777777">
            <w:r>
              <w:t>System COG</w:t>
            </w:r>
          </w:p>
        </w:tc>
        <w:tc>
          <w:tcPr>
            <w:tcW w:w="3555" w:type="dxa"/>
          </w:tcPr>
          <w:p w:rsidR="00006E00" w:rsidP="00740BFC" w:rsidRDefault="00006E00" w14:paraId="32ADC930" w14:textId="77777777">
            <w:r>
              <w:t>Centre of gravity is critical to the handling of SR8.</w:t>
            </w:r>
          </w:p>
        </w:tc>
        <w:tc>
          <w:tcPr>
            <w:tcW w:w="2844" w:type="dxa"/>
          </w:tcPr>
          <w:p w:rsidR="00006E00" w:rsidP="00740BFC" w:rsidRDefault="00006E00" w14:paraId="500C06FC" w14:textId="77777777">
            <w:r>
              <w:t>TPM203 – The suspension components must contribute to the target COG height</w:t>
            </w:r>
          </w:p>
        </w:tc>
      </w:tr>
      <w:tr w:rsidR="00006E00" w:rsidTr="00740BFC" w14:paraId="385C8C4E" w14:textId="77777777">
        <w:tc>
          <w:tcPr>
            <w:tcW w:w="1245" w:type="dxa"/>
          </w:tcPr>
          <w:p w:rsidR="00006E00" w:rsidP="00740BFC" w:rsidRDefault="00006E00" w14:paraId="352F752E" w14:textId="77777777">
            <w:r>
              <w:t>REQ2.4</w:t>
            </w:r>
          </w:p>
        </w:tc>
        <w:tc>
          <w:tcPr>
            <w:tcW w:w="1845" w:type="dxa"/>
          </w:tcPr>
          <w:p w:rsidR="00006E00" w:rsidP="00740BFC" w:rsidRDefault="00006E00" w14:paraId="78AF2BEA" w14:textId="77777777">
            <w:r>
              <w:t>Mass distribution</w:t>
            </w:r>
          </w:p>
        </w:tc>
        <w:tc>
          <w:tcPr>
            <w:tcW w:w="3555" w:type="dxa"/>
          </w:tcPr>
          <w:p w:rsidR="00006E00" w:rsidP="00740BFC" w:rsidRDefault="00006E00" w14:paraId="7334B7C6" w14:textId="77777777">
            <w:r>
              <w:t xml:space="preserve">The closer the suspension mass is located to the </w:t>
            </w:r>
            <w:proofErr w:type="spellStart"/>
            <w:r>
              <w:t>center</w:t>
            </w:r>
            <w:proofErr w:type="spellEnd"/>
            <w:r>
              <w:t>, the easier the car will rotate.</w:t>
            </w:r>
          </w:p>
        </w:tc>
        <w:tc>
          <w:tcPr>
            <w:tcW w:w="2844" w:type="dxa"/>
          </w:tcPr>
          <w:p w:rsidR="00006E00" w:rsidP="00740BFC" w:rsidRDefault="00006E00" w14:paraId="487B2C3A" w14:textId="77777777">
            <w:r>
              <w:t xml:space="preserve">TPM204 – The suspension components are kept as close to the </w:t>
            </w:r>
            <w:proofErr w:type="spellStart"/>
            <w:r>
              <w:t>center</w:t>
            </w:r>
            <w:proofErr w:type="spellEnd"/>
            <w:r>
              <w:t xml:space="preserve"> of the car as possible.</w:t>
            </w:r>
          </w:p>
        </w:tc>
      </w:tr>
      <w:tr w:rsidR="00006E00" w:rsidTr="00740BFC" w14:paraId="3638C7FA" w14:textId="77777777">
        <w:tc>
          <w:tcPr>
            <w:tcW w:w="1245" w:type="dxa"/>
          </w:tcPr>
          <w:p w:rsidR="00006E00" w:rsidP="00740BFC" w:rsidRDefault="00006E00" w14:paraId="517F6101" w14:textId="77777777">
            <w:r>
              <w:t>REQ2.5</w:t>
            </w:r>
          </w:p>
        </w:tc>
        <w:tc>
          <w:tcPr>
            <w:tcW w:w="1845" w:type="dxa"/>
          </w:tcPr>
          <w:p w:rsidR="00006E00" w:rsidP="00740BFC" w:rsidRDefault="00006E00" w14:paraId="1EB946F2" w14:textId="77777777">
            <w:r>
              <w:t>Track performance</w:t>
            </w:r>
          </w:p>
        </w:tc>
        <w:tc>
          <w:tcPr>
            <w:tcW w:w="3555" w:type="dxa"/>
          </w:tcPr>
          <w:p w:rsidR="00006E00" w:rsidP="00740BFC" w:rsidRDefault="00006E00" w14:paraId="44E374C0" w14:textId="77777777">
            <w:r>
              <w:t xml:space="preserve">Suspension should optimize performance around the track. In accordance with the SR8 vision. </w:t>
            </w:r>
          </w:p>
        </w:tc>
        <w:tc>
          <w:tcPr>
            <w:tcW w:w="2844" w:type="dxa"/>
          </w:tcPr>
          <w:p w:rsidR="00006E00" w:rsidP="00740BFC" w:rsidRDefault="00006E00" w14:paraId="6502C47C" w14:textId="77777777">
            <w:r>
              <w:t xml:space="preserve">TPM205 – SR8 must be able to achieve the lap times as laid out in the SR8 vision document. </w:t>
            </w:r>
          </w:p>
        </w:tc>
      </w:tr>
      <w:tr w:rsidR="00006E00" w:rsidTr="00740BFC" w14:paraId="7E6ED3D7" w14:textId="77777777">
        <w:tc>
          <w:tcPr>
            <w:tcW w:w="1245" w:type="dxa"/>
          </w:tcPr>
          <w:p w:rsidR="00006E00" w:rsidP="00740BFC" w:rsidRDefault="00006E00" w14:paraId="3B5C901F" w14:textId="77777777">
            <w:r>
              <w:t>REQ2.6</w:t>
            </w:r>
          </w:p>
        </w:tc>
        <w:tc>
          <w:tcPr>
            <w:tcW w:w="1845" w:type="dxa"/>
          </w:tcPr>
          <w:p w:rsidR="00006E00" w:rsidP="00740BFC" w:rsidRDefault="00006E00" w14:paraId="6911C7FB" w14:textId="77777777">
            <w:r>
              <w:t>Innovation</w:t>
            </w:r>
          </w:p>
        </w:tc>
        <w:tc>
          <w:tcPr>
            <w:tcW w:w="3555" w:type="dxa"/>
          </w:tcPr>
          <w:p w:rsidR="00006E00" w:rsidP="00740BFC" w:rsidRDefault="00006E00" w14:paraId="6A31D667" w14:textId="77777777">
            <w:r>
              <w:t>Suspension design should be innovative to generate interest in the project</w:t>
            </w:r>
          </w:p>
        </w:tc>
        <w:tc>
          <w:tcPr>
            <w:tcW w:w="2844" w:type="dxa"/>
          </w:tcPr>
          <w:p w:rsidR="00006E00" w:rsidP="00740BFC" w:rsidRDefault="00006E00" w14:paraId="14FB0EAE" w14:textId="77777777">
            <w:r>
              <w:t xml:space="preserve">TPM206 – Suspension design must include at least one innovative/high performance design. </w:t>
            </w:r>
          </w:p>
        </w:tc>
      </w:tr>
      <w:tr w:rsidR="00006E00" w:rsidTr="00740BFC" w14:paraId="12D316E0" w14:textId="77777777">
        <w:tc>
          <w:tcPr>
            <w:tcW w:w="1245" w:type="dxa"/>
          </w:tcPr>
          <w:p w:rsidR="00006E00" w:rsidP="00740BFC" w:rsidRDefault="00006E00" w14:paraId="7CC1ECDE" w14:textId="77777777">
            <w:r>
              <w:t>REQ2.7</w:t>
            </w:r>
          </w:p>
        </w:tc>
        <w:tc>
          <w:tcPr>
            <w:tcW w:w="1845" w:type="dxa"/>
          </w:tcPr>
          <w:p w:rsidR="00006E00" w:rsidP="00740BFC" w:rsidRDefault="00006E00" w14:paraId="36A8F3F7" w14:textId="77777777">
            <w:r>
              <w:t>Sustainability</w:t>
            </w:r>
          </w:p>
        </w:tc>
        <w:tc>
          <w:tcPr>
            <w:tcW w:w="3555" w:type="dxa"/>
          </w:tcPr>
          <w:p w:rsidR="00006E00" w:rsidP="00740BFC" w:rsidRDefault="00006E00" w14:paraId="0AA41331" w14:textId="77777777">
            <w:r>
              <w:t xml:space="preserve">Suspension must be as sustainable as possible in terms of material use and manufacturing while still satisfying performance requirements. </w:t>
            </w:r>
          </w:p>
        </w:tc>
        <w:tc>
          <w:tcPr>
            <w:tcW w:w="2844" w:type="dxa"/>
          </w:tcPr>
          <w:p w:rsidR="00006E00" w:rsidP="00740BFC" w:rsidRDefault="00006E00" w14:paraId="5380E4B7" w14:textId="77777777">
            <w:r>
              <w:t>TPM207 – Suspension is designed to be sustainable.</w:t>
            </w:r>
          </w:p>
        </w:tc>
      </w:tr>
    </w:tbl>
    <w:p w:rsidRPr="00F92F6F" w:rsidR="00F92F6F" w:rsidP="00F92F6F" w:rsidRDefault="00F92F6F" w14:paraId="06C01691" w14:textId="77777777">
      <w:pPr>
        <w:rPr>
          <w:lang w:val="en-AU"/>
        </w:rPr>
      </w:pPr>
    </w:p>
    <w:p w:rsidR="00A43AEF" w:rsidP="1652BF6E" w:rsidRDefault="3149FCE9" w14:paraId="435983F5" w14:textId="044F5541">
      <w:pPr>
        <w:pStyle w:val="Heading1"/>
        <w:rPr>
          <w:lang w:val="en-AU"/>
        </w:rPr>
      </w:pPr>
      <w:r w:rsidRPr="1652BF6E">
        <w:rPr>
          <w:lang w:val="en-AU"/>
        </w:rPr>
        <w:t xml:space="preserve">3.4 </w:t>
      </w:r>
      <w:r w:rsidRPr="1652BF6E" w:rsidR="00695D82">
        <w:rPr>
          <w:lang w:val="en-AU"/>
        </w:rPr>
        <w:t>Interface Requirements: Project/System Interface</w:t>
      </w:r>
    </w:p>
    <w:p w:rsidR="00F92F6F" w:rsidP="00F92F6F" w:rsidRDefault="00F92F6F" w14:paraId="4AE8616F" w14:textId="77777777">
      <w:pPr>
        <w:pStyle w:val="Caption"/>
        <w:keepNext/>
        <w:jc w:val="center"/>
      </w:pPr>
      <w:bookmarkStart w:name="_Toc117448857" w:id="16"/>
      <w:r>
        <w:t xml:space="preserve">Table </w:t>
      </w:r>
      <w:r>
        <w:fldChar w:fldCharType="begin"/>
      </w:r>
      <w:r>
        <w:instrText>SEQ Table \* ARABIC</w:instrText>
      </w:r>
      <w:r>
        <w:fldChar w:fldCharType="separate"/>
      </w:r>
      <w:r>
        <w:rPr>
          <w:noProof/>
        </w:rPr>
        <w:t>6</w:t>
      </w:r>
      <w:r>
        <w:fldChar w:fldCharType="end"/>
      </w:r>
      <w:r w:rsidRPr="009509AD">
        <w:t>: Interface requirements (Project/System interfaces)</w:t>
      </w:r>
      <w:bookmarkEnd w:id="16"/>
    </w:p>
    <w:tbl>
      <w:tblPr>
        <w:tblStyle w:val="TableGrid"/>
        <w:tblW w:w="9457" w:type="dxa"/>
        <w:tblLook w:val="04A0" w:firstRow="1" w:lastRow="0" w:firstColumn="1" w:lastColumn="0" w:noHBand="0" w:noVBand="1"/>
      </w:tblPr>
      <w:tblGrid>
        <w:gridCol w:w="1225"/>
        <w:gridCol w:w="1283"/>
        <w:gridCol w:w="3343"/>
        <w:gridCol w:w="3606"/>
      </w:tblGrid>
      <w:tr w:rsidR="00F92F6F" w:rsidTr="00740BFC" w14:paraId="119AE6D6" w14:textId="77777777">
        <w:tc>
          <w:tcPr>
            <w:tcW w:w="1020" w:type="dxa"/>
          </w:tcPr>
          <w:p w:rsidR="00F92F6F" w:rsidP="00740BFC" w:rsidRDefault="00F92F6F" w14:paraId="4FEEC78C" w14:textId="77777777">
            <w:r w:rsidRPr="00825E0C">
              <w:rPr>
                <w:b/>
                <w:bCs/>
                <w:sz w:val="24"/>
                <w:szCs w:val="24"/>
              </w:rPr>
              <w:t>Reference</w:t>
            </w:r>
          </w:p>
        </w:tc>
        <w:tc>
          <w:tcPr>
            <w:tcW w:w="1290" w:type="dxa"/>
          </w:tcPr>
          <w:p w:rsidR="00F92F6F" w:rsidP="00740BFC" w:rsidRDefault="00F92F6F" w14:paraId="166A391A" w14:textId="77777777">
            <w:r w:rsidRPr="00825E0C">
              <w:rPr>
                <w:b/>
                <w:bCs/>
                <w:sz w:val="24"/>
                <w:szCs w:val="24"/>
              </w:rPr>
              <w:t xml:space="preserve">Title </w:t>
            </w:r>
          </w:p>
        </w:tc>
        <w:tc>
          <w:tcPr>
            <w:tcW w:w="3465" w:type="dxa"/>
          </w:tcPr>
          <w:p w:rsidR="00F92F6F" w:rsidP="00740BFC" w:rsidRDefault="00F92F6F" w14:paraId="041D5BDD" w14:textId="77777777">
            <w:r w:rsidRPr="00825E0C">
              <w:rPr>
                <w:b/>
                <w:bCs/>
                <w:sz w:val="24"/>
                <w:szCs w:val="24"/>
              </w:rPr>
              <w:t>Description</w:t>
            </w:r>
          </w:p>
        </w:tc>
        <w:tc>
          <w:tcPr>
            <w:tcW w:w="3682" w:type="dxa"/>
          </w:tcPr>
          <w:p w:rsidR="00F92F6F" w:rsidP="00740BFC" w:rsidRDefault="00F92F6F" w14:paraId="7559D059" w14:textId="77777777">
            <w:r w:rsidRPr="00825E0C">
              <w:rPr>
                <w:b/>
                <w:bCs/>
                <w:sz w:val="24"/>
                <w:szCs w:val="24"/>
              </w:rPr>
              <w:t>TPM</w:t>
            </w:r>
          </w:p>
        </w:tc>
      </w:tr>
      <w:tr w:rsidR="00F92F6F" w:rsidTr="00740BFC" w14:paraId="69F7947B" w14:textId="77777777">
        <w:tc>
          <w:tcPr>
            <w:tcW w:w="1020" w:type="dxa"/>
          </w:tcPr>
          <w:p w:rsidR="00F92F6F" w:rsidP="00740BFC" w:rsidRDefault="00F92F6F" w14:paraId="7E9666FF" w14:textId="77777777">
            <w:r>
              <w:t>REQ3.1</w:t>
            </w:r>
          </w:p>
        </w:tc>
        <w:tc>
          <w:tcPr>
            <w:tcW w:w="1290" w:type="dxa"/>
          </w:tcPr>
          <w:p w:rsidRPr="002D46E4" w:rsidR="00F92F6F" w:rsidP="00740BFC" w:rsidRDefault="00F92F6F" w14:paraId="6AFA3ADF" w14:textId="77777777">
            <w:pPr>
              <w:rPr>
                <w:lang w:val="en-AU"/>
              </w:rPr>
            </w:pPr>
            <w:r w:rsidRPr="5FF61AE6">
              <w:rPr>
                <w:lang w:val="en-AU"/>
              </w:rPr>
              <w:t>Packaging</w:t>
            </w:r>
          </w:p>
        </w:tc>
        <w:tc>
          <w:tcPr>
            <w:tcW w:w="3465" w:type="dxa"/>
          </w:tcPr>
          <w:p w:rsidR="00F92F6F" w:rsidP="00740BFC" w:rsidRDefault="00F92F6F" w14:paraId="1CB16F21" w14:textId="77777777">
            <w:r>
              <w:t xml:space="preserve">Interface between projects. Close collaboration with Packaging to enable other departments to interface with suspension and to determine the space in which suspension operate. </w:t>
            </w:r>
          </w:p>
        </w:tc>
        <w:tc>
          <w:tcPr>
            <w:tcW w:w="3682" w:type="dxa"/>
          </w:tcPr>
          <w:p w:rsidR="00F92F6F" w:rsidP="00740BFC" w:rsidRDefault="00F92F6F" w14:paraId="5E01110A" w14:textId="77777777">
            <w:pPr>
              <w:rPr>
                <w:rFonts w:ascii="Calibri" w:hAnsi="Calibri" w:eastAsia="Calibri" w:cs="Calibri"/>
                <w:lang w:val="en-AU"/>
              </w:rPr>
            </w:pPr>
            <w:r>
              <w:t>TPM301 -</w:t>
            </w:r>
            <w:r w:rsidRPr="5FF61AE6">
              <w:rPr>
                <w:rFonts w:ascii="Calibri" w:hAnsi="Calibri" w:eastAsia="Calibri" w:cs="Calibri"/>
              </w:rPr>
              <w:t xml:space="preserve"> Packaging requirements for </w:t>
            </w:r>
            <w:r>
              <w:rPr>
                <w:rFonts w:ascii="Calibri" w:hAnsi="Calibri" w:eastAsia="Calibri" w:cs="Calibri"/>
              </w:rPr>
              <w:t xml:space="preserve">suspension travel </w:t>
            </w:r>
            <w:r w:rsidRPr="5FF61AE6">
              <w:rPr>
                <w:rFonts w:ascii="Calibri" w:hAnsi="Calibri" w:eastAsia="Calibri" w:cs="Calibri"/>
              </w:rPr>
              <w:t xml:space="preserve">and turning radius are met and allow full range of steering. Including required steering angle. </w:t>
            </w:r>
          </w:p>
        </w:tc>
      </w:tr>
      <w:tr w:rsidR="00F92F6F" w:rsidTr="00740BFC" w14:paraId="40352E87" w14:textId="77777777">
        <w:tc>
          <w:tcPr>
            <w:tcW w:w="1020" w:type="dxa"/>
          </w:tcPr>
          <w:p w:rsidR="00F92F6F" w:rsidP="00740BFC" w:rsidRDefault="00F92F6F" w14:paraId="5A082972" w14:textId="77777777">
            <w:r>
              <w:t>REQ3.2</w:t>
            </w:r>
          </w:p>
        </w:tc>
        <w:tc>
          <w:tcPr>
            <w:tcW w:w="1290" w:type="dxa"/>
          </w:tcPr>
          <w:p w:rsidR="00F92F6F" w:rsidP="00740BFC" w:rsidRDefault="00F92F6F" w14:paraId="062AD070" w14:textId="77777777">
            <w:r>
              <w:t xml:space="preserve">Test Mule </w:t>
            </w:r>
          </w:p>
        </w:tc>
        <w:tc>
          <w:tcPr>
            <w:tcW w:w="3465" w:type="dxa"/>
          </w:tcPr>
          <w:p w:rsidR="00F92F6F" w:rsidP="00740BFC" w:rsidRDefault="00F92F6F" w14:paraId="338AF9E2" w14:textId="77777777">
            <w:r>
              <w:t xml:space="preserve">Suspension to supply working product to test mule to enable testing of key data. </w:t>
            </w:r>
          </w:p>
        </w:tc>
        <w:tc>
          <w:tcPr>
            <w:tcW w:w="3682" w:type="dxa"/>
          </w:tcPr>
          <w:p w:rsidR="00F92F6F" w:rsidP="00740BFC" w:rsidRDefault="00F92F6F" w14:paraId="75A1187B" w14:textId="77777777">
            <w:pPr>
              <w:rPr>
                <w:rFonts w:ascii="Calibri" w:hAnsi="Calibri" w:eastAsia="Calibri" w:cs="Calibri"/>
              </w:rPr>
            </w:pPr>
            <w:r w:rsidRPr="5FF61AE6">
              <w:rPr>
                <w:rFonts w:ascii="Calibri" w:hAnsi="Calibri" w:eastAsia="Calibri" w:cs="Calibri"/>
              </w:rPr>
              <w:t>TPM302 - Test mule has accurate dimensions (Wheelbase and track) for effective testing and optimization. </w:t>
            </w:r>
            <w:r>
              <w:rPr>
                <w:rFonts w:ascii="Calibri" w:hAnsi="Calibri" w:eastAsia="Calibri" w:cs="Calibri"/>
              </w:rPr>
              <w:t>Suspension is</w:t>
            </w:r>
            <w:r w:rsidRPr="5FF61AE6">
              <w:rPr>
                <w:rFonts w:ascii="Calibri" w:hAnsi="Calibri" w:eastAsia="Calibri" w:cs="Calibri"/>
              </w:rPr>
              <w:t xml:space="preserve"> supplied to test mule. </w:t>
            </w:r>
          </w:p>
        </w:tc>
      </w:tr>
      <w:tr w:rsidR="00F92F6F" w:rsidTr="00740BFC" w14:paraId="47C928FC" w14:textId="77777777">
        <w:tc>
          <w:tcPr>
            <w:tcW w:w="1020" w:type="dxa"/>
          </w:tcPr>
          <w:p w:rsidR="00F92F6F" w:rsidP="00740BFC" w:rsidRDefault="00F92F6F" w14:paraId="5346D705" w14:textId="77777777">
            <w:r>
              <w:t>REQ3.3</w:t>
            </w:r>
          </w:p>
        </w:tc>
        <w:tc>
          <w:tcPr>
            <w:tcW w:w="1290" w:type="dxa"/>
          </w:tcPr>
          <w:p w:rsidR="00F92F6F" w:rsidP="00740BFC" w:rsidRDefault="00F92F6F" w14:paraId="5FB3BCD2" w14:textId="77777777">
            <w:r>
              <w:t>Brakes</w:t>
            </w:r>
          </w:p>
        </w:tc>
        <w:tc>
          <w:tcPr>
            <w:tcW w:w="3465" w:type="dxa"/>
          </w:tcPr>
          <w:p w:rsidR="00F92F6F" w:rsidP="00740BFC" w:rsidRDefault="00F92F6F" w14:paraId="0D5FB49C" w14:textId="77777777">
            <w:r>
              <w:t xml:space="preserve">Interface is the connection between the suspension and the uprights of the brake system. </w:t>
            </w:r>
          </w:p>
        </w:tc>
        <w:tc>
          <w:tcPr>
            <w:tcW w:w="3682" w:type="dxa"/>
          </w:tcPr>
          <w:p w:rsidR="00F92F6F" w:rsidP="00740BFC" w:rsidRDefault="00F92F6F" w14:paraId="2BA082DD" w14:textId="77777777">
            <w:pPr>
              <w:rPr>
                <w:rStyle w:val="eop"/>
                <w:rFonts w:ascii="Times New Roman" w:hAnsi="Times New Roman" w:eastAsia="Times New Roman" w:cs="Times New Roman"/>
                <w:sz w:val="24"/>
                <w:szCs w:val="24"/>
              </w:rPr>
            </w:pPr>
            <w:r>
              <w:t>TPM303 – Suspension geometry is dependent on the geometry of the uprights, which are within the brakes project</w:t>
            </w:r>
            <w:r w:rsidRPr="5FF61AE6">
              <w:rPr>
                <w:rFonts w:ascii="Calibri" w:hAnsi="Calibri" w:eastAsia="Calibri" w:cs="Calibri"/>
              </w:rPr>
              <w:t>.</w:t>
            </w:r>
          </w:p>
        </w:tc>
      </w:tr>
      <w:tr w:rsidR="00F92F6F" w:rsidTr="00740BFC" w14:paraId="4472FA0B" w14:textId="77777777">
        <w:tc>
          <w:tcPr>
            <w:tcW w:w="1020" w:type="dxa"/>
          </w:tcPr>
          <w:p w:rsidR="00F92F6F" w:rsidP="00740BFC" w:rsidRDefault="00F92F6F" w14:paraId="0B361714" w14:textId="77777777">
            <w:r>
              <w:t>REQ3.4</w:t>
            </w:r>
          </w:p>
        </w:tc>
        <w:tc>
          <w:tcPr>
            <w:tcW w:w="1290" w:type="dxa"/>
          </w:tcPr>
          <w:p w:rsidR="00F92F6F" w:rsidP="00740BFC" w:rsidRDefault="00F92F6F" w14:paraId="35201157" w14:textId="77777777">
            <w:r>
              <w:t>Steering</w:t>
            </w:r>
          </w:p>
        </w:tc>
        <w:tc>
          <w:tcPr>
            <w:tcW w:w="3465" w:type="dxa"/>
          </w:tcPr>
          <w:p w:rsidR="00F92F6F" w:rsidP="00740BFC" w:rsidRDefault="00F92F6F" w14:paraId="2A45FD7D" w14:textId="77777777">
            <w:r>
              <w:t xml:space="preserve">Interface is the connection between the steering inputs and steering behaviour during suspension travel. </w:t>
            </w:r>
          </w:p>
        </w:tc>
        <w:tc>
          <w:tcPr>
            <w:tcW w:w="3682" w:type="dxa"/>
          </w:tcPr>
          <w:p w:rsidR="00F92F6F" w:rsidP="00740BFC" w:rsidRDefault="00F92F6F" w14:paraId="5A1A77CE" w14:textId="77777777">
            <w:pPr>
              <w:rPr>
                <w:rFonts w:ascii="Calibri" w:hAnsi="Calibri" w:eastAsia="Calibri" w:cs="Calibri"/>
              </w:rPr>
            </w:pPr>
            <w:r>
              <w:t xml:space="preserve">TPM304 - </w:t>
            </w:r>
            <w:r w:rsidRPr="5FF61AE6">
              <w:rPr>
                <w:rFonts w:ascii="Calibri" w:hAnsi="Calibri" w:eastAsia="Calibri" w:cs="Calibri"/>
              </w:rPr>
              <w:t>Wheelbase, track and key data is supplied for design of steering subsystem. </w:t>
            </w:r>
          </w:p>
        </w:tc>
      </w:tr>
      <w:tr w:rsidR="00F92F6F" w:rsidTr="00740BFC" w14:paraId="3D44CF36" w14:textId="77777777">
        <w:tc>
          <w:tcPr>
            <w:tcW w:w="1020" w:type="dxa"/>
          </w:tcPr>
          <w:p w:rsidR="00F92F6F" w:rsidP="00740BFC" w:rsidRDefault="00F92F6F" w14:paraId="09EF5A88" w14:textId="77777777">
            <w:r>
              <w:t>REQ3.5</w:t>
            </w:r>
          </w:p>
        </w:tc>
        <w:tc>
          <w:tcPr>
            <w:tcW w:w="1290" w:type="dxa"/>
          </w:tcPr>
          <w:p w:rsidR="00F92F6F" w:rsidP="00740BFC" w:rsidRDefault="00F92F6F" w14:paraId="3E70C16A" w14:textId="77777777">
            <w:r>
              <w:t>Wheels</w:t>
            </w:r>
          </w:p>
        </w:tc>
        <w:tc>
          <w:tcPr>
            <w:tcW w:w="3465" w:type="dxa"/>
          </w:tcPr>
          <w:p w:rsidR="00F92F6F" w:rsidP="00740BFC" w:rsidRDefault="00F92F6F" w14:paraId="06B8C738" w14:textId="77777777">
            <w:r>
              <w:t xml:space="preserve">Interface is in the form of weight transfer and cornering g-force </w:t>
            </w:r>
            <w:r>
              <w:lastRenderedPageBreak/>
              <w:t xml:space="preserve">required to design and optimize the wheels subsystem. </w:t>
            </w:r>
          </w:p>
        </w:tc>
        <w:tc>
          <w:tcPr>
            <w:tcW w:w="3682" w:type="dxa"/>
          </w:tcPr>
          <w:p w:rsidR="00F92F6F" w:rsidP="00740BFC" w:rsidRDefault="00F92F6F" w14:paraId="79BF5C4C" w14:textId="77777777">
            <w:pPr>
              <w:rPr>
                <w:rFonts w:ascii="Calibri" w:hAnsi="Calibri" w:eastAsia="Calibri" w:cs="Calibri"/>
              </w:rPr>
            </w:pPr>
            <w:r>
              <w:lastRenderedPageBreak/>
              <w:t>TPM305 -</w:t>
            </w:r>
            <w:r>
              <w:rPr>
                <w:rFonts w:ascii="Calibri" w:hAnsi="Calibri" w:eastAsia="Calibri" w:cs="Calibri"/>
              </w:rPr>
              <w:t>Weight transfer</w:t>
            </w:r>
            <w:r w:rsidRPr="5FF61AE6">
              <w:rPr>
                <w:rFonts w:ascii="Calibri" w:hAnsi="Calibri" w:eastAsia="Calibri" w:cs="Calibri"/>
              </w:rPr>
              <w:t xml:space="preserve">, wheelbase, track, and </w:t>
            </w:r>
            <w:r>
              <w:rPr>
                <w:rFonts w:ascii="Calibri" w:hAnsi="Calibri" w:eastAsia="Calibri" w:cs="Calibri"/>
              </w:rPr>
              <w:t xml:space="preserve">cornering g-force </w:t>
            </w:r>
            <w:proofErr w:type="gramStart"/>
            <w:r w:rsidRPr="5FF61AE6">
              <w:rPr>
                <w:rFonts w:ascii="Calibri" w:hAnsi="Calibri" w:eastAsia="Calibri" w:cs="Calibri"/>
              </w:rPr>
              <w:t>is</w:t>
            </w:r>
            <w:proofErr w:type="gramEnd"/>
            <w:r w:rsidRPr="5FF61AE6">
              <w:rPr>
                <w:rFonts w:ascii="Calibri" w:hAnsi="Calibri" w:eastAsia="Calibri" w:cs="Calibri"/>
              </w:rPr>
              <w:t xml:space="preserve"> supplied. Allowing the design and </w:t>
            </w:r>
            <w:r>
              <w:rPr>
                <w:rFonts w:ascii="Calibri" w:hAnsi="Calibri" w:eastAsia="Calibri" w:cs="Calibri"/>
              </w:rPr>
              <w:lastRenderedPageBreak/>
              <w:t xml:space="preserve">optimisation of the </w:t>
            </w:r>
            <w:proofErr w:type="gramStart"/>
            <w:r>
              <w:rPr>
                <w:rFonts w:ascii="Calibri" w:hAnsi="Calibri" w:eastAsia="Calibri" w:cs="Calibri"/>
              </w:rPr>
              <w:t>wheels</w:t>
            </w:r>
            <w:proofErr w:type="gramEnd"/>
            <w:r>
              <w:rPr>
                <w:rFonts w:ascii="Calibri" w:hAnsi="Calibri" w:eastAsia="Calibri" w:cs="Calibri"/>
              </w:rPr>
              <w:t xml:space="preserve"> subsystem.</w:t>
            </w:r>
          </w:p>
        </w:tc>
      </w:tr>
      <w:tr w:rsidR="00F92F6F" w:rsidTr="00740BFC" w14:paraId="717BD8AF" w14:textId="77777777">
        <w:tc>
          <w:tcPr>
            <w:tcW w:w="1020" w:type="dxa"/>
          </w:tcPr>
          <w:p w:rsidR="00F92F6F" w:rsidP="00740BFC" w:rsidRDefault="00F92F6F" w14:paraId="13CE3159" w14:textId="77777777">
            <w:r>
              <w:lastRenderedPageBreak/>
              <w:t>REQ3.6</w:t>
            </w:r>
          </w:p>
        </w:tc>
        <w:tc>
          <w:tcPr>
            <w:tcW w:w="1290" w:type="dxa"/>
          </w:tcPr>
          <w:p w:rsidR="00F92F6F" w:rsidP="00740BFC" w:rsidRDefault="00F92F6F" w14:paraId="6847D7EE" w14:textId="77777777">
            <w:r>
              <w:t>Exterior</w:t>
            </w:r>
          </w:p>
        </w:tc>
        <w:tc>
          <w:tcPr>
            <w:tcW w:w="3465" w:type="dxa"/>
          </w:tcPr>
          <w:p w:rsidR="00F92F6F" w:rsidP="00740BFC" w:rsidRDefault="00F92F6F" w14:paraId="2733B2EF" w14:textId="77777777">
            <w:r>
              <w:t>Exterior body panels must not interfere with the suspension at any point in the travel range.</w:t>
            </w:r>
          </w:p>
        </w:tc>
        <w:tc>
          <w:tcPr>
            <w:tcW w:w="3682" w:type="dxa"/>
          </w:tcPr>
          <w:p w:rsidR="00F92F6F" w:rsidP="00740BFC" w:rsidRDefault="00F92F6F" w14:paraId="05643CC4" w14:textId="77777777">
            <w:r>
              <w:t>TPM306 – Pass on full suspension travel information to the Exterior design project</w:t>
            </w:r>
          </w:p>
        </w:tc>
      </w:tr>
      <w:tr w:rsidR="00F92F6F" w:rsidTr="00740BFC" w14:paraId="537E5BCC" w14:textId="77777777">
        <w:tc>
          <w:tcPr>
            <w:tcW w:w="1020" w:type="dxa"/>
          </w:tcPr>
          <w:p w:rsidR="00F92F6F" w:rsidP="00740BFC" w:rsidRDefault="00F92F6F" w14:paraId="3734953B" w14:textId="77777777">
            <w:r>
              <w:t>REQ3.7</w:t>
            </w:r>
          </w:p>
        </w:tc>
        <w:tc>
          <w:tcPr>
            <w:tcW w:w="1290" w:type="dxa"/>
          </w:tcPr>
          <w:p w:rsidR="00F92F6F" w:rsidP="00740BFC" w:rsidRDefault="00F92F6F" w14:paraId="774DC263" w14:textId="77777777">
            <w:r>
              <w:t>Occupant Cell</w:t>
            </w:r>
          </w:p>
        </w:tc>
        <w:tc>
          <w:tcPr>
            <w:tcW w:w="3465" w:type="dxa"/>
          </w:tcPr>
          <w:p w:rsidR="00F92F6F" w:rsidP="00740BFC" w:rsidRDefault="00F92F6F" w14:paraId="7D273484" w14:textId="77777777">
            <w:r>
              <w:t>Occupant cell must not interfere with the suspension at any point in the travel range.</w:t>
            </w:r>
          </w:p>
        </w:tc>
        <w:tc>
          <w:tcPr>
            <w:tcW w:w="3682" w:type="dxa"/>
          </w:tcPr>
          <w:p w:rsidR="00F92F6F" w:rsidP="00740BFC" w:rsidRDefault="00F92F6F" w14:paraId="6416A32A" w14:textId="77777777">
            <w:r>
              <w:t>TPM307 – Pass on full suspension travel information to the occupant cell project</w:t>
            </w:r>
          </w:p>
        </w:tc>
      </w:tr>
      <w:tr w:rsidR="00F92F6F" w:rsidTr="00740BFC" w14:paraId="455E8886" w14:textId="77777777">
        <w:tc>
          <w:tcPr>
            <w:tcW w:w="1020" w:type="dxa"/>
          </w:tcPr>
          <w:p w:rsidR="00F92F6F" w:rsidP="00740BFC" w:rsidRDefault="00F92F6F" w14:paraId="31947D46" w14:textId="77777777">
            <w:r>
              <w:t>REQ3.8</w:t>
            </w:r>
          </w:p>
        </w:tc>
        <w:tc>
          <w:tcPr>
            <w:tcW w:w="1290" w:type="dxa"/>
          </w:tcPr>
          <w:p w:rsidR="00F92F6F" w:rsidP="00740BFC" w:rsidRDefault="00F92F6F" w14:paraId="2896A9F1" w14:textId="77777777">
            <w:r>
              <w:t>Subframes</w:t>
            </w:r>
          </w:p>
        </w:tc>
        <w:tc>
          <w:tcPr>
            <w:tcW w:w="3465" w:type="dxa"/>
          </w:tcPr>
          <w:p w:rsidR="00F92F6F" w:rsidP="00740BFC" w:rsidRDefault="00F92F6F" w14:paraId="37024F47" w14:textId="77777777">
            <w:r>
              <w:t>The suspension components mount to the chassis through the subframes</w:t>
            </w:r>
          </w:p>
        </w:tc>
        <w:tc>
          <w:tcPr>
            <w:tcW w:w="3682" w:type="dxa"/>
          </w:tcPr>
          <w:p w:rsidR="00F92F6F" w:rsidP="00740BFC" w:rsidRDefault="00F92F6F" w14:paraId="6EA830A1" w14:textId="77777777">
            <w:r>
              <w:t>TPM308 – Inform the subframes project of the required mounting points for an ideal suspension geometry</w:t>
            </w:r>
          </w:p>
        </w:tc>
      </w:tr>
      <w:tr w:rsidR="00F92F6F" w:rsidTr="00740BFC" w14:paraId="0B2F16CF" w14:textId="77777777">
        <w:tc>
          <w:tcPr>
            <w:tcW w:w="1020" w:type="dxa"/>
          </w:tcPr>
          <w:p w:rsidR="00F92F6F" w:rsidP="00740BFC" w:rsidRDefault="00F92F6F" w14:paraId="56A85638" w14:textId="77777777">
            <w:r>
              <w:t>REQ3.9</w:t>
            </w:r>
          </w:p>
        </w:tc>
        <w:tc>
          <w:tcPr>
            <w:tcW w:w="1290" w:type="dxa"/>
          </w:tcPr>
          <w:p w:rsidR="00F92F6F" w:rsidP="00740BFC" w:rsidRDefault="00F92F6F" w14:paraId="13007E82" w14:textId="77777777">
            <w:r>
              <w:t>Active Aero</w:t>
            </w:r>
          </w:p>
        </w:tc>
        <w:tc>
          <w:tcPr>
            <w:tcW w:w="3465" w:type="dxa"/>
          </w:tcPr>
          <w:p w:rsidR="00F92F6F" w:rsidP="00740BFC" w:rsidRDefault="00F92F6F" w14:paraId="150204BD" w14:textId="77777777">
            <w:r>
              <w:t>The suspension will need to be designed to accommodate the extra downforce exerted by the aero components when deployed</w:t>
            </w:r>
          </w:p>
        </w:tc>
        <w:tc>
          <w:tcPr>
            <w:tcW w:w="3682" w:type="dxa"/>
          </w:tcPr>
          <w:p w:rsidR="00F92F6F" w:rsidP="00740BFC" w:rsidRDefault="00F92F6F" w14:paraId="097C9364" w14:textId="77777777">
            <w:r>
              <w:t>TPM309 – Obtain aero information from active aero project and design spring and damper system accordingly.</w:t>
            </w:r>
          </w:p>
        </w:tc>
      </w:tr>
    </w:tbl>
    <w:p w:rsidRPr="00F92F6F" w:rsidR="00F92F6F" w:rsidP="00F92F6F" w:rsidRDefault="00F92F6F" w14:paraId="7AE55485" w14:textId="77777777">
      <w:pPr>
        <w:rPr>
          <w:lang w:val="en-AU"/>
        </w:rPr>
      </w:pPr>
    </w:p>
    <w:p w:rsidR="00695D82" w:rsidP="00695D82" w:rsidRDefault="521B67E0" w14:paraId="6A5CB64B" w14:textId="7E7AA690">
      <w:pPr>
        <w:pStyle w:val="Heading1"/>
        <w:rPr>
          <w:lang w:val="en-AU"/>
        </w:rPr>
      </w:pPr>
      <w:r w:rsidRPr="0A72631B">
        <w:rPr>
          <w:lang w:val="en-AU"/>
        </w:rPr>
        <w:t xml:space="preserve">3.5 </w:t>
      </w:r>
      <w:r w:rsidRPr="0A72631B" w:rsidR="00695D82">
        <w:rPr>
          <w:lang w:val="en-AU"/>
        </w:rPr>
        <w:t xml:space="preserve">External </w:t>
      </w:r>
      <w:commentRangeStart w:id="17"/>
      <w:r w:rsidRPr="0A72631B" w:rsidR="00695D82">
        <w:rPr>
          <w:lang w:val="en-AU"/>
        </w:rPr>
        <w:t>Requirements</w:t>
      </w:r>
      <w:commentRangeEnd w:id="17"/>
      <w:r>
        <w:commentReference w:id="17"/>
      </w:r>
    </w:p>
    <w:tbl>
      <w:tblPr>
        <w:tblStyle w:val="TableGrid"/>
        <w:tblW w:w="0" w:type="auto"/>
        <w:tblLook w:val="04A0" w:firstRow="1" w:lastRow="0" w:firstColumn="1" w:lastColumn="0" w:noHBand="0" w:noVBand="1"/>
      </w:tblPr>
      <w:tblGrid>
        <w:gridCol w:w="2253"/>
        <w:gridCol w:w="2254"/>
        <w:gridCol w:w="2254"/>
        <w:gridCol w:w="2255"/>
      </w:tblGrid>
      <w:tr w:rsidR="00404BA9" w:rsidTr="00404BA9" w14:paraId="1A33E629" w14:textId="77777777">
        <w:tc>
          <w:tcPr>
            <w:tcW w:w="2253" w:type="dxa"/>
          </w:tcPr>
          <w:p w:rsidR="00404BA9" w:rsidP="00404BA9" w:rsidRDefault="00404BA9" w14:paraId="70CF2249" w14:textId="3807B0DB">
            <w:pPr>
              <w:rPr>
                <w:lang w:val="en-AU"/>
              </w:rPr>
            </w:pPr>
            <w:r w:rsidRPr="00825E0C">
              <w:rPr>
                <w:b/>
                <w:bCs/>
                <w:sz w:val="24"/>
                <w:szCs w:val="24"/>
              </w:rPr>
              <w:t>Reference</w:t>
            </w:r>
          </w:p>
        </w:tc>
        <w:tc>
          <w:tcPr>
            <w:tcW w:w="2254" w:type="dxa"/>
          </w:tcPr>
          <w:p w:rsidR="00404BA9" w:rsidP="00404BA9" w:rsidRDefault="00404BA9" w14:paraId="52FA545F" w14:textId="1A188D8A">
            <w:pPr>
              <w:rPr>
                <w:lang w:val="en-AU"/>
              </w:rPr>
            </w:pPr>
            <w:r w:rsidRPr="00825E0C">
              <w:rPr>
                <w:b/>
                <w:bCs/>
                <w:sz w:val="24"/>
                <w:szCs w:val="24"/>
              </w:rPr>
              <w:t xml:space="preserve">Title </w:t>
            </w:r>
          </w:p>
        </w:tc>
        <w:tc>
          <w:tcPr>
            <w:tcW w:w="2254" w:type="dxa"/>
          </w:tcPr>
          <w:p w:rsidR="00404BA9" w:rsidP="00404BA9" w:rsidRDefault="00404BA9" w14:paraId="6883AFDA" w14:textId="3AFAA1A7">
            <w:pPr>
              <w:rPr>
                <w:lang w:val="en-AU"/>
              </w:rPr>
            </w:pPr>
            <w:r w:rsidRPr="00825E0C">
              <w:rPr>
                <w:b/>
                <w:bCs/>
                <w:sz w:val="24"/>
                <w:szCs w:val="24"/>
              </w:rPr>
              <w:t>Description</w:t>
            </w:r>
          </w:p>
        </w:tc>
        <w:tc>
          <w:tcPr>
            <w:tcW w:w="2255" w:type="dxa"/>
          </w:tcPr>
          <w:p w:rsidR="00404BA9" w:rsidP="00404BA9" w:rsidRDefault="00404BA9" w14:paraId="1EFE3B41" w14:textId="3C185830">
            <w:pPr>
              <w:rPr>
                <w:lang w:val="en-AU"/>
              </w:rPr>
            </w:pPr>
            <w:r w:rsidRPr="00825E0C">
              <w:rPr>
                <w:b/>
                <w:bCs/>
                <w:sz w:val="24"/>
                <w:szCs w:val="24"/>
              </w:rPr>
              <w:t>TPM</w:t>
            </w:r>
          </w:p>
        </w:tc>
      </w:tr>
      <w:tr w:rsidR="00404BA9" w:rsidTr="00404BA9" w14:paraId="331BA75D" w14:textId="77777777">
        <w:tc>
          <w:tcPr>
            <w:tcW w:w="2253" w:type="dxa"/>
          </w:tcPr>
          <w:p w:rsidR="00404BA9" w:rsidP="00404BA9" w:rsidRDefault="00404BA9" w14:paraId="555D6C06" w14:textId="702925CE">
            <w:pPr>
              <w:rPr>
                <w:lang w:val="en-AU"/>
              </w:rPr>
            </w:pPr>
            <w:r>
              <w:rPr>
                <w:lang w:val="en-AU"/>
              </w:rPr>
              <w:t>REQ</w:t>
            </w:r>
            <w:r w:rsidR="00461A9F">
              <w:rPr>
                <w:lang w:val="en-AU"/>
              </w:rPr>
              <w:t>5</w:t>
            </w:r>
            <w:r>
              <w:rPr>
                <w:lang w:val="en-AU"/>
              </w:rPr>
              <w:t>.</w:t>
            </w:r>
            <w:r w:rsidR="007D7054">
              <w:rPr>
                <w:lang w:val="en-AU"/>
              </w:rPr>
              <w:t>1</w:t>
            </w:r>
          </w:p>
        </w:tc>
        <w:tc>
          <w:tcPr>
            <w:tcW w:w="2254" w:type="dxa"/>
          </w:tcPr>
          <w:p w:rsidR="00404BA9" w:rsidP="00404BA9" w:rsidRDefault="00763AE9" w14:paraId="5411798D" w14:textId="55071B92">
            <w:pPr>
              <w:rPr>
                <w:lang w:val="en-AU"/>
              </w:rPr>
            </w:pPr>
            <w:r>
              <w:rPr>
                <w:lang w:val="en-AU"/>
              </w:rPr>
              <w:t>Manufacturing Capabilities</w:t>
            </w:r>
          </w:p>
        </w:tc>
        <w:tc>
          <w:tcPr>
            <w:tcW w:w="2254" w:type="dxa"/>
          </w:tcPr>
          <w:p w:rsidR="00404BA9" w:rsidP="00404BA9" w:rsidRDefault="005C715F" w14:paraId="3D70FB14" w14:textId="18E9FFB0">
            <w:pPr>
              <w:rPr>
                <w:lang w:val="en-AU"/>
              </w:rPr>
            </w:pPr>
            <w:r>
              <w:rPr>
                <w:lang w:val="en-AU"/>
              </w:rPr>
              <w:t xml:space="preserve">Parts should be designed to allow efficient batch production especially if parts are machined or </w:t>
            </w:r>
            <w:r w:rsidR="000F4065">
              <w:rPr>
                <w:lang w:val="en-AU"/>
              </w:rPr>
              <w:t>moulded</w:t>
            </w:r>
          </w:p>
        </w:tc>
        <w:tc>
          <w:tcPr>
            <w:tcW w:w="2255" w:type="dxa"/>
          </w:tcPr>
          <w:p w:rsidR="00404BA9" w:rsidP="00404BA9" w:rsidRDefault="007D7054" w14:paraId="325CF479" w14:textId="5E1915AB">
            <w:pPr>
              <w:rPr>
                <w:lang w:val="en-AU"/>
              </w:rPr>
            </w:pPr>
            <w:r>
              <w:rPr>
                <w:lang w:val="en-AU"/>
              </w:rPr>
              <w:t xml:space="preserve">TPM501 </w:t>
            </w:r>
            <w:r w:rsidR="009F259B">
              <w:rPr>
                <w:lang w:val="en-AU"/>
              </w:rPr>
              <w:t>–</w:t>
            </w:r>
            <w:r>
              <w:rPr>
                <w:lang w:val="en-AU"/>
              </w:rPr>
              <w:t xml:space="preserve"> </w:t>
            </w:r>
            <w:r w:rsidR="00137D59">
              <w:rPr>
                <w:lang w:val="en-AU"/>
              </w:rPr>
              <w:t>Generate CAM which enables multiple comp</w:t>
            </w:r>
            <w:r w:rsidR="00FF245E">
              <w:rPr>
                <w:lang w:val="en-AU"/>
              </w:rPr>
              <w:t>onents to be machined simultaneously</w:t>
            </w:r>
          </w:p>
        </w:tc>
      </w:tr>
      <w:tr w:rsidR="00404BA9" w:rsidTr="00404BA9" w14:paraId="1421D084" w14:textId="77777777">
        <w:tc>
          <w:tcPr>
            <w:tcW w:w="2253" w:type="dxa"/>
          </w:tcPr>
          <w:p w:rsidR="00404BA9" w:rsidP="00404BA9" w:rsidRDefault="007F0B5D" w14:paraId="447D0653" w14:textId="09277C6A">
            <w:pPr>
              <w:rPr>
                <w:lang w:val="en-AU"/>
              </w:rPr>
            </w:pPr>
            <w:r>
              <w:rPr>
                <w:lang w:val="en-AU"/>
              </w:rPr>
              <w:t>REQ</w:t>
            </w:r>
            <w:r w:rsidR="00441723">
              <w:rPr>
                <w:lang w:val="en-AU"/>
              </w:rPr>
              <w:t>5</w:t>
            </w:r>
            <w:r>
              <w:rPr>
                <w:lang w:val="en-AU"/>
              </w:rPr>
              <w:t>.</w:t>
            </w:r>
            <w:r w:rsidR="007D7054">
              <w:rPr>
                <w:lang w:val="en-AU"/>
              </w:rPr>
              <w:t>2</w:t>
            </w:r>
          </w:p>
        </w:tc>
        <w:tc>
          <w:tcPr>
            <w:tcW w:w="2254" w:type="dxa"/>
          </w:tcPr>
          <w:p w:rsidR="00404BA9" w:rsidP="00404BA9" w:rsidRDefault="00CA0188" w14:paraId="46F079B8" w14:textId="59C44F59">
            <w:pPr>
              <w:rPr>
                <w:lang w:val="en-AU"/>
              </w:rPr>
            </w:pPr>
            <w:r>
              <w:rPr>
                <w:lang w:val="en-AU"/>
              </w:rPr>
              <w:t>Tool Life and Wear</w:t>
            </w:r>
          </w:p>
        </w:tc>
        <w:tc>
          <w:tcPr>
            <w:tcW w:w="2254" w:type="dxa"/>
          </w:tcPr>
          <w:p w:rsidR="00404BA9" w:rsidP="00404BA9" w:rsidRDefault="00CA0188" w14:paraId="127A6701" w14:textId="7766197B">
            <w:pPr>
              <w:rPr>
                <w:lang w:val="en-AU"/>
              </w:rPr>
            </w:pPr>
            <w:r>
              <w:rPr>
                <w:lang w:val="en-AU"/>
              </w:rPr>
              <w:t>Design features that are gentle on tooling, such as avoiding sharp internal corners</w:t>
            </w:r>
            <w:r w:rsidR="00033082">
              <w:rPr>
                <w:lang w:val="en-AU"/>
              </w:rPr>
              <w:t xml:space="preserve">, </w:t>
            </w:r>
            <w:r w:rsidR="00DA4E87">
              <w:rPr>
                <w:lang w:val="en-AU"/>
              </w:rPr>
              <w:t>deep narrow slots</w:t>
            </w:r>
            <w:r w:rsidR="00033082">
              <w:rPr>
                <w:lang w:val="en-AU"/>
              </w:rPr>
              <w:t xml:space="preserve"> and unnecessary tolerances</w:t>
            </w:r>
          </w:p>
        </w:tc>
        <w:tc>
          <w:tcPr>
            <w:tcW w:w="2255" w:type="dxa"/>
          </w:tcPr>
          <w:p w:rsidR="00404BA9" w:rsidP="00404BA9" w:rsidRDefault="00FE40B1" w14:paraId="7CCE5F0F" w14:textId="1AA62746">
            <w:pPr>
              <w:rPr>
                <w:lang w:val="en-AU"/>
              </w:rPr>
            </w:pPr>
            <w:r>
              <w:rPr>
                <w:lang w:val="en-AU"/>
              </w:rPr>
              <w:t xml:space="preserve">TPM502 – </w:t>
            </w:r>
            <w:r>
              <w:rPr>
                <w:lang w:val="en-AU"/>
              </w:rPr>
              <w:t>Approve CAD designs for CNC and lathe with the makerspace staff</w:t>
            </w:r>
            <w:r>
              <w:rPr>
                <w:lang w:val="en-AU"/>
              </w:rPr>
              <w:t xml:space="preserve"> </w:t>
            </w:r>
          </w:p>
        </w:tc>
      </w:tr>
      <w:tr w:rsidR="00404BA9" w:rsidTr="00404BA9" w14:paraId="3FD6CD0B" w14:textId="77777777">
        <w:tc>
          <w:tcPr>
            <w:tcW w:w="2253" w:type="dxa"/>
          </w:tcPr>
          <w:p w:rsidR="00404BA9" w:rsidP="00404BA9" w:rsidRDefault="00033082" w14:paraId="11C5FD13" w14:textId="0E30875C">
            <w:pPr>
              <w:rPr>
                <w:lang w:val="en-AU"/>
              </w:rPr>
            </w:pPr>
            <w:r>
              <w:rPr>
                <w:lang w:val="en-AU"/>
              </w:rPr>
              <w:t>REQ</w:t>
            </w:r>
            <w:r w:rsidR="00441723">
              <w:rPr>
                <w:lang w:val="en-AU"/>
              </w:rPr>
              <w:t>5</w:t>
            </w:r>
            <w:r>
              <w:rPr>
                <w:lang w:val="en-AU"/>
              </w:rPr>
              <w:t>.</w:t>
            </w:r>
            <w:r w:rsidR="007D7054">
              <w:rPr>
                <w:lang w:val="en-AU"/>
              </w:rPr>
              <w:t>3</w:t>
            </w:r>
          </w:p>
        </w:tc>
        <w:tc>
          <w:tcPr>
            <w:tcW w:w="2254" w:type="dxa"/>
          </w:tcPr>
          <w:p w:rsidR="00404BA9" w:rsidP="00404BA9" w:rsidRDefault="004F7D4D" w14:paraId="70491A69" w14:textId="0B966E2C">
            <w:pPr>
              <w:rPr>
                <w:lang w:val="en-AU"/>
              </w:rPr>
            </w:pPr>
            <w:r>
              <w:rPr>
                <w:lang w:val="en-AU"/>
              </w:rPr>
              <w:t>Standardise Components</w:t>
            </w:r>
          </w:p>
        </w:tc>
        <w:tc>
          <w:tcPr>
            <w:tcW w:w="2254" w:type="dxa"/>
          </w:tcPr>
          <w:p w:rsidR="00404BA9" w:rsidP="00404BA9" w:rsidRDefault="004F7D4D" w14:paraId="3F8732C5" w14:textId="5C64AC0E">
            <w:pPr>
              <w:rPr>
                <w:lang w:val="en-AU"/>
              </w:rPr>
            </w:pPr>
            <w:r>
              <w:rPr>
                <w:lang w:val="en-AU"/>
              </w:rPr>
              <w:t>Wherever possible use standardised sizes and parts</w:t>
            </w:r>
            <w:r w:rsidR="00E67144">
              <w:rPr>
                <w:lang w:val="en-AU"/>
              </w:rPr>
              <w:t xml:space="preserve"> (nuts, bolts, washers)</w:t>
            </w:r>
            <w:r>
              <w:rPr>
                <w:lang w:val="en-AU"/>
              </w:rPr>
              <w:t xml:space="preserve"> that are readily available from suppliers </w:t>
            </w:r>
          </w:p>
        </w:tc>
        <w:tc>
          <w:tcPr>
            <w:tcW w:w="2255" w:type="dxa"/>
          </w:tcPr>
          <w:p w:rsidR="00404BA9" w:rsidP="00404BA9" w:rsidRDefault="00FF245E" w14:paraId="40B37686" w14:textId="7B7A4F98">
            <w:pPr>
              <w:rPr>
                <w:lang w:val="en-AU"/>
              </w:rPr>
            </w:pPr>
            <w:r>
              <w:rPr>
                <w:lang w:val="en-AU"/>
              </w:rPr>
              <w:t xml:space="preserve">TPM503 – Metric </w:t>
            </w:r>
            <w:r w:rsidR="005F66FF">
              <w:rPr>
                <w:lang w:val="en-AU"/>
              </w:rPr>
              <w:t>sizing should be used across all suspension components</w:t>
            </w:r>
          </w:p>
        </w:tc>
      </w:tr>
      <w:tr w:rsidR="00404BA9" w:rsidTr="00404BA9" w14:paraId="2480ADDD" w14:textId="77777777">
        <w:tc>
          <w:tcPr>
            <w:tcW w:w="2253" w:type="dxa"/>
          </w:tcPr>
          <w:p w:rsidR="00404BA9" w:rsidP="00404BA9" w:rsidRDefault="00E67144" w14:paraId="51998971" w14:textId="12C7968F">
            <w:pPr>
              <w:rPr>
                <w:lang w:val="en-AU"/>
              </w:rPr>
            </w:pPr>
            <w:r>
              <w:rPr>
                <w:lang w:val="en-AU"/>
              </w:rPr>
              <w:t>REQ</w:t>
            </w:r>
            <w:r w:rsidR="00441723">
              <w:rPr>
                <w:lang w:val="en-AU"/>
              </w:rPr>
              <w:t>5</w:t>
            </w:r>
            <w:r>
              <w:rPr>
                <w:lang w:val="en-AU"/>
              </w:rPr>
              <w:t>.</w:t>
            </w:r>
            <w:r w:rsidR="007D7054">
              <w:rPr>
                <w:lang w:val="en-AU"/>
              </w:rPr>
              <w:t>4</w:t>
            </w:r>
          </w:p>
        </w:tc>
        <w:tc>
          <w:tcPr>
            <w:tcW w:w="2254" w:type="dxa"/>
          </w:tcPr>
          <w:p w:rsidR="00404BA9" w:rsidP="00404BA9" w:rsidRDefault="00E67144" w14:paraId="2E84FB16" w14:textId="7ACDAED4">
            <w:pPr>
              <w:rPr>
                <w:lang w:val="en-AU"/>
              </w:rPr>
            </w:pPr>
            <w:r>
              <w:rPr>
                <w:lang w:val="en-AU"/>
              </w:rPr>
              <w:t xml:space="preserve">Minimise </w:t>
            </w:r>
            <w:r w:rsidR="00200A23">
              <w:rPr>
                <w:lang w:val="en-AU"/>
              </w:rPr>
              <w:t>Manufacturing steps</w:t>
            </w:r>
          </w:p>
        </w:tc>
        <w:tc>
          <w:tcPr>
            <w:tcW w:w="2254" w:type="dxa"/>
          </w:tcPr>
          <w:p w:rsidR="00404BA9" w:rsidP="00404BA9" w:rsidRDefault="00200A23" w14:paraId="3EA13789" w14:textId="6082096D">
            <w:pPr>
              <w:rPr>
                <w:lang w:val="en-AU"/>
              </w:rPr>
            </w:pPr>
            <w:r>
              <w:rPr>
                <w:lang w:val="en-AU"/>
              </w:rPr>
              <w:t xml:space="preserve">Parts should be designed to reduce the number of times </w:t>
            </w:r>
            <w:r w:rsidR="00CF5593">
              <w:rPr>
                <w:lang w:val="en-AU"/>
              </w:rPr>
              <w:t>the stock will need to be re-positioned</w:t>
            </w:r>
            <w:r w:rsidR="00454817">
              <w:rPr>
                <w:lang w:val="en-AU"/>
              </w:rPr>
              <w:t xml:space="preserve"> and re-centred.</w:t>
            </w:r>
          </w:p>
        </w:tc>
        <w:tc>
          <w:tcPr>
            <w:tcW w:w="2255" w:type="dxa"/>
          </w:tcPr>
          <w:p w:rsidR="00404BA9" w:rsidP="00404BA9" w:rsidRDefault="005F66FF" w14:paraId="49DC539E" w14:textId="3ED48740">
            <w:pPr>
              <w:rPr>
                <w:lang w:val="en-AU"/>
              </w:rPr>
            </w:pPr>
            <w:r>
              <w:rPr>
                <w:lang w:val="en-AU"/>
              </w:rPr>
              <w:t>TPM50</w:t>
            </w:r>
            <w:r>
              <w:rPr>
                <w:lang w:val="en-AU"/>
              </w:rPr>
              <w:t>4</w:t>
            </w:r>
            <w:r>
              <w:rPr>
                <w:lang w:val="en-AU"/>
              </w:rPr>
              <w:t xml:space="preserve"> – Approve CAD designs for CNC and lathe with the makerspace staff</w:t>
            </w:r>
          </w:p>
        </w:tc>
      </w:tr>
      <w:tr w:rsidR="00454817" w:rsidTr="00404BA9" w14:paraId="703B25DE" w14:textId="77777777">
        <w:tc>
          <w:tcPr>
            <w:tcW w:w="2253" w:type="dxa"/>
          </w:tcPr>
          <w:p w:rsidR="00454817" w:rsidP="00404BA9" w:rsidRDefault="00454817" w14:paraId="5C59D578" w14:textId="0F2AF89F">
            <w:pPr>
              <w:rPr>
                <w:lang w:val="en-AU"/>
              </w:rPr>
            </w:pPr>
            <w:r>
              <w:rPr>
                <w:lang w:val="en-AU"/>
              </w:rPr>
              <w:t>REQ</w:t>
            </w:r>
            <w:r w:rsidR="00441723">
              <w:rPr>
                <w:lang w:val="en-AU"/>
              </w:rPr>
              <w:t>5</w:t>
            </w:r>
            <w:r>
              <w:rPr>
                <w:lang w:val="en-AU"/>
              </w:rPr>
              <w:t>.</w:t>
            </w:r>
            <w:r w:rsidR="007D7054">
              <w:rPr>
                <w:lang w:val="en-AU"/>
              </w:rPr>
              <w:t>5</w:t>
            </w:r>
          </w:p>
        </w:tc>
        <w:tc>
          <w:tcPr>
            <w:tcW w:w="2254" w:type="dxa"/>
          </w:tcPr>
          <w:p w:rsidR="00454817" w:rsidP="00404BA9" w:rsidRDefault="00454817" w14:paraId="7D5F4EDB" w14:textId="5CA516C0">
            <w:pPr>
              <w:rPr>
                <w:lang w:val="en-AU"/>
              </w:rPr>
            </w:pPr>
            <w:r>
              <w:rPr>
                <w:lang w:val="en-AU"/>
              </w:rPr>
              <w:t>Joining Methods</w:t>
            </w:r>
          </w:p>
        </w:tc>
        <w:tc>
          <w:tcPr>
            <w:tcW w:w="2254" w:type="dxa"/>
          </w:tcPr>
          <w:p w:rsidR="00454817" w:rsidP="00404BA9" w:rsidRDefault="00CE163C" w14:paraId="4C6127D6" w14:textId="2D22CFE8">
            <w:pPr>
              <w:rPr>
                <w:lang w:val="en-AU"/>
              </w:rPr>
            </w:pPr>
            <w:r>
              <w:rPr>
                <w:lang w:val="en-AU"/>
              </w:rPr>
              <w:t xml:space="preserve">Specify joining methods such as welding, press </w:t>
            </w:r>
            <w:proofErr w:type="gramStart"/>
            <w:r>
              <w:rPr>
                <w:lang w:val="en-AU"/>
              </w:rPr>
              <w:t>fitting</w:t>
            </w:r>
            <w:proofErr w:type="gramEnd"/>
            <w:r>
              <w:rPr>
                <w:lang w:val="en-AU"/>
              </w:rPr>
              <w:t xml:space="preserve"> and epoxy </w:t>
            </w:r>
            <w:r w:rsidR="002722C1">
              <w:rPr>
                <w:lang w:val="en-AU"/>
              </w:rPr>
              <w:t xml:space="preserve">are within </w:t>
            </w:r>
            <w:r w:rsidR="002722C1">
              <w:rPr>
                <w:lang w:val="en-AU"/>
              </w:rPr>
              <w:lastRenderedPageBreak/>
              <w:t>the campuses capabilities</w:t>
            </w:r>
          </w:p>
        </w:tc>
        <w:tc>
          <w:tcPr>
            <w:tcW w:w="2255" w:type="dxa"/>
          </w:tcPr>
          <w:p w:rsidR="00454817" w:rsidP="00404BA9" w:rsidRDefault="002B16F9" w14:paraId="46421562" w14:textId="467F4882">
            <w:pPr>
              <w:rPr>
                <w:lang w:val="en-AU"/>
              </w:rPr>
            </w:pPr>
            <w:r>
              <w:rPr>
                <w:lang w:val="en-AU"/>
              </w:rPr>
              <w:lastRenderedPageBreak/>
              <w:t xml:space="preserve">TPM505 – Consult makerspace staff on </w:t>
            </w:r>
            <w:r w:rsidR="00CB0FEA">
              <w:rPr>
                <w:lang w:val="en-AU"/>
              </w:rPr>
              <w:t>universities joining capabilities and needed inductions</w:t>
            </w:r>
          </w:p>
        </w:tc>
      </w:tr>
    </w:tbl>
    <w:p w:rsidR="00933F96" w:rsidP="00933F96" w:rsidRDefault="00933F96" w14:paraId="378E5EB1" w14:textId="77777777">
      <w:pPr>
        <w:rPr>
          <w:lang w:val="en-AU"/>
        </w:rPr>
      </w:pPr>
    </w:p>
    <w:p w:rsidRPr="00695D82" w:rsidR="00695D82" w:rsidP="00695D82" w:rsidRDefault="00695D82" w14:paraId="5DE583DC" w14:textId="77777777">
      <w:pPr>
        <w:rPr>
          <w:lang w:val="en-AU"/>
        </w:rPr>
      </w:pPr>
    </w:p>
    <w:p w:rsidRPr="008E474A" w:rsidR="008E474A" w:rsidP="008E474A" w:rsidRDefault="008E474A" w14:paraId="1DF64D38" w14:textId="77777777">
      <w:pPr>
        <w:rPr>
          <w:lang w:val="en-AU"/>
        </w:rPr>
      </w:pPr>
    </w:p>
    <w:sectPr w:rsidRPr="008E474A" w:rsidR="008E474A">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R" w:author="Diresh Roshandeivendra" w:date="2024-10-21T22:16:00Z" w:id="0">
    <w:p w:rsidR="00952FC3" w:rsidRDefault="00952FC3" w14:paraId="377B2E8A" w14:textId="48B4FBDB">
      <w:r>
        <w:annotationRef/>
      </w:r>
      <w:r w:rsidRPr="6F6E4CD5">
        <w:t>A little sentence or phrase on what each of these key components are would be good</w:t>
      </w:r>
    </w:p>
  </w:comment>
  <w:comment w:initials="DR" w:author="Diresh Roshandeivendra" w:date="2024-10-21T22:16:00Z" w:id="1">
    <w:p w:rsidR="00952FC3" w:rsidRDefault="00952FC3" w14:paraId="04D6490C" w14:textId="50E81446">
      <w:r>
        <w:annotationRef/>
      </w:r>
      <w:r w:rsidRPr="67AFBC8A">
        <w:t>Do we know roughly what these regular intervals are?</w:t>
      </w:r>
    </w:p>
  </w:comment>
  <w:comment w:initials="DR" w:author="Diresh Roshandeivendra" w:date="2024-10-21T22:20:00Z" w:id="2">
    <w:p w:rsidR="00952FC3" w:rsidRDefault="00952FC3" w14:paraId="73343588" w14:textId="0CACF311">
      <w:r>
        <w:annotationRef/>
      </w:r>
      <w:r w:rsidRPr="68789AD1">
        <w:t>This part is very good. But also are there any risks in the manufacture and assembly stages? Risks to the students working with them / installing them?</w:t>
      </w:r>
    </w:p>
  </w:comment>
  <w:comment w:initials="DR" w:author="Diresh Roshandeivendra" w:date="2024-10-21T22:37:00Z" w:id="3">
    <w:p w:rsidR="00952FC3" w:rsidRDefault="00952FC3" w14:paraId="48D552BA" w14:textId="22D1E8D4">
      <w:r>
        <w:annotationRef/>
      </w:r>
      <w:r w:rsidRPr="588019D8">
        <w:t>Maybe also include the risk associated with corrosion based on today's workshop.</w:t>
      </w:r>
    </w:p>
  </w:comment>
  <w:comment w:initials="DR" w:author="Diresh Roshandeivendra" w:date="2024-10-21T22:25:00Z" w:id="5">
    <w:p w:rsidR="00952FC3" w:rsidRDefault="00952FC3" w14:paraId="134B1334" w14:textId="45B8A562">
      <w:r>
        <w:annotationRef/>
      </w:r>
      <w:r w:rsidRPr="6446B9BC">
        <w:t xml:space="preserve">This is very good and thorough. </w:t>
      </w:r>
    </w:p>
  </w:comment>
  <w:comment w:initials="DR" w:author="Diresh Roshandeivendra" w:date="2024-10-21T22:25:00Z" w:id="6">
    <w:p w:rsidR="00952FC3" w:rsidRDefault="00952FC3" w14:paraId="36B306CC" w14:textId="1005B27F">
      <w:r>
        <w:annotationRef/>
      </w:r>
      <w:r w:rsidRPr="5F2BBED5">
        <w:t>Could we add a key or words for what the colours represent please?</w:t>
      </w:r>
    </w:p>
  </w:comment>
  <w:comment w:initials="DR" w:author="Diresh Roshandeivendra" w:date="2024-10-21T22:28:00Z" w:id="7">
    <w:p w:rsidR="00952FC3" w:rsidRDefault="00952FC3" w14:paraId="446B51EC" w14:textId="02D021CE">
      <w:r>
        <w:annotationRef/>
      </w:r>
      <w:r w:rsidRPr="32F8A582">
        <w:t>It would be worth to have a small brief on how we want to manufacture the in house ones and the materials they will be made of.</w:t>
      </w:r>
    </w:p>
  </w:comment>
  <w:comment w:initials="DR" w:author="Diresh Roshandeivendra" w:date="2024-10-21T22:29:00Z" w:id="8">
    <w:p w:rsidR="00952FC3" w:rsidRDefault="00952FC3" w14:paraId="72209CCA" w14:textId="728B9A7D">
      <w:r>
        <w:annotationRef/>
      </w:r>
      <w:r w:rsidRPr="28138E17">
        <w:t xml:space="preserve">Doesn't have to be that in depth at this stage </w:t>
      </w:r>
    </w:p>
  </w:comment>
  <w:comment w:initials="DR" w:author="Diresh Roshandeivendra" w:date="2024-10-21T22:32:00Z" w:id="10">
    <w:p w:rsidR="00704105" w:rsidRDefault="00704105" w14:paraId="06359EC1" w14:textId="7D679769">
      <w:r>
        <w:annotationRef/>
      </w:r>
      <w:r w:rsidRPr="3733A7F3">
        <w:t>Maybe just add another column for the total cost (cost per unit x approx qty)</w:t>
      </w:r>
    </w:p>
  </w:comment>
  <w:comment w:initials="DR" w:author="Diresh Roshandeivendra" w:date="2024-10-21T22:43:00Z" w:id="11">
    <w:p w:rsidR="00952FC3" w:rsidRDefault="00952FC3" w14:paraId="1357AACD" w14:textId="401AEB10">
      <w:r>
        <w:annotationRef/>
      </w:r>
      <w:r w:rsidRPr="1D5F6B28">
        <w:t>Need some more requirements for the emergency scenarios and user error -&gt; what must happen if certain components fail?</w:t>
      </w:r>
    </w:p>
    <w:p w:rsidR="00952FC3" w:rsidRDefault="00952FC3" w14:paraId="7D6FD723" w14:textId="23B9C33E"/>
    <w:p w:rsidR="00952FC3" w:rsidRDefault="00952FC3" w14:paraId="2762F32A" w14:textId="59479362">
      <w:r w:rsidRPr="591C35E1">
        <w:t>Any safety requirements?</w:t>
      </w:r>
    </w:p>
    <w:p w:rsidR="00952FC3" w:rsidRDefault="00952FC3" w14:paraId="0D231A62" w14:textId="694152D7"/>
    <w:p w:rsidR="00952FC3" w:rsidRDefault="00952FC3" w14:paraId="78F242FD" w14:textId="23E2B216">
      <w:r w:rsidRPr="75917023">
        <w:t>Reliability requirements? - i.e. how long must certain components last? Other reliability factors?</w:t>
      </w:r>
    </w:p>
  </w:comment>
  <w:comment w:initials="JC" w:author="James Crisp" w:date="2024-11-01T14:15:00Z" w:id="12">
    <w:p w:rsidR="00400E40" w:rsidP="00400E40" w:rsidRDefault="00400E40" w14:paraId="392F83CF" w14:textId="77777777">
      <w:pPr>
        <w:pStyle w:val="CommentText"/>
      </w:pPr>
      <w:r>
        <w:rPr>
          <w:rStyle w:val="CommentReference"/>
        </w:rPr>
        <w:annotationRef/>
      </w:r>
      <w:r>
        <w:rPr>
          <w:lang w:val="en-AU"/>
        </w:rPr>
        <w:t>Maintenance has been covered in normal operations (</w:t>
      </w:r>
      <w:r>
        <w:t>REQ1.8)</w:t>
      </w:r>
      <w:r>
        <w:rPr>
          <w:lang w:val="en-AU"/>
        </w:rPr>
        <w:t xml:space="preserve"> and safety has also been covered in normal operations (</w:t>
      </w:r>
      <w:r>
        <w:t>REQ1.7 and REQ1.9). Safety factors can be calculated once bolts and rod-ends have been selected but are usually close to 1 and over spec-ing rod ends leads to large increases in cost, weight and size.</w:t>
      </w:r>
    </w:p>
  </w:comment>
  <w:comment w:initials="DR" w:author="Diresh Roshandeivendra" w:date="2024-10-21T22:44:00Z" w:id="17">
    <w:p w:rsidR="00952FC3" w:rsidRDefault="00952FC3" w14:paraId="23F3C8FE" w14:textId="1D9C42D6">
      <w:r>
        <w:annotationRef/>
      </w:r>
      <w:r w:rsidRPr="68BD15EC">
        <w:t>Any requirements that come from our suppliers / partners?</w:t>
      </w:r>
    </w:p>
    <w:p w:rsidR="00952FC3" w:rsidRDefault="00952FC3" w14:paraId="1AAFF03B" w14:textId="4E4B3F49">
      <w:r w:rsidRPr="045FAA8F">
        <w:t>i.e. How certain parts need to be designed to ensure best manufacturability</w:t>
      </w:r>
    </w:p>
  </w:comment>
  <w:comment xmlns:w="http://schemas.openxmlformats.org/wordprocessingml/2006/main" w:initials="AD" w:author="Andy Danis" w:date="2024-11-18T09:43:39" w:id="397670126">
    <w:p xmlns:w14="http://schemas.microsoft.com/office/word/2010/wordml" xmlns:w="http://schemas.openxmlformats.org/wordprocessingml/2006/main" w:rsidR="2EA10352" w:rsidRDefault="181C1E53" w14:paraId="1DFDB0C5" w14:textId="515EA8D0">
      <w:pPr>
        <w:pStyle w:val="CommentText"/>
      </w:pPr>
      <w:r>
        <w:rPr>
          <w:rStyle w:val="CommentReference"/>
        </w:rPr>
        <w:annotationRef/>
      </w:r>
      <w:r w:rsidRPr="2E8263B8" w:rsidR="1FA8675A">
        <w:t>Prelim? - vai</w:t>
      </w:r>
    </w:p>
  </w:comment>
</w:comments>
</file>

<file path=word/commentsExtended.xml><?xml version="1.0" encoding="utf-8"?>
<w15:commentsEx xmlns:mc="http://schemas.openxmlformats.org/markup-compatibility/2006" xmlns:w15="http://schemas.microsoft.com/office/word/2012/wordml" mc:Ignorable="w15">
  <w15:commentEx w15:done="1" w15:paraId="377B2E8A"/>
  <w15:commentEx w15:done="1" w15:paraId="04D6490C"/>
  <w15:commentEx w15:done="0" w15:paraId="73343588"/>
  <w15:commentEx w15:done="0" w15:paraId="48D552BA" w15:paraIdParent="73343588"/>
  <w15:commentEx w15:done="1" w15:paraId="134B1334"/>
  <w15:commentEx w15:done="1" w15:paraId="36B306CC"/>
  <w15:commentEx w15:done="1" w15:paraId="446B51EC"/>
  <w15:commentEx w15:done="1" w15:paraId="72209CCA" w15:paraIdParent="446B51EC"/>
  <w15:commentEx w15:done="1" w15:paraId="06359EC1"/>
  <w15:commentEx w15:done="0" w15:paraId="78F242FD"/>
  <w15:commentEx w15:done="0" w15:paraId="392F83CF" w15:paraIdParent="78F242FD"/>
  <w15:commentEx w15:done="1" w15:paraId="1AAFF03B"/>
  <w15:commentEx w15:done="0" w15:paraId="1DFDB0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294F53A" w16cex:dateUtc="2024-10-21T11:16:00Z"/>
  <w16cex:commentExtensible w16cex:durableId="262F309D" w16cex:dateUtc="2024-10-21T11:16:00Z"/>
  <w16cex:commentExtensible w16cex:durableId="73328B7A" w16cex:dateUtc="2024-10-21T11:20:00Z"/>
  <w16cex:commentExtensible w16cex:durableId="516A439C" w16cex:dateUtc="2024-10-21T11:37:00Z"/>
  <w16cex:commentExtensible w16cex:durableId="293947A5" w16cex:dateUtc="2024-10-21T11:25:00Z"/>
  <w16cex:commentExtensible w16cex:durableId="03237BE7" w16cex:dateUtc="2024-10-21T11:25:00Z"/>
  <w16cex:commentExtensible w16cex:durableId="366873F9" w16cex:dateUtc="2024-10-21T11:28:00Z"/>
  <w16cex:commentExtensible w16cex:durableId="51A12CC7" w16cex:dateUtc="2024-10-21T11:29:00Z"/>
  <w16cex:commentExtensible w16cex:durableId="4883CD42" w16cex:dateUtc="2024-10-21T11:32:00Z"/>
  <w16cex:commentExtensible w16cex:durableId="76553CDB" w16cex:dateUtc="2024-10-21T11:43:00Z"/>
  <w16cex:commentExtensible w16cex:durableId="224477C4" w16cex:dateUtc="2024-11-01T03:15:00Z">
    <w16cex:extLst>
      <w16:ext w16:uri="{CE6994B0-6A32-4C9F-8C6B-6E91EDA988CE}">
        <cr:reactions xmlns:cr="http://schemas.microsoft.com/office/comments/2020/reactions">
          <cr:reaction reactionType="1">
            <cr:reactionInfo dateUtc="2024-11-14T03:48:22.706Z">
              <cr:user userId="S::z5359512@ad.unsw.edu.au::e4c66611-3724-499e-9bf7-78d7b5605005" userProvider="AD" userName="Diresh Roshandeivendra"/>
            </cr:reactionInfo>
          </cr:reaction>
        </cr:reactions>
      </w16:ext>
    </w16cex:extLst>
  </w16cex:commentExtensible>
  <w16cex:commentExtensible w16cex:durableId="04185327" w16cex:dateUtc="2024-10-21T11:44:00Z"/>
  <w16cex:commentExtensible w16cex:durableId="68C1D5BB" w16cex:dateUtc="2024-11-17T22:43:39.364Z"/>
</w16cex:commentsExtensible>
</file>

<file path=word/commentsIds.xml><?xml version="1.0" encoding="utf-8"?>
<w16cid:commentsIds xmlns:mc="http://schemas.openxmlformats.org/markup-compatibility/2006" xmlns:w16cid="http://schemas.microsoft.com/office/word/2016/wordml/cid" mc:Ignorable="w16cid">
  <w16cid:commentId w16cid:paraId="377B2E8A" w16cid:durableId="3294F53A"/>
  <w16cid:commentId w16cid:paraId="04D6490C" w16cid:durableId="262F309D"/>
  <w16cid:commentId w16cid:paraId="73343588" w16cid:durableId="73328B7A"/>
  <w16cid:commentId w16cid:paraId="48D552BA" w16cid:durableId="516A439C"/>
  <w16cid:commentId w16cid:paraId="134B1334" w16cid:durableId="293947A5"/>
  <w16cid:commentId w16cid:paraId="36B306CC" w16cid:durableId="03237BE7"/>
  <w16cid:commentId w16cid:paraId="446B51EC" w16cid:durableId="366873F9"/>
  <w16cid:commentId w16cid:paraId="72209CCA" w16cid:durableId="51A12CC7"/>
  <w16cid:commentId w16cid:paraId="06359EC1" w16cid:durableId="4883CD42"/>
  <w16cid:commentId w16cid:paraId="78F242FD" w16cid:durableId="76553CDB"/>
  <w16cid:commentId w16cid:paraId="392F83CF" w16cid:durableId="224477C4"/>
  <w16cid:commentId w16cid:paraId="1AAFF03B" w16cid:durableId="04185327"/>
  <w16cid:commentId w16cid:paraId="1DFDB0C5" w16cid:durableId="68C1D5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MZtgcqzy" int2:invalidationBookmarkName="" int2:hashCode="2k8GPHM8LGUP3S" int2:id="FGIT0pU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593E6"/>
    <w:multiLevelType w:val="hybridMultilevel"/>
    <w:tmpl w:val="6C7E7590"/>
    <w:lvl w:ilvl="0" w:tplc="A84E6D80">
      <w:start w:val="1"/>
      <w:numFmt w:val="bullet"/>
      <w:lvlText w:val="-"/>
      <w:lvlJc w:val="left"/>
      <w:pPr>
        <w:ind w:left="720" w:hanging="360"/>
      </w:pPr>
      <w:rPr>
        <w:rFonts w:hint="default" w:ascii="Aptos" w:hAnsi="Aptos"/>
      </w:rPr>
    </w:lvl>
    <w:lvl w:ilvl="1" w:tplc="6A8CFBC6">
      <w:start w:val="1"/>
      <w:numFmt w:val="bullet"/>
      <w:lvlText w:val="o"/>
      <w:lvlJc w:val="left"/>
      <w:pPr>
        <w:ind w:left="1440" w:hanging="360"/>
      </w:pPr>
      <w:rPr>
        <w:rFonts w:hint="default" w:ascii="Courier New" w:hAnsi="Courier New"/>
      </w:rPr>
    </w:lvl>
    <w:lvl w:ilvl="2" w:tplc="81D08594">
      <w:start w:val="1"/>
      <w:numFmt w:val="bullet"/>
      <w:lvlText w:val=""/>
      <w:lvlJc w:val="left"/>
      <w:pPr>
        <w:ind w:left="2160" w:hanging="360"/>
      </w:pPr>
      <w:rPr>
        <w:rFonts w:hint="default" w:ascii="Wingdings" w:hAnsi="Wingdings"/>
      </w:rPr>
    </w:lvl>
    <w:lvl w:ilvl="3" w:tplc="F232F478">
      <w:start w:val="1"/>
      <w:numFmt w:val="bullet"/>
      <w:lvlText w:val=""/>
      <w:lvlJc w:val="left"/>
      <w:pPr>
        <w:ind w:left="2880" w:hanging="360"/>
      </w:pPr>
      <w:rPr>
        <w:rFonts w:hint="default" w:ascii="Symbol" w:hAnsi="Symbol"/>
      </w:rPr>
    </w:lvl>
    <w:lvl w:ilvl="4" w:tplc="214A85D8">
      <w:start w:val="1"/>
      <w:numFmt w:val="bullet"/>
      <w:lvlText w:val="o"/>
      <w:lvlJc w:val="left"/>
      <w:pPr>
        <w:ind w:left="3600" w:hanging="360"/>
      </w:pPr>
      <w:rPr>
        <w:rFonts w:hint="default" w:ascii="Courier New" w:hAnsi="Courier New"/>
      </w:rPr>
    </w:lvl>
    <w:lvl w:ilvl="5" w:tplc="0EAE8E40">
      <w:start w:val="1"/>
      <w:numFmt w:val="bullet"/>
      <w:lvlText w:val=""/>
      <w:lvlJc w:val="left"/>
      <w:pPr>
        <w:ind w:left="4320" w:hanging="360"/>
      </w:pPr>
      <w:rPr>
        <w:rFonts w:hint="default" w:ascii="Wingdings" w:hAnsi="Wingdings"/>
      </w:rPr>
    </w:lvl>
    <w:lvl w:ilvl="6" w:tplc="D6006778">
      <w:start w:val="1"/>
      <w:numFmt w:val="bullet"/>
      <w:lvlText w:val=""/>
      <w:lvlJc w:val="left"/>
      <w:pPr>
        <w:ind w:left="5040" w:hanging="360"/>
      </w:pPr>
      <w:rPr>
        <w:rFonts w:hint="default" w:ascii="Symbol" w:hAnsi="Symbol"/>
      </w:rPr>
    </w:lvl>
    <w:lvl w:ilvl="7" w:tplc="E29AC54A">
      <w:start w:val="1"/>
      <w:numFmt w:val="bullet"/>
      <w:lvlText w:val="o"/>
      <w:lvlJc w:val="left"/>
      <w:pPr>
        <w:ind w:left="5760" w:hanging="360"/>
      </w:pPr>
      <w:rPr>
        <w:rFonts w:hint="default" w:ascii="Courier New" w:hAnsi="Courier New"/>
      </w:rPr>
    </w:lvl>
    <w:lvl w:ilvl="8" w:tplc="61DE1C16">
      <w:start w:val="1"/>
      <w:numFmt w:val="bullet"/>
      <w:lvlText w:val=""/>
      <w:lvlJc w:val="left"/>
      <w:pPr>
        <w:ind w:left="6480" w:hanging="360"/>
      </w:pPr>
      <w:rPr>
        <w:rFonts w:hint="default" w:ascii="Wingdings" w:hAnsi="Wingdings"/>
      </w:rPr>
    </w:lvl>
  </w:abstractNum>
  <w:abstractNum w:abstractNumId="1" w15:restartNumberingAfterBreak="0">
    <w:nsid w:val="05485A3C"/>
    <w:multiLevelType w:val="hybridMultilevel"/>
    <w:tmpl w:val="D1AEB58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132C38EC"/>
    <w:multiLevelType w:val="hybridMultilevel"/>
    <w:tmpl w:val="05D4088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 w15:restartNumberingAfterBreak="0">
    <w:nsid w:val="16670252"/>
    <w:multiLevelType w:val="hybridMultilevel"/>
    <w:tmpl w:val="1FA07D92"/>
    <w:lvl w:ilvl="0" w:tplc="CF04799A">
      <w:start w:val="1"/>
      <w:numFmt w:val="bullet"/>
      <w:lvlText w:val=""/>
      <w:lvlJc w:val="left"/>
      <w:pPr>
        <w:ind w:left="720" w:hanging="360"/>
      </w:pPr>
      <w:rPr>
        <w:rFonts w:hint="default" w:ascii="Symbol" w:hAnsi="Symbol"/>
      </w:rPr>
    </w:lvl>
    <w:lvl w:ilvl="1" w:tplc="6A9405DA">
      <w:start w:val="1"/>
      <w:numFmt w:val="bullet"/>
      <w:lvlText w:val="o"/>
      <w:lvlJc w:val="left"/>
      <w:pPr>
        <w:ind w:left="1440" w:hanging="360"/>
      </w:pPr>
      <w:rPr>
        <w:rFonts w:hint="default" w:ascii="Courier New" w:hAnsi="Courier New"/>
      </w:rPr>
    </w:lvl>
    <w:lvl w:ilvl="2" w:tplc="ED8CAE14">
      <w:start w:val="1"/>
      <w:numFmt w:val="bullet"/>
      <w:lvlText w:val=""/>
      <w:lvlJc w:val="left"/>
      <w:pPr>
        <w:ind w:left="2160" w:hanging="360"/>
      </w:pPr>
      <w:rPr>
        <w:rFonts w:hint="default" w:ascii="Wingdings" w:hAnsi="Wingdings"/>
      </w:rPr>
    </w:lvl>
    <w:lvl w:ilvl="3" w:tplc="CE1C7F98">
      <w:start w:val="1"/>
      <w:numFmt w:val="bullet"/>
      <w:lvlText w:val=""/>
      <w:lvlJc w:val="left"/>
      <w:pPr>
        <w:ind w:left="2880" w:hanging="360"/>
      </w:pPr>
      <w:rPr>
        <w:rFonts w:hint="default" w:ascii="Symbol" w:hAnsi="Symbol"/>
      </w:rPr>
    </w:lvl>
    <w:lvl w:ilvl="4" w:tplc="49A475EA">
      <w:start w:val="1"/>
      <w:numFmt w:val="bullet"/>
      <w:lvlText w:val="o"/>
      <w:lvlJc w:val="left"/>
      <w:pPr>
        <w:ind w:left="3600" w:hanging="360"/>
      </w:pPr>
      <w:rPr>
        <w:rFonts w:hint="default" w:ascii="Courier New" w:hAnsi="Courier New"/>
      </w:rPr>
    </w:lvl>
    <w:lvl w:ilvl="5" w:tplc="104C9CC2">
      <w:start w:val="1"/>
      <w:numFmt w:val="bullet"/>
      <w:lvlText w:val=""/>
      <w:lvlJc w:val="left"/>
      <w:pPr>
        <w:ind w:left="4320" w:hanging="360"/>
      </w:pPr>
      <w:rPr>
        <w:rFonts w:hint="default" w:ascii="Wingdings" w:hAnsi="Wingdings"/>
      </w:rPr>
    </w:lvl>
    <w:lvl w:ilvl="6" w:tplc="42A88978">
      <w:start w:val="1"/>
      <w:numFmt w:val="bullet"/>
      <w:lvlText w:val=""/>
      <w:lvlJc w:val="left"/>
      <w:pPr>
        <w:ind w:left="5040" w:hanging="360"/>
      </w:pPr>
      <w:rPr>
        <w:rFonts w:hint="default" w:ascii="Symbol" w:hAnsi="Symbol"/>
      </w:rPr>
    </w:lvl>
    <w:lvl w:ilvl="7" w:tplc="6B2AB450">
      <w:start w:val="1"/>
      <w:numFmt w:val="bullet"/>
      <w:lvlText w:val="o"/>
      <w:lvlJc w:val="left"/>
      <w:pPr>
        <w:ind w:left="5760" w:hanging="360"/>
      </w:pPr>
      <w:rPr>
        <w:rFonts w:hint="default" w:ascii="Courier New" w:hAnsi="Courier New"/>
      </w:rPr>
    </w:lvl>
    <w:lvl w:ilvl="8" w:tplc="D74C27BE">
      <w:start w:val="1"/>
      <w:numFmt w:val="bullet"/>
      <w:lvlText w:val=""/>
      <w:lvlJc w:val="left"/>
      <w:pPr>
        <w:ind w:left="6480" w:hanging="360"/>
      </w:pPr>
      <w:rPr>
        <w:rFonts w:hint="default" w:ascii="Wingdings" w:hAnsi="Wingdings"/>
      </w:rPr>
    </w:lvl>
  </w:abstractNum>
  <w:abstractNum w:abstractNumId="4" w15:restartNumberingAfterBreak="0">
    <w:nsid w:val="1B98C4B5"/>
    <w:multiLevelType w:val="hybridMultilevel"/>
    <w:tmpl w:val="6C7C385E"/>
    <w:lvl w:ilvl="0" w:tplc="FFC85A90">
      <w:start w:val="1"/>
      <w:numFmt w:val="bullet"/>
      <w:lvlText w:val="-"/>
      <w:lvlJc w:val="left"/>
      <w:pPr>
        <w:ind w:left="720" w:hanging="360"/>
      </w:pPr>
      <w:rPr>
        <w:rFonts w:hint="default" w:ascii="Aptos" w:hAnsi="Aptos"/>
      </w:rPr>
    </w:lvl>
    <w:lvl w:ilvl="1" w:tplc="9B0A3FD2">
      <w:start w:val="1"/>
      <w:numFmt w:val="bullet"/>
      <w:lvlText w:val="o"/>
      <w:lvlJc w:val="left"/>
      <w:pPr>
        <w:ind w:left="1440" w:hanging="360"/>
      </w:pPr>
      <w:rPr>
        <w:rFonts w:hint="default" w:ascii="Courier New" w:hAnsi="Courier New"/>
      </w:rPr>
    </w:lvl>
    <w:lvl w:ilvl="2" w:tplc="C1DE19C2">
      <w:start w:val="1"/>
      <w:numFmt w:val="bullet"/>
      <w:lvlText w:val=""/>
      <w:lvlJc w:val="left"/>
      <w:pPr>
        <w:ind w:left="2160" w:hanging="360"/>
      </w:pPr>
      <w:rPr>
        <w:rFonts w:hint="default" w:ascii="Wingdings" w:hAnsi="Wingdings"/>
      </w:rPr>
    </w:lvl>
    <w:lvl w:ilvl="3" w:tplc="A1A4B382">
      <w:start w:val="1"/>
      <w:numFmt w:val="bullet"/>
      <w:lvlText w:val=""/>
      <w:lvlJc w:val="left"/>
      <w:pPr>
        <w:ind w:left="2880" w:hanging="360"/>
      </w:pPr>
      <w:rPr>
        <w:rFonts w:hint="default" w:ascii="Symbol" w:hAnsi="Symbol"/>
      </w:rPr>
    </w:lvl>
    <w:lvl w:ilvl="4" w:tplc="0862D33C">
      <w:start w:val="1"/>
      <w:numFmt w:val="bullet"/>
      <w:lvlText w:val="o"/>
      <w:lvlJc w:val="left"/>
      <w:pPr>
        <w:ind w:left="3600" w:hanging="360"/>
      </w:pPr>
      <w:rPr>
        <w:rFonts w:hint="default" w:ascii="Courier New" w:hAnsi="Courier New"/>
      </w:rPr>
    </w:lvl>
    <w:lvl w:ilvl="5" w:tplc="5E6A7A08">
      <w:start w:val="1"/>
      <w:numFmt w:val="bullet"/>
      <w:lvlText w:val=""/>
      <w:lvlJc w:val="left"/>
      <w:pPr>
        <w:ind w:left="4320" w:hanging="360"/>
      </w:pPr>
      <w:rPr>
        <w:rFonts w:hint="default" w:ascii="Wingdings" w:hAnsi="Wingdings"/>
      </w:rPr>
    </w:lvl>
    <w:lvl w:ilvl="6" w:tplc="110093A8">
      <w:start w:val="1"/>
      <w:numFmt w:val="bullet"/>
      <w:lvlText w:val=""/>
      <w:lvlJc w:val="left"/>
      <w:pPr>
        <w:ind w:left="5040" w:hanging="360"/>
      </w:pPr>
      <w:rPr>
        <w:rFonts w:hint="default" w:ascii="Symbol" w:hAnsi="Symbol"/>
      </w:rPr>
    </w:lvl>
    <w:lvl w:ilvl="7" w:tplc="3C7245F6">
      <w:start w:val="1"/>
      <w:numFmt w:val="bullet"/>
      <w:lvlText w:val="o"/>
      <w:lvlJc w:val="left"/>
      <w:pPr>
        <w:ind w:left="5760" w:hanging="360"/>
      </w:pPr>
      <w:rPr>
        <w:rFonts w:hint="default" w:ascii="Courier New" w:hAnsi="Courier New"/>
      </w:rPr>
    </w:lvl>
    <w:lvl w:ilvl="8" w:tplc="4F0281AC">
      <w:start w:val="1"/>
      <w:numFmt w:val="bullet"/>
      <w:lvlText w:val=""/>
      <w:lvlJc w:val="left"/>
      <w:pPr>
        <w:ind w:left="6480" w:hanging="360"/>
      </w:pPr>
      <w:rPr>
        <w:rFonts w:hint="default" w:ascii="Wingdings" w:hAnsi="Wingdings"/>
      </w:rPr>
    </w:lvl>
  </w:abstractNum>
  <w:abstractNum w:abstractNumId="5" w15:restartNumberingAfterBreak="0">
    <w:nsid w:val="1CFD475E"/>
    <w:multiLevelType w:val="hybridMultilevel"/>
    <w:tmpl w:val="38B60C5E"/>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219DF464"/>
    <w:multiLevelType w:val="hybridMultilevel"/>
    <w:tmpl w:val="3D0C8922"/>
    <w:lvl w:ilvl="0" w:tplc="5BD69DDA">
      <w:start w:val="1"/>
      <w:numFmt w:val="bullet"/>
      <w:lvlText w:val=""/>
      <w:lvlJc w:val="left"/>
      <w:pPr>
        <w:ind w:left="720" w:hanging="360"/>
      </w:pPr>
      <w:rPr>
        <w:rFonts w:hint="default" w:ascii="Symbol" w:hAnsi="Symbol"/>
      </w:rPr>
    </w:lvl>
    <w:lvl w:ilvl="1" w:tplc="5724806E">
      <w:start w:val="1"/>
      <w:numFmt w:val="bullet"/>
      <w:lvlText w:val="o"/>
      <w:lvlJc w:val="left"/>
      <w:pPr>
        <w:ind w:left="1440" w:hanging="360"/>
      </w:pPr>
      <w:rPr>
        <w:rFonts w:hint="default" w:ascii="Courier New" w:hAnsi="Courier New"/>
      </w:rPr>
    </w:lvl>
    <w:lvl w:ilvl="2" w:tplc="753E6A80">
      <w:start w:val="1"/>
      <w:numFmt w:val="bullet"/>
      <w:lvlText w:val=""/>
      <w:lvlJc w:val="left"/>
      <w:pPr>
        <w:ind w:left="2160" w:hanging="360"/>
      </w:pPr>
      <w:rPr>
        <w:rFonts w:hint="default" w:ascii="Wingdings" w:hAnsi="Wingdings"/>
      </w:rPr>
    </w:lvl>
    <w:lvl w:ilvl="3" w:tplc="19FE8726">
      <w:start w:val="1"/>
      <w:numFmt w:val="bullet"/>
      <w:lvlText w:val=""/>
      <w:lvlJc w:val="left"/>
      <w:pPr>
        <w:ind w:left="2880" w:hanging="360"/>
      </w:pPr>
      <w:rPr>
        <w:rFonts w:hint="default" w:ascii="Symbol" w:hAnsi="Symbol"/>
      </w:rPr>
    </w:lvl>
    <w:lvl w:ilvl="4" w:tplc="41FE199C">
      <w:start w:val="1"/>
      <w:numFmt w:val="bullet"/>
      <w:lvlText w:val="o"/>
      <w:lvlJc w:val="left"/>
      <w:pPr>
        <w:ind w:left="3600" w:hanging="360"/>
      </w:pPr>
      <w:rPr>
        <w:rFonts w:hint="default" w:ascii="Courier New" w:hAnsi="Courier New"/>
      </w:rPr>
    </w:lvl>
    <w:lvl w:ilvl="5" w:tplc="F036F798">
      <w:start w:val="1"/>
      <w:numFmt w:val="bullet"/>
      <w:lvlText w:val=""/>
      <w:lvlJc w:val="left"/>
      <w:pPr>
        <w:ind w:left="4320" w:hanging="360"/>
      </w:pPr>
      <w:rPr>
        <w:rFonts w:hint="default" w:ascii="Wingdings" w:hAnsi="Wingdings"/>
      </w:rPr>
    </w:lvl>
    <w:lvl w:ilvl="6" w:tplc="3712FF44">
      <w:start w:val="1"/>
      <w:numFmt w:val="bullet"/>
      <w:lvlText w:val=""/>
      <w:lvlJc w:val="left"/>
      <w:pPr>
        <w:ind w:left="5040" w:hanging="360"/>
      </w:pPr>
      <w:rPr>
        <w:rFonts w:hint="default" w:ascii="Symbol" w:hAnsi="Symbol"/>
      </w:rPr>
    </w:lvl>
    <w:lvl w:ilvl="7" w:tplc="788E3C32">
      <w:start w:val="1"/>
      <w:numFmt w:val="bullet"/>
      <w:lvlText w:val="o"/>
      <w:lvlJc w:val="left"/>
      <w:pPr>
        <w:ind w:left="5760" w:hanging="360"/>
      </w:pPr>
      <w:rPr>
        <w:rFonts w:hint="default" w:ascii="Courier New" w:hAnsi="Courier New"/>
      </w:rPr>
    </w:lvl>
    <w:lvl w:ilvl="8" w:tplc="D9727AB6">
      <w:start w:val="1"/>
      <w:numFmt w:val="bullet"/>
      <w:lvlText w:val=""/>
      <w:lvlJc w:val="left"/>
      <w:pPr>
        <w:ind w:left="6480" w:hanging="360"/>
      </w:pPr>
      <w:rPr>
        <w:rFonts w:hint="default" w:ascii="Wingdings" w:hAnsi="Wingdings"/>
      </w:rPr>
    </w:lvl>
  </w:abstractNum>
  <w:abstractNum w:abstractNumId="7" w15:restartNumberingAfterBreak="0">
    <w:nsid w:val="26233E43"/>
    <w:multiLevelType w:val="hybridMultilevel"/>
    <w:tmpl w:val="73748B18"/>
    <w:lvl w:ilvl="0" w:tplc="E6B42B9C">
      <w:start w:val="2"/>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2A6060E9"/>
    <w:multiLevelType w:val="hybridMultilevel"/>
    <w:tmpl w:val="4C281EBE"/>
    <w:lvl w:ilvl="0" w:tplc="5BD2E8C4">
      <w:start w:val="2"/>
      <w:numFmt w:val="bullet"/>
      <w:lvlText w:val="-"/>
      <w:lvlJc w:val="left"/>
      <w:pPr>
        <w:ind w:left="1080" w:hanging="360"/>
      </w:pPr>
      <w:rPr>
        <w:rFonts w:hint="default" w:ascii="Calibri" w:hAnsi="Calibri" w:cs="Calibri" w:eastAsiaTheme="minorHAnsi"/>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9" w15:restartNumberingAfterBreak="0">
    <w:nsid w:val="37730A12"/>
    <w:multiLevelType w:val="hybridMultilevel"/>
    <w:tmpl w:val="09FC8440"/>
    <w:lvl w:ilvl="0" w:tplc="00AE7332">
      <w:start w:val="1"/>
      <w:numFmt w:val="bullet"/>
      <w:lvlText w:val="-"/>
      <w:lvlJc w:val="left"/>
      <w:pPr>
        <w:ind w:left="720" w:hanging="360"/>
      </w:pPr>
      <w:rPr>
        <w:rFonts w:hint="default" w:ascii="Aptos" w:hAnsi="Aptos"/>
      </w:rPr>
    </w:lvl>
    <w:lvl w:ilvl="1" w:tplc="AB685B92">
      <w:start w:val="1"/>
      <w:numFmt w:val="bullet"/>
      <w:lvlText w:val="o"/>
      <w:lvlJc w:val="left"/>
      <w:pPr>
        <w:ind w:left="1440" w:hanging="360"/>
      </w:pPr>
      <w:rPr>
        <w:rFonts w:hint="default" w:ascii="Courier New" w:hAnsi="Courier New"/>
      </w:rPr>
    </w:lvl>
    <w:lvl w:ilvl="2" w:tplc="805A5F10">
      <w:start w:val="1"/>
      <w:numFmt w:val="bullet"/>
      <w:lvlText w:val=""/>
      <w:lvlJc w:val="left"/>
      <w:pPr>
        <w:ind w:left="2160" w:hanging="360"/>
      </w:pPr>
      <w:rPr>
        <w:rFonts w:hint="default" w:ascii="Wingdings" w:hAnsi="Wingdings"/>
      </w:rPr>
    </w:lvl>
    <w:lvl w:ilvl="3" w:tplc="65CE14DA">
      <w:start w:val="1"/>
      <w:numFmt w:val="bullet"/>
      <w:lvlText w:val=""/>
      <w:lvlJc w:val="left"/>
      <w:pPr>
        <w:ind w:left="2880" w:hanging="360"/>
      </w:pPr>
      <w:rPr>
        <w:rFonts w:hint="default" w:ascii="Symbol" w:hAnsi="Symbol"/>
      </w:rPr>
    </w:lvl>
    <w:lvl w:ilvl="4" w:tplc="3ADC9456">
      <w:start w:val="1"/>
      <w:numFmt w:val="bullet"/>
      <w:lvlText w:val="o"/>
      <w:lvlJc w:val="left"/>
      <w:pPr>
        <w:ind w:left="3600" w:hanging="360"/>
      </w:pPr>
      <w:rPr>
        <w:rFonts w:hint="default" w:ascii="Courier New" w:hAnsi="Courier New"/>
      </w:rPr>
    </w:lvl>
    <w:lvl w:ilvl="5" w:tplc="1E1A1204">
      <w:start w:val="1"/>
      <w:numFmt w:val="bullet"/>
      <w:lvlText w:val=""/>
      <w:lvlJc w:val="left"/>
      <w:pPr>
        <w:ind w:left="4320" w:hanging="360"/>
      </w:pPr>
      <w:rPr>
        <w:rFonts w:hint="default" w:ascii="Wingdings" w:hAnsi="Wingdings"/>
      </w:rPr>
    </w:lvl>
    <w:lvl w:ilvl="6" w:tplc="60A04E08">
      <w:start w:val="1"/>
      <w:numFmt w:val="bullet"/>
      <w:lvlText w:val=""/>
      <w:lvlJc w:val="left"/>
      <w:pPr>
        <w:ind w:left="5040" w:hanging="360"/>
      </w:pPr>
      <w:rPr>
        <w:rFonts w:hint="default" w:ascii="Symbol" w:hAnsi="Symbol"/>
      </w:rPr>
    </w:lvl>
    <w:lvl w:ilvl="7" w:tplc="EADCB85E">
      <w:start w:val="1"/>
      <w:numFmt w:val="bullet"/>
      <w:lvlText w:val="o"/>
      <w:lvlJc w:val="left"/>
      <w:pPr>
        <w:ind w:left="5760" w:hanging="360"/>
      </w:pPr>
      <w:rPr>
        <w:rFonts w:hint="default" w:ascii="Courier New" w:hAnsi="Courier New"/>
      </w:rPr>
    </w:lvl>
    <w:lvl w:ilvl="8" w:tplc="A3847C64">
      <w:start w:val="1"/>
      <w:numFmt w:val="bullet"/>
      <w:lvlText w:val=""/>
      <w:lvlJc w:val="left"/>
      <w:pPr>
        <w:ind w:left="6480" w:hanging="360"/>
      </w:pPr>
      <w:rPr>
        <w:rFonts w:hint="default" w:ascii="Wingdings" w:hAnsi="Wingdings"/>
      </w:rPr>
    </w:lvl>
  </w:abstractNum>
  <w:abstractNum w:abstractNumId="10" w15:restartNumberingAfterBreak="0">
    <w:nsid w:val="40BD553A"/>
    <w:multiLevelType w:val="hybridMultilevel"/>
    <w:tmpl w:val="B3C4F0F6"/>
    <w:lvl w:ilvl="0" w:tplc="C7942260">
      <w:start w:val="1"/>
      <w:numFmt w:val="bullet"/>
      <w:lvlText w:val="-"/>
      <w:lvlJc w:val="left"/>
      <w:pPr>
        <w:ind w:left="720" w:hanging="360"/>
      </w:pPr>
      <w:rPr>
        <w:rFonts w:hint="default" w:ascii="Aptos" w:hAnsi="Aptos"/>
      </w:rPr>
    </w:lvl>
    <w:lvl w:ilvl="1" w:tplc="31029314">
      <w:start w:val="1"/>
      <w:numFmt w:val="bullet"/>
      <w:lvlText w:val="o"/>
      <w:lvlJc w:val="left"/>
      <w:pPr>
        <w:ind w:left="1440" w:hanging="360"/>
      </w:pPr>
      <w:rPr>
        <w:rFonts w:hint="default" w:ascii="Courier New" w:hAnsi="Courier New"/>
      </w:rPr>
    </w:lvl>
    <w:lvl w:ilvl="2" w:tplc="DB70E05A">
      <w:start w:val="1"/>
      <w:numFmt w:val="bullet"/>
      <w:lvlText w:val=""/>
      <w:lvlJc w:val="left"/>
      <w:pPr>
        <w:ind w:left="2160" w:hanging="360"/>
      </w:pPr>
      <w:rPr>
        <w:rFonts w:hint="default" w:ascii="Wingdings" w:hAnsi="Wingdings"/>
      </w:rPr>
    </w:lvl>
    <w:lvl w:ilvl="3" w:tplc="92EE56E6">
      <w:start w:val="1"/>
      <w:numFmt w:val="bullet"/>
      <w:lvlText w:val=""/>
      <w:lvlJc w:val="left"/>
      <w:pPr>
        <w:ind w:left="2880" w:hanging="360"/>
      </w:pPr>
      <w:rPr>
        <w:rFonts w:hint="default" w:ascii="Symbol" w:hAnsi="Symbol"/>
      </w:rPr>
    </w:lvl>
    <w:lvl w:ilvl="4" w:tplc="1BC0D6A6">
      <w:start w:val="1"/>
      <w:numFmt w:val="bullet"/>
      <w:lvlText w:val="o"/>
      <w:lvlJc w:val="left"/>
      <w:pPr>
        <w:ind w:left="3600" w:hanging="360"/>
      </w:pPr>
      <w:rPr>
        <w:rFonts w:hint="default" w:ascii="Courier New" w:hAnsi="Courier New"/>
      </w:rPr>
    </w:lvl>
    <w:lvl w:ilvl="5" w:tplc="5A4A533A">
      <w:start w:val="1"/>
      <w:numFmt w:val="bullet"/>
      <w:lvlText w:val=""/>
      <w:lvlJc w:val="left"/>
      <w:pPr>
        <w:ind w:left="4320" w:hanging="360"/>
      </w:pPr>
      <w:rPr>
        <w:rFonts w:hint="default" w:ascii="Wingdings" w:hAnsi="Wingdings"/>
      </w:rPr>
    </w:lvl>
    <w:lvl w:ilvl="6" w:tplc="44B8A1A2">
      <w:start w:val="1"/>
      <w:numFmt w:val="bullet"/>
      <w:lvlText w:val=""/>
      <w:lvlJc w:val="left"/>
      <w:pPr>
        <w:ind w:left="5040" w:hanging="360"/>
      </w:pPr>
      <w:rPr>
        <w:rFonts w:hint="default" w:ascii="Symbol" w:hAnsi="Symbol"/>
      </w:rPr>
    </w:lvl>
    <w:lvl w:ilvl="7" w:tplc="47AE54C6">
      <w:start w:val="1"/>
      <w:numFmt w:val="bullet"/>
      <w:lvlText w:val="o"/>
      <w:lvlJc w:val="left"/>
      <w:pPr>
        <w:ind w:left="5760" w:hanging="360"/>
      </w:pPr>
      <w:rPr>
        <w:rFonts w:hint="default" w:ascii="Courier New" w:hAnsi="Courier New"/>
      </w:rPr>
    </w:lvl>
    <w:lvl w:ilvl="8" w:tplc="BB3463CA">
      <w:start w:val="1"/>
      <w:numFmt w:val="bullet"/>
      <w:lvlText w:val=""/>
      <w:lvlJc w:val="left"/>
      <w:pPr>
        <w:ind w:left="6480" w:hanging="360"/>
      </w:pPr>
      <w:rPr>
        <w:rFonts w:hint="default" w:ascii="Wingdings" w:hAnsi="Wingdings"/>
      </w:rPr>
    </w:lvl>
  </w:abstractNum>
  <w:abstractNum w:abstractNumId="11" w15:restartNumberingAfterBreak="0">
    <w:nsid w:val="4181C686"/>
    <w:multiLevelType w:val="hybridMultilevel"/>
    <w:tmpl w:val="5A12EDAC"/>
    <w:lvl w:ilvl="0" w:tplc="5EB495EA">
      <w:start w:val="1"/>
      <w:numFmt w:val="decimal"/>
      <w:lvlText w:val="%1."/>
      <w:lvlJc w:val="left"/>
      <w:pPr>
        <w:ind w:left="720" w:hanging="360"/>
      </w:pPr>
    </w:lvl>
    <w:lvl w:ilvl="1" w:tplc="B0DEB13A">
      <w:start w:val="1"/>
      <w:numFmt w:val="lowerLetter"/>
      <w:lvlText w:val="%2."/>
      <w:lvlJc w:val="left"/>
      <w:pPr>
        <w:ind w:left="1440" w:hanging="360"/>
      </w:pPr>
    </w:lvl>
    <w:lvl w:ilvl="2" w:tplc="7DAA6604">
      <w:start w:val="1"/>
      <w:numFmt w:val="lowerRoman"/>
      <w:lvlText w:val="%3."/>
      <w:lvlJc w:val="right"/>
      <w:pPr>
        <w:ind w:left="2160" w:hanging="180"/>
      </w:pPr>
    </w:lvl>
    <w:lvl w:ilvl="3" w:tplc="4260B2D0">
      <w:start w:val="1"/>
      <w:numFmt w:val="decimal"/>
      <w:lvlText w:val="%4."/>
      <w:lvlJc w:val="left"/>
      <w:pPr>
        <w:ind w:left="2880" w:hanging="360"/>
      </w:pPr>
    </w:lvl>
    <w:lvl w:ilvl="4" w:tplc="82BAAFD4">
      <w:start w:val="1"/>
      <w:numFmt w:val="lowerLetter"/>
      <w:lvlText w:val="%5."/>
      <w:lvlJc w:val="left"/>
      <w:pPr>
        <w:ind w:left="3600" w:hanging="360"/>
      </w:pPr>
    </w:lvl>
    <w:lvl w:ilvl="5" w:tplc="0D2A7066">
      <w:start w:val="1"/>
      <w:numFmt w:val="lowerRoman"/>
      <w:lvlText w:val="%6."/>
      <w:lvlJc w:val="right"/>
      <w:pPr>
        <w:ind w:left="4320" w:hanging="180"/>
      </w:pPr>
    </w:lvl>
    <w:lvl w:ilvl="6" w:tplc="998280B0">
      <w:start w:val="1"/>
      <w:numFmt w:val="decimal"/>
      <w:lvlText w:val="%7."/>
      <w:lvlJc w:val="left"/>
      <w:pPr>
        <w:ind w:left="5040" w:hanging="360"/>
      </w:pPr>
    </w:lvl>
    <w:lvl w:ilvl="7" w:tplc="7226B9E8">
      <w:start w:val="1"/>
      <w:numFmt w:val="lowerLetter"/>
      <w:lvlText w:val="%8."/>
      <w:lvlJc w:val="left"/>
      <w:pPr>
        <w:ind w:left="5760" w:hanging="360"/>
      </w:pPr>
    </w:lvl>
    <w:lvl w:ilvl="8" w:tplc="9BD021BE">
      <w:start w:val="1"/>
      <w:numFmt w:val="lowerRoman"/>
      <w:lvlText w:val="%9."/>
      <w:lvlJc w:val="right"/>
      <w:pPr>
        <w:ind w:left="6480" w:hanging="180"/>
      </w:pPr>
    </w:lvl>
  </w:abstractNum>
  <w:abstractNum w:abstractNumId="12" w15:restartNumberingAfterBreak="0">
    <w:nsid w:val="4248FD4E"/>
    <w:multiLevelType w:val="hybridMultilevel"/>
    <w:tmpl w:val="91CA8C82"/>
    <w:lvl w:ilvl="0" w:tplc="F456309C">
      <w:start w:val="1"/>
      <w:numFmt w:val="bullet"/>
      <w:lvlText w:val="-"/>
      <w:lvlJc w:val="left"/>
      <w:pPr>
        <w:ind w:left="720" w:hanging="360"/>
      </w:pPr>
      <w:rPr>
        <w:rFonts w:hint="default" w:ascii="Aptos" w:hAnsi="Aptos"/>
      </w:rPr>
    </w:lvl>
    <w:lvl w:ilvl="1" w:tplc="5526E6CE">
      <w:start w:val="1"/>
      <w:numFmt w:val="bullet"/>
      <w:lvlText w:val="o"/>
      <w:lvlJc w:val="left"/>
      <w:pPr>
        <w:ind w:left="1440" w:hanging="360"/>
      </w:pPr>
      <w:rPr>
        <w:rFonts w:hint="default" w:ascii="Courier New" w:hAnsi="Courier New"/>
      </w:rPr>
    </w:lvl>
    <w:lvl w:ilvl="2" w:tplc="2996D4DC">
      <w:start w:val="1"/>
      <w:numFmt w:val="bullet"/>
      <w:lvlText w:val=""/>
      <w:lvlJc w:val="left"/>
      <w:pPr>
        <w:ind w:left="2160" w:hanging="360"/>
      </w:pPr>
      <w:rPr>
        <w:rFonts w:hint="default" w:ascii="Wingdings" w:hAnsi="Wingdings"/>
      </w:rPr>
    </w:lvl>
    <w:lvl w:ilvl="3" w:tplc="9E3CFF0A">
      <w:start w:val="1"/>
      <w:numFmt w:val="bullet"/>
      <w:lvlText w:val=""/>
      <w:lvlJc w:val="left"/>
      <w:pPr>
        <w:ind w:left="2880" w:hanging="360"/>
      </w:pPr>
      <w:rPr>
        <w:rFonts w:hint="default" w:ascii="Symbol" w:hAnsi="Symbol"/>
      </w:rPr>
    </w:lvl>
    <w:lvl w:ilvl="4" w:tplc="C81446AC">
      <w:start w:val="1"/>
      <w:numFmt w:val="bullet"/>
      <w:lvlText w:val="o"/>
      <w:lvlJc w:val="left"/>
      <w:pPr>
        <w:ind w:left="3600" w:hanging="360"/>
      </w:pPr>
      <w:rPr>
        <w:rFonts w:hint="default" w:ascii="Courier New" w:hAnsi="Courier New"/>
      </w:rPr>
    </w:lvl>
    <w:lvl w:ilvl="5" w:tplc="B6182450">
      <w:start w:val="1"/>
      <w:numFmt w:val="bullet"/>
      <w:lvlText w:val=""/>
      <w:lvlJc w:val="left"/>
      <w:pPr>
        <w:ind w:left="4320" w:hanging="360"/>
      </w:pPr>
      <w:rPr>
        <w:rFonts w:hint="default" w:ascii="Wingdings" w:hAnsi="Wingdings"/>
      </w:rPr>
    </w:lvl>
    <w:lvl w:ilvl="6" w:tplc="804C599A">
      <w:start w:val="1"/>
      <w:numFmt w:val="bullet"/>
      <w:lvlText w:val=""/>
      <w:lvlJc w:val="left"/>
      <w:pPr>
        <w:ind w:left="5040" w:hanging="360"/>
      </w:pPr>
      <w:rPr>
        <w:rFonts w:hint="default" w:ascii="Symbol" w:hAnsi="Symbol"/>
      </w:rPr>
    </w:lvl>
    <w:lvl w:ilvl="7" w:tplc="E0022C9C">
      <w:start w:val="1"/>
      <w:numFmt w:val="bullet"/>
      <w:lvlText w:val="o"/>
      <w:lvlJc w:val="left"/>
      <w:pPr>
        <w:ind w:left="5760" w:hanging="360"/>
      </w:pPr>
      <w:rPr>
        <w:rFonts w:hint="default" w:ascii="Courier New" w:hAnsi="Courier New"/>
      </w:rPr>
    </w:lvl>
    <w:lvl w:ilvl="8" w:tplc="D9E2597C">
      <w:start w:val="1"/>
      <w:numFmt w:val="bullet"/>
      <w:lvlText w:val=""/>
      <w:lvlJc w:val="left"/>
      <w:pPr>
        <w:ind w:left="6480" w:hanging="360"/>
      </w:pPr>
      <w:rPr>
        <w:rFonts w:hint="default" w:ascii="Wingdings" w:hAnsi="Wingdings"/>
      </w:rPr>
    </w:lvl>
  </w:abstractNum>
  <w:abstractNum w:abstractNumId="13" w15:restartNumberingAfterBreak="0">
    <w:nsid w:val="4965EE4E"/>
    <w:multiLevelType w:val="hybridMultilevel"/>
    <w:tmpl w:val="6F7C52EE"/>
    <w:lvl w:ilvl="0" w:tplc="F89AF468">
      <w:start w:val="1"/>
      <w:numFmt w:val="bullet"/>
      <w:lvlText w:val="-"/>
      <w:lvlJc w:val="left"/>
      <w:pPr>
        <w:ind w:left="720" w:hanging="360"/>
      </w:pPr>
      <w:rPr>
        <w:rFonts w:hint="default" w:ascii="Aptos" w:hAnsi="Aptos"/>
      </w:rPr>
    </w:lvl>
    <w:lvl w:ilvl="1" w:tplc="D7B005F6">
      <w:start w:val="1"/>
      <w:numFmt w:val="bullet"/>
      <w:lvlText w:val="o"/>
      <w:lvlJc w:val="left"/>
      <w:pPr>
        <w:ind w:left="1440" w:hanging="360"/>
      </w:pPr>
      <w:rPr>
        <w:rFonts w:hint="default" w:ascii="Courier New" w:hAnsi="Courier New"/>
      </w:rPr>
    </w:lvl>
    <w:lvl w:ilvl="2" w:tplc="29BEB962">
      <w:start w:val="1"/>
      <w:numFmt w:val="bullet"/>
      <w:lvlText w:val=""/>
      <w:lvlJc w:val="left"/>
      <w:pPr>
        <w:ind w:left="2160" w:hanging="360"/>
      </w:pPr>
      <w:rPr>
        <w:rFonts w:hint="default" w:ascii="Wingdings" w:hAnsi="Wingdings"/>
      </w:rPr>
    </w:lvl>
    <w:lvl w:ilvl="3" w:tplc="5DC4AEA8">
      <w:start w:val="1"/>
      <w:numFmt w:val="bullet"/>
      <w:lvlText w:val=""/>
      <w:lvlJc w:val="left"/>
      <w:pPr>
        <w:ind w:left="2880" w:hanging="360"/>
      </w:pPr>
      <w:rPr>
        <w:rFonts w:hint="default" w:ascii="Symbol" w:hAnsi="Symbol"/>
      </w:rPr>
    </w:lvl>
    <w:lvl w:ilvl="4" w:tplc="D1A08EC6">
      <w:start w:val="1"/>
      <w:numFmt w:val="bullet"/>
      <w:lvlText w:val="o"/>
      <w:lvlJc w:val="left"/>
      <w:pPr>
        <w:ind w:left="3600" w:hanging="360"/>
      </w:pPr>
      <w:rPr>
        <w:rFonts w:hint="default" w:ascii="Courier New" w:hAnsi="Courier New"/>
      </w:rPr>
    </w:lvl>
    <w:lvl w:ilvl="5" w:tplc="C59EC154">
      <w:start w:val="1"/>
      <w:numFmt w:val="bullet"/>
      <w:lvlText w:val=""/>
      <w:lvlJc w:val="left"/>
      <w:pPr>
        <w:ind w:left="4320" w:hanging="360"/>
      </w:pPr>
      <w:rPr>
        <w:rFonts w:hint="default" w:ascii="Wingdings" w:hAnsi="Wingdings"/>
      </w:rPr>
    </w:lvl>
    <w:lvl w:ilvl="6" w:tplc="55041122">
      <w:start w:val="1"/>
      <w:numFmt w:val="bullet"/>
      <w:lvlText w:val=""/>
      <w:lvlJc w:val="left"/>
      <w:pPr>
        <w:ind w:left="5040" w:hanging="360"/>
      </w:pPr>
      <w:rPr>
        <w:rFonts w:hint="default" w:ascii="Symbol" w:hAnsi="Symbol"/>
      </w:rPr>
    </w:lvl>
    <w:lvl w:ilvl="7" w:tplc="930EE282">
      <w:start w:val="1"/>
      <w:numFmt w:val="bullet"/>
      <w:lvlText w:val="o"/>
      <w:lvlJc w:val="left"/>
      <w:pPr>
        <w:ind w:left="5760" w:hanging="360"/>
      </w:pPr>
      <w:rPr>
        <w:rFonts w:hint="default" w:ascii="Courier New" w:hAnsi="Courier New"/>
      </w:rPr>
    </w:lvl>
    <w:lvl w:ilvl="8" w:tplc="2BE8DC08">
      <w:start w:val="1"/>
      <w:numFmt w:val="bullet"/>
      <w:lvlText w:val=""/>
      <w:lvlJc w:val="left"/>
      <w:pPr>
        <w:ind w:left="6480" w:hanging="360"/>
      </w:pPr>
      <w:rPr>
        <w:rFonts w:hint="default" w:ascii="Wingdings" w:hAnsi="Wingdings"/>
      </w:rPr>
    </w:lvl>
  </w:abstractNum>
  <w:abstractNum w:abstractNumId="14" w15:restartNumberingAfterBreak="0">
    <w:nsid w:val="50D4F1FE"/>
    <w:multiLevelType w:val="hybridMultilevel"/>
    <w:tmpl w:val="EF68FDFC"/>
    <w:lvl w:ilvl="0" w:tplc="33D24846">
      <w:start w:val="1"/>
      <w:numFmt w:val="decimal"/>
      <w:lvlText w:val="%1."/>
      <w:lvlJc w:val="left"/>
      <w:pPr>
        <w:ind w:left="720" w:hanging="360"/>
      </w:pPr>
    </w:lvl>
    <w:lvl w:ilvl="1" w:tplc="095452F8">
      <w:start w:val="1"/>
      <w:numFmt w:val="lowerLetter"/>
      <w:lvlText w:val="%2."/>
      <w:lvlJc w:val="left"/>
      <w:pPr>
        <w:ind w:left="1440" w:hanging="360"/>
      </w:pPr>
    </w:lvl>
    <w:lvl w:ilvl="2" w:tplc="759E9B60">
      <w:start w:val="1"/>
      <w:numFmt w:val="lowerRoman"/>
      <w:lvlText w:val="%3."/>
      <w:lvlJc w:val="right"/>
      <w:pPr>
        <w:ind w:left="2160" w:hanging="180"/>
      </w:pPr>
    </w:lvl>
    <w:lvl w:ilvl="3" w:tplc="3446E4A8">
      <w:start w:val="1"/>
      <w:numFmt w:val="decimal"/>
      <w:lvlText w:val="%4."/>
      <w:lvlJc w:val="left"/>
      <w:pPr>
        <w:ind w:left="2880" w:hanging="360"/>
      </w:pPr>
    </w:lvl>
    <w:lvl w:ilvl="4" w:tplc="7EAC20C6">
      <w:start w:val="1"/>
      <w:numFmt w:val="lowerLetter"/>
      <w:lvlText w:val="%5."/>
      <w:lvlJc w:val="left"/>
      <w:pPr>
        <w:ind w:left="3600" w:hanging="360"/>
      </w:pPr>
    </w:lvl>
    <w:lvl w:ilvl="5" w:tplc="A3021B5E">
      <w:start w:val="1"/>
      <w:numFmt w:val="lowerRoman"/>
      <w:lvlText w:val="%6."/>
      <w:lvlJc w:val="right"/>
      <w:pPr>
        <w:ind w:left="4320" w:hanging="180"/>
      </w:pPr>
    </w:lvl>
    <w:lvl w:ilvl="6" w:tplc="4A9CD85A">
      <w:start w:val="1"/>
      <w:numFmt w:val="decimal"/>
      <w:lvlText w:val="%7."/>
      <w:lvlJc w:val="left"/>
      <w:pPr>
        <w:ind w:left="5040" w:hanging="360"/>
      </w:pPr>
    </w:lvl>
    <w:lvl w:ilvl="7" w:tplc="6C52FA30">
      <w:start w:val="1"/>
      <w:numFmt w:val="lowerLetter"/>
      <w:lvlText w:val="%8."/>
      <w:lvlJc w:val="left"/>
      <w:pPr>
        <w:ind w:left="5760" w:hanging="360"/>
      </w:pPr>
    </w:lvl>
    <w:lvl w:ilvl="8" w:tplc="A6080A4A">
      <w:start w:val="1"/>
      <w:numFmt w:val="lowerRoman"/>
      <w:lvlText w:val="%9."/>
      <w:lvlJc w:val="right"/>
      <w:pPr>
        <w:ind w:left="6480" w:hanging="180"/>
      </w:pPr>
    </w:lvl>
  </w:abstractNum>
  <w:abstractNum w:abstractNumId="15" w15:restartNumberingAfterBreak="0">
    <w:nsid w:val="55639E4C"/>
    <w:multiLevelType w:val="hybridMultilevel"/>
    <w:tmpl w:val="6E16BCBA"/>
    <w:lvl w:ilvl="0" w:tplc="BC0A8500">
      <w:start w:val="1"/>
      <w:numFmt w:val="bullet"/>
      <w:lvlText w:val="-"/>
      <w:lvlJc w:val="left"/>
      <w:pPr>
        <w:ind w:left="720" w:hanging="360"/>
      </w:pPr>
      <w:rPr>
        <w:rFonts w:hint="default" w:ascii="Aptos" w:hAnsi="Aptos"/>
      </w:rPr>
    </w:lvl>
    <w:lvl w:ilvl="1" w:tplc="BC94FB8A">
      <w:start w:val="1"/>
      <w:numFmt w:val="bullet"/>
      <w:lvlText w:val="o"/>
      <w:lvlJc w:val="left"/>
      <w:pPr>
        <w:ind w:left="1440" w:hanging="360"/>
      </w:pPr>
      <w:rPr>
        <w:rFonts w:hint="default" w:ascii="Courier New" w:hAnsi="Courier New"/>
      </w:rPr>
    </w:lvl>
    <w:lvl w:ilvl="2" w:tplc="A0F8C7D4">
      <w:start w:val="1"/>
      <w:numFmt w:val="bullet"/>
      <w:lvlText w:val=""/>
      <w:lvlJc w:val="left"/>
      <w:pPr>
        <w:ind w:left="2160" w:hanging="360"/>
      </w:pPr>
      <w:rPr>
        <w:rFonts w:hint="default" w:ascii="Wingdings" w:hAnsi="Wingdings"/>
      </w:rPr>
    </w:lvl>
    <w:lvl w:ilvl="3" w:tplc="9C0863F4">
      <w:start w:val="1"/>
      <w:numFmt w:val="bullet"/>
      <w:lvlText w:val=""/>
      <w:lvlJc w:val="left"/>
      <w:pPr>
        <w:ind w:left="2880" w:hanging="360"/>
      </w:pPr>
      <w:rPr>
        <w:rFonts w:hint="default" w:ascii="Symbol" w:hAnsi="Symbol"/>
      </w:rPr>
    </w:lvl>
    <w:lvl w:ilvl="4" w:tplc="F2C8647A">
      <w:start w:val="1"/>
      <w:numFmt w:val="bullet"/>
      <w:lvlText w:val="o"/>
      <w:lvlJc w:val="left"/>
      <w:pPr>
        <w:ind w:left="3600" w:hanging="360"/>
      </w:pPr>
      <w:rPr>
        <w:rFonts w:hint="default" w:ascii="Courier New" w:hAnsi="Courier New"/>
      </w:rPr>
    </w:lvl>
    <w:lvl w:ilvl="5" w:tplc="F8F223C4">
      <w:start w:val="1"/>
      <w:numFmt w:val="bullet"/>
      <w:lvlText w:val=""/>
      <w:lvlJc w:val="left"/>
      <w:pPr>
        <w:ind w:left="4320" w:hanging="360"/>
      </w:pPr>
      <w:rPr>
        <w:rFonts w:hint="default" w:ascii="Wingdings" w:hAnsi="Wingdings"/>
      </w:rPr>
    </w:lvl>
    <w:lvl w:ilvl="6" w:tplc="6EEAA02A">
      <w:start w:val="1"/>
      <w:numFmt w:val="bullet"/>
      <w:lvlText w:val=""/>
      <w:lvlJc w:val="left"/>
      <w:pPr>
        <w:ind w:left="5040" w:hanging="360"/>
      </w:pPr>
      <w:rPr>
        <w:rFonts w:hint="default" w:ascii="Symbol" w:hAnsi="Symbol"/>
      </w:rPr>
    </w:lvl>
    <w:lvl w:ilvl="7" w:tplc="D8FE387C">
      <w:start w:val="1"/>
      <w:numFmt w:val="bullet"/>
      <w:lvlText w:val="o"/>
      <w:lvlJc w:val="left"/>
      <w:pPr>
        <w:ind w:left="5760" w:hanging="360"/>
      </w:pPr>
      <w:rPr>
        <w:rFonts w:hint="default" w:ascii="Courier New" w:hAnsi="Courier New"/>
      </w:rPr>
    </w:lvl>
    <w:lvl w:ilvl="8" w:tplc="3A6A5D10">
      <w:start w:val="1"/>
      <w:numFmt w:val="bullet"/>
      <w:lvlText w:val=""/>
      <w:lvlJc w:val="left"/>
      <w:pPr>
        <w:ind w:left="6480" w:hanging="360"/>
      </w:pPr>
      <w:rPr>
        <w:rFonts w:hint="default" w:ascii="Wingdings" w:hAnsi="Wingdings"/>
      </w:rPr>
    </w:lvl>
  </w:abstractNum>
  <w:abstractNum w:abstractNumId="16" w15:restartNumberingAfterBreak="0">
    <w:nsid w:val="6DD060C5"/>
    <w:multiLevelType w:val="hybridMultilevel"/>
    <w:tmpl w:val="06FAE07C"/>
    <w:lvl w:ilvl="0" w:tplc="8572E34E">
      <w:start w:val="1"/>
      <w:numFmt w:val="bullet"/>
      <w:lvlText w:val="-"/>
      <w:lvlJc w:val="left"/>
      <w:pPr>
        <w:ind w:left="720" w:hanging="360"/>
      </w:pPr>
      <w:rPr>
        <w:rFonts w:hint="default" w:ascii="Aptos" w:hAnsi="Aptos"/>
      </w:rPr>
    </w:lvl>
    <w:lvl w:ilvl="1" w:tplc="EAB48CE4">
      <w:start w:val="1"/>
      <w:numFmt w:val="bullet"/>
      <w:lvlText w:val="o"/>
      <w:lvlJc w:val="left"/>
      <w:pPr>
        <w:ind w:left="1440" w:hanging="360"/>
      </w:pPr>
      <w:rPr>
        <w:rFonts w:hint="default" w:ascii="Courier New" w:hAnsi="Courier New"/>
      </w:rPr>
    </w:lvl>
    <w:lvl w:ilvl="2" w:tplc="75502186">
      <w:start w:val="1"/>
      <w:numFmt w:val="bullet"/>
      <w:lvlText w:val=""/>
      <w:lvlJc w:val="left"/>
      <w:pPr>
        <w:ind w:left="2160" w:hanging="360"/>
      </w:pPr>
      <w:rPr>
        <w:rFonts w:hint="default" w:ascii="Wingdings" w:hAnsi="Wingdings"/>
      </w:rPr>
    </w:lvl>
    <w:lvl w:ilvl="3" w:tplc="793A0D82">
      <w:start w:val="1"/>
      <w:numFmt w:val="bullet"/>
      <w:lvlText w:val=""/>
      <w:lvlJc w:val="left"/>
      <w:pPr>
        <w:ind w:left="2880" w:hanging="360"/>
      </w:pPr>
      <w:rPr>
        <w:rFonts w:hint="default" w:ascii="Symbol" w:hAnsi="Symbol"/>
      </w:rPr>
    </w:lvl>
    <w:lvl w:ilvl="4" w:tplc="8B36F9CC">
      <w:start w:val="1"/>
      <w:numFmt w:val="bullet"/>
      <w:lvlText w:val="o"/>
      <w:lvlJc w:val="left"/>
      <w:pPr>
        <w:ind w:left="3600" w:hanging="360"/>
      </w:pPr>
      <w:rPr>
        <w:rFonts w:hint="default" w:ascii="Courier New" w:hAnsi="Courier New"/>
      </w:rPr>
    </w:lvl>
    <w:lvl w:ilvl="5" w:tplc="A76A2B9E">
      <w:start w:val="1"/>
      <w:numFmt w:val="bullet"/>
      <w:lvlText w:val=""/>
      <w:lvlJc w:val="left"/>
      <w:pPr>
        <w:ind w:left="4320" w:hanging="360"/>
      </w:pPr>
      <w:rPr>
        <w:rFonts w:hint="default" w:ascii="Wingdings" w:hAnsi="Wingdings"/>
      </w:rPr>
    </w:lvl>
    <w:lvl w:ilvl="6" w:tplc="9CD0880A">
      <w:start w:val="1"/>
      <w:numFmt w:val="bullet"/>
      <w:lvlText w:val=""/>
      <w:lvlJc w:val="left"/>
      <w:pPr>
        <w:ind w:left="5040" w:hanging="360"/>
      </w:pPr>
      <w:rPr>
        <w:rFonts w:hint="default" w:ascii="Symbol" w:hAnsi="Symbol"/>
      </w:rPr>
    </w:lvl>
    <w:lvl w:ilvl="7" w:tplc="70CA8BAA">
      <w:start w:val="1"/>
      <w:numFmt w:val="bullet"/>
      <w:lvlText w:val="o"/>
      <w:lvlJc w:val="left"/>
      <w:pPr>
        <w:ind w:left="5760" w:hanging="360"/>
      </w:pPr>
      <w:rPr>
        <w:rFonts w:hint="default" w:ascii="Courier New" w:hAnsi="Courier New"/>
      </w:rPr>
    </w:lvl>
    <w:lvl w:ilvl="8" w:tplc="A34E91A8">
      <w:start w:val="1"/>
      <w:numFmt w:val="bullet"/>
      <w:lvlText w:val=""/>
      <w:lvlJc w:val="left"/>
      <w:pPr>
        <w:ind w:left="6480" w:hanging="360"/>
      </w:pPr>
      <w:rPr>
        <w:rFonts w:hint="default" w:ascii="Wingdings" w:hAnsi="Wingdings"/>
      </w:rPr>
    </w:lvl>
  </w:abstractNum>
  <w:abstractNum w:abstractNumId="17" w15:restartNumberingAfterBreak="0">
    <w:nsid w:val="70734D08"/>
    <w:multiLevelType w:val="hybridMultilevel"/>
    <w:tmpl w:val="8C4A9B9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8" w15:restartNumberingAfterBreak="0">
    <w:nsid w:val="7914B567"/>
    <w:multiLevelType w:val="hybridMultilevel"/>
    <w:tmpl w:val="594C3B04"/>
    <w:lvl w:ilvl="0" w:tplc="7FCEA8FE">
      <w:start w:val="1"/>
      <w:numFmt w:val="bullet"/>
      <w:lvlText w:val="-"/>
      <w:lvlJc w:val="left"/>
      <w:pPr>
        <w:ind w:left="720" w:hanging="360"/>
      </w:pPr>
      <w:rPr>
        <w:rFonts w:hint="default" w:ascii="Aptos" w:hAnsi="Aptos"/>
      </w:rPr>
    </w:lvl>
    <w:lvl w:ilvl="1" w:tplc="8C42537A">
      <w:start w:val="1"/>
      <w:numFmt w:val="bullet"/>
      <w:lvlText w:val="o"/>
      <w:lvlJc w:val="left"/>
      <w:pPr>
        <w:ind w:left="1440" w:hanging="360"/>
      </w:pPr>
      <w:rPr>
        <w:rFonts w:hint="default" w:ascii="Courier New" w:hAnsi="Courier New"/>
      </w:rPr>
    </w:lvl>
    <w:lvl w:ilvl="2" w:tplc="EAAEB728">
      <w:start w:val="1"/>
      <w:numFmt w:val="bullet"/>
      <w:lvlText w:val=""/>
      <w:lvlJc w:val="left"/>
      <w:pPr>
        <w:ind w:left="2160" w:hanging="360"/>
      </w:pPr>
      <w:rPr>
        <w:rFonts w:hint="default" w:ascii="Wingdings" w:hAnsi="Wingdings"/>
      </w:rPr>
    </w:lvl>
    <w:lvl w:ilvl="3" w:tplc="FB72F88E">
      <w:start w:val="1"/>
      <w:numFmt w:val="bullet"/>
      <w:lvlText w:val=""/>
      <w:lvlJc w:val="left"/>
      <w:pPr>
        <w:ind w:left="2880" w:hanging="360"/>
      </w:pPr>
      <w:rPr>
        <w:rFonts w:hint="default" w:ascii="Symbol" w:hAnsi="Symbol"/>
      </w:rPr>
    </w:lvl>
    <w:lvl w:ilvl="4" w:tplc="F33253AC">
      <w:start w:val="1"/>
      <w:numFmt w:val="bullet"/>
      <w:lvlText w:val="o"/>
      <w:lvlJc w:val="left"/>
      <w:pPr>
        <w:ind w:left="3600" w:hanging="360"/>
      </w:pPr>
      <w:rPr>
        <w:rFonts w:hint="default" w:ascii="Courier New" w:hAnsi="Courier New"/>
      </w:rPr>
    </w:lvl>
    <w:lvl w:ilvl="5" w:tplc="7E9A45F4">
      <w:start w:val="1"/>
      <w:numFmt w:val="bullet"/>
      <w:lvlText w:val=""/>
      <w:lvlJc w:val="left"/>
      <w:pPr>
        <w:ind w:left="4320" w:hanging="360"/>
      </w:pPr>
      <w:rPr>
        <w:rFonts w:hint="default" w:ascii="Wingdings" w:hAnsi="Wingdings"/>
      </w:rPr>
    </w:lvl>
    <w:lvl w:ilvl="6" w:tplc="024C99BC">
      <w:start w:val="1"/>
      <w:numFmt w:val="bullet"/>
      <w:lvlText w:val=""/>
      <w:lvlJc w:val="left"/>
      <w:pPr>
        <w:ind w:left="5040" w:hanging="360"/>
      </w:pPr>
      <w:rPr>
        <w:rFonts w:hint="default" w:ascii="Symbol" w:hAnsi="Symbol"/>
      </w:rPr>
    </w:lvl>
    <w:lvl w:ilvl="7" w:tplc="5A72306E">
      <w:start w:val="1"/>
      <w:numFmt w:val="bullet"/>
      <w:lvlText w:val="o"/>
      <w:lvlJc w:val="left"/>
      <w:pPr>
        <w:ind w:left="5760" w:hanging="360"/>
      </w:pPr>
      <w:rPr>
        <w:rFonts w:hint="default" w:ascii="Courier New" w:hAnsi="Courier New"/>
      </w:rPr>
    </w:lvl>
    <w:lvl w:ilvl="8" w:tplc="62C8099E">
      <w:start w:val="1"/>
      <w:numFmt w:val="bullet"/>
      <w:lvlText w:val=""/>
      <w:lvlJc w:val="left"/>
      <w:pPr>
        <w:ind w:left="6480" w:hanging="360"/>
      </w:pPr>
      <w:rPr>
        <w:rFonts w:hint="default" w:ascii="Wingdings" w:hAnsi="Wingdings"/>
      </w:rPr>
    </w:lvl>
  </w:abstractNum>
  <w:abstractNum w:abstractNumId="19" w15:restartNumberingAfterBreak="0">
    <w:nsid w:val="7B845CA3"/>
    <w:multiLevelType w:val="hybridMultilevel"/>
    <w:tmpl w:val="ECDAF4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BC75D10"/>
    <w:multiLevelType w:val="hybridMultilevel"/>
    <w:tmpl w:val="E38293EE"/>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num w:numId="1" w16cid:durableId="1718313424">
    <w:abstractNumId w:val="15"/>
  </w:num>
  <w:num w:numId="2" w16cid:durableId="1514610173">
    <w:abstractNumId w:val="12"/>
  </w:num>
  <w:num w:numId="3" w16cid:durableId="481040515">
    <w:abstractNumId w:val="9"/>
  </w:num>
  <w:num w:numId="4" w16cid:durableId="368727713">
    <w:abstractNumId w:val="13"/>
  </w:num>
  <w:num w:numId="5" w16cid:durableId="1566180897">
    <w:abstractNumId w:val="10"/>
  </w:num>
  <w:num w:numId="6" w16cid:durableId="2085835593">
    <w:abstractNumId w:val="4"/>
  </w:num>
  <w:num w:numId="7" w16cid:durableId="1998025059">
    <w:abstractNumId w:val="0"/>
  </w:num>
  <w:num w:numId="8" w16cid:durableId="1451971192">
    <w:abstractNumId w:val="18"/>
  </w:num>
  <w:num w:numId="9" w16cid:durableId="1420635802">
    <w:abstractNumId w:val="16"/>
  </w:num>
  <w:num w:numId="10" w16cid:durableId="7220642">
    <w:abstractNumId w:val="11"/>
  </w:num>
  <w:num w:numId="11" w16cid:durableId="1662418933">
    <w:abstractNumId w:val="14"/>
  </w:num>
  <w:num w:numId="12" w16cid:durableId="1992757845">
    <w:abstractNumId w:val="20"/>
  </w:num>
  <w:num w:numId="13" w16cid:durableId="1595626751">
    <w:abstractNumId w:val="2"/>
  </w:num>
  <w:num w:numId="14" w16cid:durableId="238295847">
    <w:abstractNumId w:val="17"/>
  </w:num>
  <w:num w:numId="15" w16cid:durableId="1694959292">
    <w:abstractNumId w:val="1"/>
  </w:num>
  <w:num w:numId="16" w16cid:durableId="1867518093">
    <w:abstractNumId w:val="3"/>
  </w:num>
  <w:num w:numId="17" w16cid:durableId="1384255614">
    <w:abstractNumId w:val="5"/>
  </w:num>
  <w:num w:numId="18" w16cid:durableId="744037529">
    <w:abstractNumId w:val="6"/>
  </w:num>
  <w:num w:numId="19" w16cid:durableId="1777629615">
    <w:abstractNumId w:val="7"/>
  </w:num>
  <w:num w:numId="20" w16cid:durableId="1992899501">
    <w:abstractNumId w:val="8"/>
  </w:num>
  <w:num w:numId="21" w16cid:durableId="184835147">
    <w:abstractNumId w:val="19"/>
  </w:num>
</w:numbering>
</file>

<file path=word/people.xml><?xml version="1.0" encoding="utf-8"?>
<w15:people xmlns:mc="http://schemas.openxmlformats.org/markup-compatibility/2006" xmlns:w15="http://schemas.microsoft.com/office/word/2012/wordml" mc:Ignorable="w15">
  <w15:person w15:author="Diresh Roshandeivendra">
    <w15:presenceInfo w15:providerId="AD" w15:userId="S::z5359512@ad.unsw.edu.au::e4c66611-3724-499e-9bf7-78d7b5605005"/>
  </w15:person>
  <w15:person w15:author="James Crisp">
    <w15:presenceInfo w15:providerId="AD" w15:userId="S::z5478645@ad.unsw.edu.au::feaca7ed-8c10-4c3b-8780-a32e1e0f3aa8"/>
  </w15:person>
  <w15:person w15:author="Andy Danis">
    <w15:presenceInfo w15:providerId="AD" w15:userId="S::z5419361@ad.unsw.edu.au::7ecc4aeb-3f71-4726-9774-5b44caa90eef"/>
  </w15:person>
  <w15:person w15:author="Andy Danis">
    <w15:presenceInfo w15:providerId="AD" w15:userId="S::z5419361@ad.unsw.edu.au::7ecc4aeb-3f71-4726-9774-5b44caa90e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ACB6DB"/>
    <w:rsid w:val="00002D17"/>
    <w:rsid w:val="00006E00"/>
    <w:rsid w:val="0001306E"/>
    <w:rsid w:val="00033082"/>
    <w:rsid w:val="00033CBE"/>
    <w:rsid w:val="0004274D"/>
    <w:rsid w:val="000441D3"/>
    <w:rsid w:val="00044C48"/>
    <w:rsid w:val="0005192D"/>
    <w:rsid w:val="0005417C"/>
    <w:rsid w:val="000606CB"/>
    <w:rsid w:val="00062165"/>
    <w:rsid w:val="000655D9"/>
    <w:rsid w:val="00071DA9"/>
    <w:rsid w:val="0009005B"/>
    <w:rsid w:val="00091F52"/>
    <w:rsid w:val="000938A0"/>
    <w:rsid w:val="00096E8C"/>
    <w:rsid w:val="000B0D70"/>
    <w:rsid w:val="000D4855"/>
    <w:rsid w:val="000D757C"/>
    <w:rsid w:val="000F4065"/>
    <w:rsid w:val="000F5439"/>
    <w:rsid w:val="00125065"/>
    <w:rsid w:val="00132211"/>
    <w:rsid w:val="00137D59"/>
    <w:rsid w:val="00143746"/>
    <w:rsid w:val="0015472A"/>
    <w:rsid w:val="0015688F"/>
    <w:rsid w:val="00166531"/>
    <w:rsid w:val="001756AA"/>
    <w:rsid w:val="00176AFF"/>
    <w:rsid w:val="0017788A"/>
    <w:rsid w:val="0018736B"/>
    <w:rsid w:val="001906C8"/>
    <w:rsid w:val="001A1E3D"/>
    <w:rsid w:val="001A4F55"/>
    <w:rsid w:val="001A59C2"/>
    <w:rsid w:val="001B7678"/>
    <w:rsid w:val="001B7BD1"/>
    <w:rsid w:val="001C12CF"/>
    <w:rsid w:val="001C289B"/>
    <w:rsid w:val="001D276A"/>
    <w:rsid w:val="00200A23"/>
    <w:rsid w:val="00204773"/>
    <w:rsid w:val="00217E1D"/>
    <w:rsid w:val="0022188A"/>
    <w:rsid w:val="00226A8A"/>
    <w:rsid w:val="0023597A"/>
    <w:rsid w:val="0023750D"/>
    <w:rsid w:val="00242B9B"/>
    <w:rsid w:val="002459AC"/>
    <w:rsid w:val="00260AB6"/>
    <w:rsid w:val="002722C1"/>
    <w:rsid w:val="002723D2"/>
    <w:rsid w:val="002739EF"/>
    <w:rsid w:val="00273C4B"/>
    <w:rsid w:val="00283BC6"/>
    <w:rsid w:val="0028768E"/>
    <w:rsid w:val="002A715F"/>
    <w:rsid w:val="002B16F9"/>
    <w:rsid w:val="002B35F9"/>
    <w:rsid w:val="002B7E20"/>
    <w:rsid w:val="002D63D9"/>
    <w:rsid w:val="002E723C"/>
    <w:rsid w:val="0030787E"/>
    <w:rsid w:val="00310FB6"/>
    <w:rsid w:val="003138E7"/>
    <w:rsid w:val="00314F3F"/>
    <w:rsid w:val="00320113"/>
    <w:rsid w:val="00343DCE"/>
    <w:rsid w:val="003750A6"/>
    <w:rsid w:val="00380732"/>
    <w:rsid w:val="00383BC0"/>
    <w:rsid w:val="00392F28"/>
    <w:rsid w:val="003A2A1E"/>
    <w:rsid w:val="003B0954"/>
    <w:rsid w:val="003B1A28"/>
    <w:rsid w:val="003B1C06"/>
    <w:rsid w:val="003B3C92"/>
    <w:rsid w:val="003D7842"/>
    <w:rsid w:val="003D792A"/>
    <w:rsid w:val="003D7ECA"/>
    <w:rsid w:val="003E2FBF"/>
    <w:rsid w:val="003E36A8"/>
    <w:rsid w:val="003F2F8D"/>
    <w:rsid w:val="003F41B2"/>
    <w:rsid w:val="00400E40"/>
    <w:rsid w:val="00404BA9"/>
    <w:rsid w:val="00414899"/>
    <w:rsid w:val="004278D1"/>
    <w:rsid w:val="0044008B"/>
    <w:rsid w:val="00441723"/>
    <w:rsid w:val="004449C8"/>
    <w:rsid w:val="00453F23"/>
    <w:rsid w:val="00454817"/>
    <w:rsid w:val="00461A9F"/>
    <w:rsid w:val="00471399"/>
    <w:rsid w:val="004803E5"/>
    <w:rsid w:val="00496481"/>
    <w:rsid w:val="004B1265"/>
    <w:rsid w:val="004B4D9C"/>
    <w:rsid w:val="004C2045"/>
    <w:rsid w:val="004C6B4F"/>
    <w:rsid w:val="004D205B"/>
    <w:rsid w:val="004E2028"/>
    <w:rsid w:val="004E3444"/>
    <w:rsid w:val="004E477F"/>
    <w:rsid w:val="004E4D60"/>
    <w:rsid w:val="004F7D4D"/>
    <w:rsid w:val="005161B9"/>
    <w:rsid w:val="005178A8"/>
    <w:rsid w:val="0053007A"/>
    <w:rsid w:val="00546FE1"/>
    <w:rsid w:val="00553718"/>
    <w:rsid w:val="00554771"/>
    <w:rsid w:val="005576F4"/>
    <w:rsid w:val="005670EA"/>
    <w:rsid w:val="00574D57"/>
    <w:rsid w:val="0059297A"/>
    <w:rsid w:val="0059326B"/>
    <w:rsid w:val="005940D9"/>
    <w:rsid w:val="005A5B2E"/>
    <w:rsid w:val="005B367D"/>
    <w:rsid w:val="005C4965"/>
    <w:rsid w:val="005C5345"/>
    <w:rsid w:val="005C55A0"/>
    <w:rsid w:val="005C715F"/>
    <w:rsid w:val="005D181F"/>
    <w:rsid w:val="005D5614"/>
    <w:rsid w:val="005E46A3"/>
    <w:rsid w:val="005F66FF"/>
    <w:rsid w:val="00621DA4"/>
    <w:rsid w:val="0064195D"/>
    <w:rsid w:val="00643A06"/>
    <w:rsid w:val="006505F1"/>
    <w:rsid w:val="006567C8"/>
    <w:rsid w:val="006578D6"/>
    <w:rsid w:val="00682814"/>
    <w:rsid w:val="00682D09"/>
    <w:rsid w:val="006866AF"/>
    <w:rsid w:val="0069486C"/>
    <w:rsid w:val="00695D82"/>
    <w:rsid w:val="006A18CB"/>
    <w:rsid w:val="006B00EC"/>
    <w:rsid w:val="006C1380"/>
    <w:rsid w:val="006C7F5F"/>
    <w:rsid w:val="006E7067"/>
    <w:rsid w:val="006F103B"/>
    <w:rsid w:val="006F6A5C"/>
    <w:rsid w:val="00700357"/>
    <w:rsid w:val="0070246B"/>
    <w:rsid w:val="00704105"/>
    <w:rsid w:val="00706694"/>
    <w:rsid w:val="00710849"/>
    <w:rsid w:val="00711BED"/>
    <w:rsid w:val="007159DB"/>
    <w:rsid w:val="0071740B"/>
    <w:rsid w:val="00763AE9"/>
    <w:rsid w:val="0077085B"/>
    <w:rsid w:val="007725F3"/>
    <w:rsid w:val="00782551"/>
    <w:rsid w:val="00785BD6"/>
    <w:rsid w:val="007917DC"/>
    <w:rsid w:val="00797597"/>
    <w:rsid w:val="007C1EFA"/>
    <w:rsid w:val="007C4794"/>
    <w:rsid w:val="007C5BBB"/>
    <w:rsid w:val="007C668F"/>
    <w:rsid w:val="007C7827"/>
    <w:rsid w:val="007D3674"/>
    <w:rsid w:val="007D7054"/>
    <w:rsid w:val="007D7F83"/>
    <w:rsid w:val="007E48F8"/>
    <w:rsid w:val="007E60DE"/>
    <w:rsid w:val="007F0B5D"/>
    <w:rsid w:val="007F6B69"/>
    <w:rsid w:val="00816EBA"/>
    <w:rsid w:val="00831027"/>
    <w:rsid w:val="00852B35"/>
    <w:rsid w:val="0085616C"/>
    <w:rsid w:val="00866120"/>
    <w:rsid w:val="008761F9"/>
    <w:rsid w:val="00876909"/>
    <w:rsid w:val="008860F8"/>
    <w:rsid w:val="00886290"/>
    <w:rsid w:val="008908D8"/>
    <w:rsid w:val="008A15B7"/>
    <w:rsid w:val="008A334A"/>
    <w:rsid w:val="008A5D68"/>
    <w:rsid w:val="008B3C32"/>
    <w:rsid w:val="008C006B"/>
    <w:rsid w:val="008C31F2"/>
    <w:rsid w:val="008C36C4"/>
    <w:rsid w:val="008C62DD"/>
    <w:rsid w:val="008D333E"/>
    <w:rsid w:val="008D4EBA"/>
    <w:rsid w:val="008D7A3E"/>
    <w:rsid w:val="008E1C1E"/>
    <w:rsid w:val="008E474A"/>
    <w:rsid w:val="008E6BB9"/>
    <w:rsid w:val="008F7988"/>
    <w:rsid w:val="009038D1"/>
    <w:rsid w:val="009065DC"/>
    <w:rsid w:val="00914EC2"/>
    <w:rsid w:val="00924A03"/>
    <w:rsid w:val="00933F96"/>
    <w:rsid w:val="009461F2"/>
    <w:rsid w:val="0094673D"/>
    <w:rsid w:val="00947DF6"/>
    <w:rsid w:val="00952FC3"/>
    <w:rsid w:val="00960279"/>
    <w:rsid w:val="00963F2F"/>
    <w:rsid w:val="00990D10"/>
    <w:rsid w:val="009A6B26"/>
    <w:rsid w:val="009B4423"/>
    <w:rsid w:val="009D53E8"/>
    <w:rsid w:val="009F259B"/>
    <w:rsid w:val="00A0138B"/>
    <w:rsid w:val="00A02C35"/>
    <w:rsid w:val="00A12EC9"/>
    <w:rsid w:val="00A173F1"/>
    <w:rsid w:val="00A27C1C"/>
    <w:rsid w:val="00A400A0"/>
    <w:rsid w:val="00A43AEF"/>
    <w:rsid w:val="00A4728D"/>
    <w:rsid w:val="00A647DF"/>
    <w:rsid w:val="00A64DD9"/>
    <w:rsid w:val="00A67201"/>
    <w:rsid w:val="00A809DA"/>
    <w:rsid w:val="00AA34B2"/>
    <w:rsid w:val="00AA6001"/>
    <w:rsid w:val="00AB0719"/>
    <w:rsid w:val="00AB34BD"/>
    <w:rsid w:val="00AB5A91"/>
    <w:rsid w:val="00AB5B0E"/>
    <w:rsid w:val="00AB6DB8"/>
    <w:rsid w:val="00AC4B1A"/>
    <w:rsid w:val="00AC6E70"/>
    <w:rsid w:val="00AD2521"/>
    <w:rsid w:val="00AF1F7E"/>
    <w:rsid w:val="00B04FC3"/>
    <w:rsid w:val="00B0546A"/>
    <w:rsid w:val="00B06E47"/>
    <w:rsid w:val="00B25873"/>
    <w:rsid w:val="00B54BAF"/>
    <w:rsid w:val="00B61B6C"/>
    <w:rsid w:val="00B6283C"/>
    <w:rsid w:val="00B87BC5"/>
    <w:rsid w:val="00B920FC"/>
    <w:rsid w:val="00B93484"/>
    <w:rsid w:val="00BA16D8"/>
    <w:rsid w:val="00BA6F30"/>
    <w:rsid w:val="00BC2E73"/>
    <w:rsid w:val="00BC5793"/>
    <w:rsid w:val="00BD77C8"/>
    <w:rsid w:val="00BE09AE"/>
    <w:rsid w:val="00BE5283"/>
    <w:rsid w:val="00BE52D0"/>
    <w:rsid w:val="00BF2B77"/>
    <w:rsid w:val="00C209CB"/>
    <w:rsid w:val="00C231B4"/>
    <w:rsid w:val="00C40A9F"/>
    <w:rsid w:val="00C414AB"/>
    <w:rsid w:val="00C456D8"/>
    <w:rsid w:val="00C461C0"/>
    <w:rsid w:val="00C624FA"/>
    <w:rsid w:val="00C702CB"/>
    <w:rsid w:val="00C70E43"/>
    <w:rsid w:val="00C763B3"/>
    <w:rsid w:val="00C80C06"/>
    <w:rsid w:val="00C8296C"/>
    <w:rsid w:val="00C954C5"/>
    <w:rsid w:val="00C95D07"/>
    <w:rsid w:val="00CA0188"/>
    <w:rsid w:val="00CA38AD"/>
    <w:rsid w:val="00CA6E5C"/>
    <w:rsid w:val="00CB0FEA"/>
    <w:rsid w:val="00CC51F6"/>
    <w:rsid w:val="00CE0C8A"/>
    <w:rsid w:val="00CE163C"/>
    <w:rsid w:val="00CE1839"/>
    <w:rsid w:val="00CE3638"/>
    <w:rsid w:val="00CF15BE"/>
    <w:rsid w:val="00CF2BC5"/>
    <w:rsid w:val="00CF37CC"/>
    <w:rsid w:val="00CF5593"/>
    <w:rsid w:val="00D00E8C"/>
    <w:rsid w:val="00D04275"/>
    <w:rsid w:val="00D12673"/>
    <w:rsid w:val="00D168C0"/>
    <w:rsid w:val="00D318F9"/>
    <w:rsid w:val="00D36776"/>
    <w:rsid w:val="00D40688"/>
    <w:rsid w:val="00D4214A"/>
    <w:rsid w:val="00D45A4E"/>
    <w:rsid w:val="00D536A9"/>
    <w:rsid w:val="00D6329F"/>
    <w:rsid w:val="00D65B58"/>
    <w:rsid w:val="00D71E0E"/>
    <w:rsid w:val="00D80010"/>
    <w:rsid w:val="00D82308"/>
    <w:rsid w:val="00D83C18"/>
    <w:rsid w:val="00D849DD"/>
    <w:rsid w:val="00D857F4"/>
    <w:rsid w:val="00D92EBF"/>
    <w:rsid w:val="00D96D99"/>
    <w:rsid w:val="00DA4E87"/>
    <w:rsid w:val="00DB4A55"/>
    <w:rsid w:val="00DB6D01"/>
    <w:rsid w:val="00DC3D8D"/>
    <w:rsid w:val="00DC5E39"/>
    <w:rsid w:val="00DD3E2B"/>
    <w:rsid w:val="00DE79BA"/>
    <w:rsid w:val="00DF5A2A"/>
    <w:rsid w:val="00E0049E"/>
    <w:rsid w:val="00E45634"/>
    <w:rsid w:val="00E67144"/>
    <w:rsid w:val="00E80F20"/>
    <w:rsid w:val="00EA0A4C"/>
    <w:rsid w:val="00EA11C1"/>
    <w:rsid w:val="00EA6EF9"/>
    <w:rsid w:val="00EB652B"/>
    <w:rsid w:val="00ED2009"/>
    <w:rsid w:val="00EE2B68"/>
    <w:rsid w:val="00EE64F2"/>
    <w:rsid w:val="00EF26B3"/>
    <w:rsid w:val="00EF681C"/>
    <w:rsid w:val="00F1252B"/>
    <w:rsid w:val="00F159D0"/>
    <w:rsid w:val="00F22F2D"/>
    <w:rsid w:val="00F26895"/>
    <w:rsid w:val="00F26FE8"/>
    <w:rsid w:val="00F36796"/>
    <w:rsid w:val="00F443D0"/>
    <w:rsid w:val="00F611C0"/>
    <w:rsid w:val="00F836D6"/>
    <w:rsid w:val="00F847EF"/>
    <w:rsid w:val="00F84C45"/>
    <w:rsid w:val="00F87FD2"/>
    <w:rsid w:val="00F92F6F"/>
    <w:rsid w:val="00FB0AFB"/>
    <w:rsid w:val="00FB4704"/>
    <w:rsid w:val="00FC5954"/>
    <w:rsid w:val="00FD1625"/>
    <w:rsid w:val="00FD532F"/>
    <w:rsid w:val="00FE222C"/>
    <w:rsid w:val="00FE40B1"/>
    <w:rsid w:val="00FE4D6C"/>
    <w:rsid w:val="00FF0439"/>
    <w:rsid w:val="00FF245E"/>
    <w:rsid w:val="00FF42A5"/>
    <w:rsid w:val="0108FDEF"/>
    <w:rsid w:val="01931A77"/>
    <w:rsid w:val="02815D86"/>
    <w:rsid w:val="028AC293"/>
    <w:rsid w:val="039C020C"/>
    <w:rsid w:val="049F282E"/>
    <w:rsid w:val="05B1A833"/>
    <w:rsid w:val="068AF97C"/>
    <w:rsid w:val="08FEE98D"/>
    <w:rsid w:val="0A72631B"/>
    <w:rsid w:val="0A875E6B"/>
    <w:rsid w:val="0BB5432F"/>
    <w:rsid w:val="0F67885D"/>
    <w:rsid w:val="0FC21B86"/>
    <w:rsid w:val="1029906B"/>
    <w:rsid w:val="103553A2"/>
    <w:rsid w:val="10B73D34"/>
    <w:rsid w:val="144B8661"/>
    <w:rsid w:val="15855213"/>
    <w:rsid w:val="1652BF6E"/>
    <w:rsid w:val="16ACB6DB"/>
    <w:rsid w:val="1717629B"/>
    <w:rsid w:val="171CAA5F"/>
    <w:rsid w:val="181CAD8B"/>
    <w:rsid w:val="19B40880"/>
    <w:rsid w:val="1B9FC10A"/>
    <w:rsid w:val="1BC94755"/>
    <w:rsid w:val="1BCF0A02"/>
    <w:rsid w:val="1CD1B996"/>
    <w:rsid w:val="1DEDB58F"/>
    <w:rsid w:val="2021ADD2"/>
    <w:rsid w:val="20821A5D"/>
    <w:rsid w:val="2092FF8A"/>
    <w:rsid w:val="21248D4A"/>
    <w:rsid w:val="22E2E0B3"/>
    <w:rsid w:val="23A07460"/>
    <w:rsid w:val="253C44C1"/>
    <w:rsid w:val="25671B6F"/>
    <w:rsid w:val="2584DE8D"/>
    <w:rsid w:val="25C1D54C"/>
    <w:rsid w:val="2605534B"/>
    <w:rsid w:val="26190F2C"/>
    <w:rsid w:val="27181837"/>
    <w:rsid w:val="274B8C62"/>
    <w:rsid w:val="27D29FA9"/>
    <w:rsid w:val="28380E16"/>
    <w:rsid w:val="28420913"/>
    <w:rsid w:val="2873E583"/>
    <w:rsid w:val="2A700BC1"/>
    <w:rsid w:val="2DA55400"/>
    <w:rsid w:val="2E343250"/>
    <w:rsid w:val="2EA82635"/>
    <w:rsid w:val="2EE32707"/>
    <w:rsid w:val="309F26F3"/>
    <w:rsid w:val="3149FCE9"/>
    <w:rsid w:val="3242BB47"/>
    <w:rsid w:val="3323BB2D"/>
    <w:rsid w:val="35D2A376"/>
    <w:rsid w:val="36F7BD70"/>
    <w:rsid w:val="36FF336C"/>
    <w:rsid w:val="380D79AC"/>
    <w:rsid w:val="3812DBC3"/>
    <w:rsid w:val="39AE478A"/>
    <w:rsid w:val="39EF39ED"/>
    <w:rsid w:val="3E3B85E6"/>
    <w:rsid w:val="3F469166"/>
    <w:rsid w:val="3F815CC1"/>
    <w:rsid w:val="4056B6E6"/>
    <w:rsid w:val="40E61688"/>
    <w:rsid w:val="412FA7C4"/>
    <w:rsid w:val="4185A511"/>
    <w:rsid w:val="41F51F2D"/>
    <w:rsid w:val="42625690"/>
    <w:rsid w:val="43F11D0E"/>
    <w:rsid w:val="442CA048"/>
    <w:rsid w:val="448C7782"/>
    <w:rsid w:val="45B2BBC7"/>
    <w:rsid w:val="46F6414F"/>
    <w:rsid w:val="477D3312"/>
    <w:rsid w:val="47B401E5"/>
    <w:rsid w:val="4902F9C8"/>
    <w:rsid w:val="49D7C84D"/>
    <w:rsid w:val="4C776E84"/>
    <w:rsid w:val="4D56F8A0"/>
    <w:rsid w:val="4E47302D"/>
    <w:rsid w:val="4E7BEC65"/>
    <w:rsid w:val="4F4B8670"/>
    <w:rsid w:val="4FD55CCC"/>
    <w:rsid w:val="50BD9571"/>
    <w:rsid w:val="50DAD944"/>
    <w:rsid w:val="5131A0D0"/>
    <w:rsid w:val="521B67E0"/>
    <w:rsid w:val="53BD2D7D"/>
    <w:rsid w:val="5487A930"/>
    <w:rsid w:val="560B8E68"/>
    <w:rsid w:val="56ADE254"/>
    <w:rsid w:val="5863A496"/>
    <w:rsid w:val="599F337B"/>
    <w:rsid w:val="5A0A3AB2"/>
    <w:rsid w:val="5A21E902"/>
    <w:rsid w:val="5A51B7D0"/>
    <w:rsid w:val="5B169E05"/>
    <w:rsid w:val="5B93CE66"/>
    <w:rsid w:val="5BDE7FD2"/>
    <w:rsid w:val="5DA131D0"/>
    <w:rsid w:val="5DBCC231"/>
    <w:rsid w:val="630815F1"/>
    <w:rsid w:val="642264FC"/>
    <w:rsid w:val="644BA15C"/>
    <w:rsid w:val="64936AC8"/>
    <w:rsid w:val="654D0A10"/>
    <w:rsid w:val="6565CF28"/>
    <w:rsid w:val="66EB4514"/>
    <w:rsid w:val="67D42158"/>
    <w:rsid w:val="689478F7"/>
    <w:rsid w:val="690A4A1A"/>
    <w:rsid w:val="6A813497"/>
    <w:rsid w:val="6B70A41D"/>
    <w:rsid w:val="6CA57050"/>
    <w:rsid w:val="6CB3A106"/>
    <w:rsid w:val="6CE846F5"/>
    <w:rsid w:val="6D4DB017"/>
    <w:rsid w:val="721314AB"/>
    <w:rsid w:val="72F94DF7"/>
    <w:rsid w:val="7326EC51"/>
    <w:rsid w:val="73398A82"/>
    <w:rsid w:val="73632DD0"/>
    <w:rsid w:val="74175146"/>
    <w:rsid w:val="747326C6"/>
    <w:rsid w:val="7612B6C9"/>
    <w:rsid w:val="76735524"/>
    <w:rsid w:val="789BE65B"/>
    <w:rsid w:val="78EAC269"/>
    <w:rsid w:val="797B86F6"/>
    <w:rsid w:val="7B5E79D8"/>
    <w:rsid w:val="7C22632B"/>
    <w:rsid w:val="7C242C2E"/>
    <w:rsid w:val="7CA3FD5B"/>
    <w:rsid w:val="7D28F6BD"/>
    <w:rsid w:val="7DBE338C"/>
    <w:rsid w:val="7E6BBEC7"/>
    <w:rsid w:val="7F4111D9"/>
    <w:rsid w:val="7F802D3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B6DB"/>
  <w15:chartTrackingRefBased/>
  <w15:docId w15:val="{D7CF5C6F-1F10-48DC-82EB-9C36F506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9326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5954"/>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37C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318F9"/>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318F9"/>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AD252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D252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326B"/>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59326B"/>
    <w:rPr>
      <w:rFonts w:eastAsiaTheme="minorEastAsia"/>
      <w:color w:val="5A5A5A" w:themeColor="text1" w:themeTint="A5"/>
      <w:spacing w:val="15"/>
    </w:rPr>
  </w:style>
  <w:style w:type="character" w:styleId="Heading1Char" w:customStyle="1">
    <w:name w:val="Heading 1 Char"/>
    <w:basedOn w:val="DefaultParagraphFont"/>
    <w:link w:val="Heading1"/>
    <w:uiPriority w:val="9"/>
    <w:rsid w:val="0059326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FC5954"/>
    <w:rPr>
      <w:rFonts w:asciiTheme="majorHAnsi" w:hAnsiTheme="majorHAnsi" w:eastAsiaTheme="majorEastAsia" w:cstheme="majorBidi"/>
      <w:color w:val="2F5496" w:themeColor="accent1" w:themeShade="BF"/>
      <w:sz w:val="26"/>
      <w:szCs w:val="26"/>
    </w:rPr>
  </w:style>
  <w:style w:type="character" w:styleId="normaltextrun" w:customStyle="1">
    <w:name w:val="normaltextrun"/>
    <w:basedOn w:val="DefaultParagraphFont"/>
    <w:rsid w:val="0071740B"/>
  </w:style>
  <w:style w:type="paragraph" w:styleId="ListParagraph">
    <w:name w:val="List Paragraph"/>
    <w:basedOn w:val="Normal"/>
    <w:uiPriority w:val="34"/>
    <w:qFormat/>
    <w:rsid w:val="0059297A"/>
    <w:pPr>
      <w:ind w:left="720"/>
      <w:contextualSpacing/>
    </w:pPr>
  </w:style>
  <w:style w:type="table" w:styleId="TableGrid">
    <w:name w:val="Table Grid"/>
    <w:basedOn w:val="TableNormal"/>
    <w:uiPriority w:val="39"/>
    <w:rsid w:val="007D367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lauseheading" w:customStyle="1">
    <w:name w:val="clauseheading"/>
    <w:basedOn w:val="Normal"/>
    <w:rsid w:val="006A18CB"/>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paragraph" w:styleId="subclausebold" w:customStyle="1">
    <w:name w:val="subclausebold"/>
    <w:basedOn w:val="Normal"/>
    <w:rsid w:val="006A18CB"/>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paragraph" w:styleId="subsubclause" w:customStyle="1">
    <w:name w:val="subsubclause"/>
    <w:basedOn w:val="Normal"/>
    <w:rsid w:val="006A18CB"/>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paragraph" w:styleId="paragraph" w:customStyle="1">
    <w:name w:val="paragraph"/>
    <w:basedOn w:val="Normal"/>
    <w:rsid w:val="00204773"/>
    <w:pPr>
      <w:spacing w:before="100" w:beforeAutospacing="1" w:after="100" w:afterAutospacing="1" w:line="240" w:lineRule="auto"/>
    </w:pPr>
    <w:rPr>
      <w:rFonts w:ascii="Times New Roman" w:hAnsi="Times New Roman" w:eastAsia="Times New Roman" w:cs="Times New Roman"/>
      <w:sz w:val="24"/>
      <w:szCs w:val="24"/>
      <w:lang w:val="en-AU" w:eastAsia="en-GB"/>
    </w:rPr>
  </w:style>
  <w:style w:type="character" w:styleId="eop" w:customStyle="1">
    <w:name w:val="eop"/>
    <w:basedOn w:val="DefaultParagraphFont"/>
    <w:rsid w:val="00204773"/>
  </w:style>
  <w:style w:type="character" w:styleId="Heading3Char" w:customStyle="1">
    <w:name w:val="Heading 3 Char"/>
    <w:basedOn w:val="DefaultParagraphFont"/>
    <w:link w:val="Heading3"/>
    <w:uiPriority w:val="9"/>
    <w:rsid w:val="00CF37CC"/>
    <w:rPr>
      <w:rFonts w:asciiTheme="majorHAnsi" w:hAnsiTheme="majorHAnsi" w:eastAsiaTheme="majorEastAsia" w:cstheme="majorBidi"/>
      <w:color w:val="1F3763" w:themeColor="accent1" w:themeShade="7F"/>
      <w:sz w:val="24"/>
      <w:szCs w:val="24"/>
    </w:rPr>
  </w:style>
  <w:style w:type="paragraph" w:styleId="Caption">
    <w:name w:val="caption"/>
    <w:basedOn w:val="Normal"/>
    <w:next w:val="Normal"/>
    <w:uiPriority w:val="35"/>
    <w:unhideWhenUsed/>
    <w:qFormat/>
    <w:rsid w:val="00CF37CC"/>
    <w:pPr>
      <w:spacing w:after="200" w:line="240" w:lineRule="auto"/>
    </w:pPr>
    <w:rPr>
      <w:i/>
      <w:iCs/>
      <w:color w:val="44546A" w:themeColor="text2"/>
      <w:sz w:val="18"/>
      <w:szCs w:val="18"/>
      <w:lang w:val="en-US"/>
    </w:rPr>
  </w:style>
  <w:style w:type="character" w:styleId="Hyperlink">
    <w:name w:val="Hyperlink"/>
    <w:basedOn w:val="DefaultParagraphFont"/>
    <w:uiPriority w:val="99"/>
    <w:unhideWhenUsed/>
    <w:rsid w:val="00C763B3"/>
    <w:rPr>
      <w:color w:val="0563C1" w:themeColor="hyperlink"/>
      <w:u w:val="single"/>
    </w:rPr>
  </w:style>
  <w:style w:type="character" w:styleId="UnresolvedMention">
    <w:name w:val="Unresolved Mention"/>
    <w:basedOn w:val="DefaultParagraphFont"/>
    <w:uiPriority w:val="99"/>
    <w:semiHidden/>
    <w:unhideWhenUsed/>
    <w:rsid w:val="00C763B3"/>
    <w:rPr>
      <w:color w:val="605E5C"/>
      <w:shd w:val="clear" w:color="auto" w:fill="E1DFDD"/>
    </w:rPr>
  </w:style>
  <w:style w:type="character" w:styleId="FollowedHyperlink">
    <w:name w:val="FollowedHyperlink"/>
    <w:basedOn w:val="DefaultParagraphFont"/>
    <w:uiPriority w:val="99"/>
    <w:semiHidden/>
    <w:unhideWhenUsed/>
    <w:rsid w:val="0004274D"/>
    <w:rPr>
      <w:color w:val="954F72"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eading4Char" w:customStyle="1">
    <w:name w:val="Heading 4 Char"/>
    <w:basedOn w:val="DefaultParagraphFont"/>
    <w:link w:val="Heading4"/>
    <w:uiPriority w:val="9"/>
    <w:rsid w:val="00D318F9"/>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D318F9"/>
    <w:rPr>
      <w:rFonts w:asciiTheme="majorHAnsi" w:hAnsiTheme="majorHAnsi" w:eastAsiaTheme="majorEastAsia" w:cstheme="majorBidi"/>
      <w:color w:val="2F5496" w:themeColor="accent1" w:themeShade="BF"/>
    </w:rPr>
  </w:style>
  <w:style w:type="paragraph" w:styleId="CommentSubject">
    <w:name w:val="annotation subject"/>
    <w:basedOn w:val="CommentText"/>
    <w:next w:val="CommentText"/>
    <w:link w:val="CommentSubjectChar"/>
    <w:uiPriority w:val="99"/>
    <w:semiHidden/>
    <w:unhideWhenUsed/>
    <w:rsid w:val="00400E40"/>
    <w:rPr>
      <w:b/>
      <w:bCs/>
    </w:rPr>
  </w:style>
  <w:style w:type="character" w:styleId="CommentSubjectChar" w:customStyle="1">
    <w:name w:val="Comment Subject Char"/>
    <w:basedOn w:val="CommentTextChar"/>
    <w:link w:val="CommentSubject"/>
    <w:uiPriority w:val="99"/>
    <w:semiHidden/>
    <w:rsid w:val="00400E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44596">
      <w:bodyDiv w:val="1"/>
      <w:marLeft w:val="0"/>
      <w:marRight w:val="0"/>
      <w:marTop w:val="0"/>
      <w:marBottom w:val="0"/>
      <w:divBdr>
        <w:top w:val="none" w:sz="0" w:space="0" w:color="auto"/>
        <w:left w:val="none" w:sz="0" w:space="0" w:color="auto"/>
        <w:bottom w:val="none" w:sz="0" w:space="0" w:color="auto"/>
        <w:right w:val="none" w:sz="0" w:space="0" w:color="auto"/>
      </w:divBdr>
    </w:div>
    <w:div w:id="321465821">
      <w:bodyDiv w:val="1"/>
      <w:marLeft w:val="0"/>
      <w:marRight w:val="0"/>
      <w:marTop w:val="0"/>
      <w:marBottom w:val="0"/>
      <w:divBdr>
        <w:top w:val="none" w:sz="0" w:space="0" w:color="auto"/>
        <w:left w:val="none" w:sz="0" w:space="0" w:color="auto"/>
        <w:bottom w:val="none" w:sz="0" w:space="0" w:color="auto"/>
        <w:right w:val="none" w:sz="0" w:space="0" w:color="auto"/>
      </w:divBdr>
    </w:div>
    <w:div w:id="563106792">
      <w:bodyDiv w:val="1"/>
      <w:marLeft w:val="0"/>
      <w:marRight w:val="0"/>
      <w:marTop w:val="0"/>
      <w:marBottom w:val="0"/>
      <w:divBdr>
        <w:top w:val="none" w:sz="0" w:space="0" w:color="auto"/>
        <w:left w:val="none" w:sz="0" w:space="0" w:color="auto"/>
        <w:bottom w:val="none" w:sz="0" w:space="0" w:color="auto"/>
        <w:right w:val="none" w:sz="0" w:space="0" w:color="auto"/>
      </w:divBdr>
    </w:div>
    <w:div w:id="945431628">
      <w:bodyDiv w:val="1"/>
      <w:marLeft w:val="0"/>
      <w:marRight w:val="0"/>
      <w:marTop w:val="0"/>
      <w:marBottom w:val="0"/>
      <w:divBdr>
        <w:top w:val="none" w:sz="0" w:space="0" w:color="auto"/>
        <w:left w:val="none" w:sz="0" w:space="0" w:color="auto"/>
        <w:bottom w:val="none" w:sz="0" w:space="0" w:color="auto"/>
        <w:right w:val="none" w:sz="0" w:space="0" w:color="auto"/>
      </w:divBdr>
    </w:div>
    <w:div w:id="971135996">
      <w:bodyDiv w:val="1"/>
      <w:marLeft w:val="0"/>
      <w:marRight w:val="0"/>
      <w:marTop w:val="0"/>
      <w:marBottom w:val="0"/>
      <w:divBdr>
        <w:top w:val="none" w:sz="0" w:space="0" w:color="auto"/>
        <w:left w:val="none" w:sz="0" w:space="0" w:color="auto"/>
        <w:bottom w:val="none" w:sz="0" w:space="0" w:color="auto"/>
        <w:right w:val="none" w:sz="0" w:space="0" w:color="auto"/>
      </w:divBdr>
    </w:div>
    <w:div w:id="1471946606">
      <w:bodyDiv w:val="1"/>
      <w:marLeft w:val="0"/>
      <w:marRight w:val="0"/>
      <w:marTop w:val="0"/>
      <w:marBottom w:val="0"/>
      <w:divBdr>
        <w:top w:val="none" w:sz="0" w:space="0" w:color="auto"/>
        <w:left w:val="none" w:sz="0" w:space="0" w:color="auto"/>
        <w:bottom w:val="none" w:sz="0" w:space="0" w:color="auto"/>
        <w:right w:val="none" w:sz="0" w:space="0" w:color="auto"/>
      </w:divBdr>
    </w:div>
    <w:div w:id="1660963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rojanfibreglass.com.au/product/carbon-fibre-double-bias-450gm-1200mm/"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appliedau.com.au/product-details/9e55263a-d7c0-11ea-9e6c-567e73c68856"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appliedau.com.au/product-details/a1b6027d-d7c0-11ea-9e6c-567e73c68856"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1BA8A33C9FC7244B5B5CBBEA4298A29" ma:contentTypeVersion="46" ma:contentTypeDescription="Create a new document." ma:contentTypeScope="" ma:versionID="c77020a56e52b44d89128db60bc14de7">
  <xsd:schema xmlns:xsd="http://www.w3.org/2001/XMLSchema" xmlns:xs="http://www.w3.org/2001/XMLSchema" xmlns:p="http://schemas.microsoft.com/office/2006/metadata/properties" xmlns:ns2="282e4223-45eb-4930-becd-429a13f0460f" xmlns:ns3="25203e1c-8b3a-4cf3-8d24-153bb89b2c33" targetNamespace="http://schemas.microsoft.com/office/2006/metadata/properties" ma:root="true" ma:fieldsID="af8131f368b54110de631a31fd3f849c" ns2:_="" ns3:_="">
    <xsd:import namespace="282e4223-45eb-4930-becd-429a13f0460f"/>
    <xsd:import namespace="25203e1c-8b3a-4cf3-8d24-153bb89b2c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Contributor" minOccurs="0"/>
                <xsd:element ref="ns2:MediaServiceSearchProperties" minOccurs="0"/>
                <xsd:element ref="ns2:MediaServiceBillingMetadata" minOccurs="0"/>
                <xsd:element ref="ns2:preview" minOccurs="0"/>
                <xsd:element ref="ns2:Would_x0020_you_x0020_like_x0020_to_x0020_be_x0020_trailer_x0020_trained_x003f_" minOccurs="0"/>
                <xsd:element ref="ns2:What_x0020_is_x0020_your_x0020_postcode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e4223-45eb-4930-becd-429a13f04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LengthInSeconds" ma:index="41" nillable="true" ma:displayName="Length (seconds)"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Notes" ma:index="46" nillable="true" ma:displayName="Notes" ma:format="Dropdown" ma:internalName="Notes">
      <xsd:simpleType>
        <xsd:restriction base="dms:Note">
          <xsd:maxLength value="255"/>
        </xsd:restriction>
      </xsd:simpleType>
    </xsd:element>
    <xsd:element name="Contributor" ma:index="47" nillable="true" ma:displayName="Contributor" ma:format="Dropdown" ma:list="UserInfo" ma:SharePointGroup="0" ma:internalName="Contribu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48" nillable="true" ma:displayName="MediaServiceSearchProperties" ma:hidden="true" ma:internalName="MediaServiceSearchProperties" ma:readOnly="true">
      <xsd:simpleType>
        <xsd:restriction base="dms:Note"/>
      </xsd:simpleType>
    </xsd:element>
    <xsd:element name="MediaServiceBillingMetadata" ma:index="49" nillable="true" ma:displayName="MediaServiceBillingMetadata" ma:hidden="true" ma:internalName="MediaServiceBillingMetadata" ma:readOnly="true">
      <xsd:simpleType>
        <xsd:restriction base="dms:Note"/>
      </xsd:simpleType>
    </xsd:element>
    <xsd:element name="preview" ma:index="50" nillable="true" ma:displayName="preview" ma:format="Thumbnail" ma:internalName="preview">
      <xsd:simpleType>
        <xsd:restriction base="dms:Unknown"/>
      </xsd:simpleType>
    </xsd:element>
    <xsd:element name="Would_x0020_you_x0020_like_x0020_to_x0020_be_x0020_trailer_x0020_trained_x003f_" ma:index="51" nillable="true" ma:displayName="Would you like to be trailer trained?" ma:format="Dropdown" ma:internalName="Would_x0020_you_x0020_like_x0020_to_x0020_be_x0020_trailer_x0020_trained_x003f_">
      <xsd:simpleType>
        <xsd:restriction base="dms:Choice">
          <xsd:enumeration value="Yes"/>
          <xsd:enumeration value="No"/>
        </xsd:restriction>
      </xsd:simpleType>
    </xsd:element>
    <xsd:element name="What_x0020_is_x0020_your_x0020_postcode_x003f_" ma:index="52" nillable="true" ma:displayName="What is your postcode?" ma:internalName="What_x0020_is_x0020_your_x0020_postcode_x003f_">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5203e1c-8b3a-4cf3-8d24-153bb89b2c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bdb6bc47-abc8-4152-b0ff-a13b62eea74d}" ma:internalName="TaxCatchAll" ma:showField="CatchAllData" ma:web="25203e1c-8b3a-4cf3-8d24-153bb89b2c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s_Collaboration_Space_Locked xmlns="282e4223-45eb-4930-becd-429a13f0460f" xsi:nil="true"/>
    <LMS_Mappings xmlns="282e4223-45eb-4930-becd-429a13f0460f" xsi:nil="true"/>
    <Teachers xmlns="282e4223-45eb-4930-becd-429a13f0460f">
      <UserInfo>
        <DisplayName/>
        <AccountId xsi:nil="true"/>
        <AccountType/>
      </UserInfo>
    </Teachers>
    <Students xmlns="282e4223-45eb-4930-becd-429a13f0460f">
      <UserInfo>
        <DisplayName/>
        <AccountId xsi:nil="true"/>
        <AccountType/>
      </UserInfo>
    </Students>
    <Distribution_Groups xmlns="282e4223-45eb-4930-becd-429a13f0460f" xsi:nil="true"/>
    <Self_Registration_Enabled xmlns="282e4223-45eb-4930-becd-429a13f0460f" xsi:nil="true"/>
    <Invited_Teachers xmlns="282e4223-45eb-4930-becd-429a13f0460f" xsi:nil="true"/>
    <IsNotebookLocked xmlns="282e4223-45eb-4930-becd-429a13f0460f" xsi:nil="true"/>
    <FolderType xmlns="282e4223-45eb-4930-becd-429a13f0460f" xsi:nil="true"/>
    <CultureName xmlns="282e4223-45eb-4930-becd-429a13f0460f" xsi:nil="true"/>
    <Has_Teacher_Only_SectionGroup xmlns="282e4223-45eb-4930-becd-429a13f0460f" xsi:nil="true"/>
    <Teams_Channel_Section_Location xmlns="282e4223-45eb-4930-becd-429a13f0460f" xsi:nil="true"/>
    <TaxCatchAll xmlns="25203e1c-8b3a-4cf3-8d24-153bb89b2c33" xsi:nil="true"/>
    <Notes xmlns="282e4223-45eb-4930-becd-429a13f0460f" xsi:nil="true"/>
    <NotebookType xmlns="282e4223-45eb-4930-becd-429a13f0460f" xsi:nil="true"/>
    <Templates xmlns="282e4223-45eb-4930-becd-429a13f0460f" xsi:nil="true"/>
    <DefaultSectionNames xmlns="282e4223-45eb-4930-becd-429a13f0460f" xsi:nil="true"/>
    <AppVersion xmlns="282e4223-45eb-4930-becd-429a13f0460f" xsi:nil="true"/>
    <Owner xmlns="282e4223-45eb-4930-becd-429a13f0460f">
      <UserInfo>
        <DisplayName/>
        <AccountId xsi:nil="true"/>
        <AccountType/>
      </UserInfo>
    </Owner>
    <Math_Settings xmlns="282e4223-45eb-4930-becd-429a13f0460f" xsi:nil="true"/>
    <TeamsChannelId xmlns="282e4223-45eb-4930-becd-429a13f0460f" xsi:nil="true"/>
    <Invited_Students xmlns="282e4223-45eb-4930-becd-429a13f0460f" xsi:nil="true"/>
    <Student_Groups xmlns="282e4223-45eb-4930-becd-429a13f0460f">
      <UserInfo>
        <DisplayName/>
        <AccountId xsi:nil="true"/>
        <AccountType/>
      </UserInfo>
    </Student_Groups>
    <lcf76f155ced4ddcb4097134ff3c332f xmlns="282e4223-45eb-4930-becd-429a13f0460f">
      <Terms xmlns="http://schemas.microsoft.com/office/infopath/2007/PartnerControls"/>
    </lcf76f155ced4ddcb4097134ff3c332f>
    <Contributor xmlns="282e4223-45eb-4930-becd-429a13f0460f">
      <UserInfo>
        <DisplayName/>
        <AccountId xsi:nil="true"/>
        <AccountType/>
      </UserInfo>
    </Contributor>
    <preview xmlns="282e4223-45eb-4930-becd-429a13f0460f" xsi:nil="true"/>
    <Would_x0020_you_x0020_like_x0020_to_x0020_be_x0020_trailer_x0020_trained_x003f_ xmlns="282e4223-45eb-4930-becd-429a13f0460f" xsi:nil="true"/>
    <What_x0020_is_x0020_your_x0020_postcode_x003f_ xmlns="282e4223-45eb-4930-becd-429a13f0460f" xsi:nil="true"/>
  </documentManagement>
</p:properties>
</file>

<file path=customXml/itemProps1.xml><?xml version="1.0" encoding="utf-8"?>
<ds:datastoreItem xmlns:ds="http://schemas.openxmlformats.org/officeDocument/2006/customXml" ds:itemID="{6D923DBB-3A96-49AA-8A84-55568E8E58C6}">
  <ds:schemaRefs>
    <ds:schemaRef ds:uri="http://schemas.microsoft.com/sharepoint/v3/contenttype/forms"/>
  </ds:schemaRefs>
</ds:datastoreItem>
</file>

<file path=customXml/itemProps2.xml><?xml version="1.0" encoding="utf-8"?>
<ds:datastoreItem xmlns:ds="http://schemas.openxmlformats.org/officeDocument/2006/customXml" ds:itemID="{31B6C91E-4B66-4725-86DF-D98FD415A951}"/>
</file>

<file path=customXml/itemProps3.xml><?xml version="1.0" encoding="utf-8"?>
<ds:datastoreItem xmlns:ds="http://schemas.openxmlformats.org/officeDocument/2006/customXml" ds:itemID="{117F7516-21FE-49DF-BC3A-2805DC95DF04}">
  <ds:schemaRefs>
    <ds:schemaRef ds:uri="http://purl.org/dc/terms/"/>
    <ds:schemaRef ds:uri="282e4223-45eb-4930-becd-429a13f0460f"/>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dcmitype/"/>
    <ds:schemaRef ds:uri="http://schemas.openxmlformats.org/package/2006/metadata/core-properties"/>
    <ds:schemaRef ds:uri="25203e1c-8b3a-4cf3-8d24-153bb89b2c33"/>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Ayush Joshi</dc:creator>
  <keywords/>
  <dc:description/>
  <lastModifiedBy>John Zhu</lastModifiedBy>
  <revision>340</revision>
  <dcterms:created xsi:type="dcterms:W3CDTF">2024-03-06T22:55:00.0000000Z</dcterms:created>
  <dcterms:modified xsi:type="dcterms:W3CDTF">2026-02-19T03:04:31.0752756Z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0x01010021BA8A33C9FC7244B5B5CBBEA4298A29</vt:lpwstr>
  </property>
  <property fmtid="{D5CDD505-2E9C-101B-9397-08002B2CF9AE}" pid="3" name="MediaServiceImageTags">
    <vt:lpwstr/>
  </property>
</Properties>
</file>