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2ACA9E" wp14:paraId="1D2B0332" wp14:textId="42B4F9F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ACA9E" w:rsidR="63D6DDB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Project Overview</w:t>
      </w:r>
    </w:p>
    <w:p xmlns:wp14="http://schemas.microsoft.com/office/word/2010/wordml" w:rsidP="002ACA9E" wp14:paraId="20AC79EF" wp14:textId="510281F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1.1 Project Name</w:t>
      </w:r>
    </w:p>
    <w:p xmlns:wp14="http://schemas.microsoft.com/office/word/2010/wordml" w:rsidP="4220A97B" wp14:paraId="127B804B" wp14:textId="59D2DCC8">
      <w:p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41B82E2">
        <w:rPr>
          <w:rFonts w:ascii="Aptos" w:hAnsi="Aptos" w:eastAsia="Aptos" w:cs="Aptos"/>
          <w:b w:val="0"/>
          <w:bCs w:val="0"/>
          <w:i w:val="0"/>
          <w:iCs w:val="0"/>
          <w:caps w:val="0"/>
          <w:smallCaps w:val="0"/>
          <w:noProof w:val="0"/>
          <w:color w:val="000000" w:themeColor="text1" w:themeTint="FF" w:themeShade="FF"/>
          <w:sz w:val="24"/>
          <w:szCs w:val="24"/>
          <w:lang w:val="en-US"/>
        </w:rPr>
        <w:t>SRP8-0</w:t>
      </w:r>
      <w:r w:rsidRPr="4220A97B" w:rsidR="605D71B0">
        <w:rPr>
          <w:rFonts w:ascii="Aptos" w:hAnsi="Aptos" w:eastAsia="Aptos" w:cs="Aptos"/>
          <w:b w:val="0"/>
          <w:bCs w:val="0"/>
          <w:i w:val="0"/>
          <w:iCs w:val="0"/>
          <w:caps w:val="0"/>
          <w:smallCaps w:val="0"/>
          <w:noProof w:val="0"/>
          <w:color w:val="000000" w:themeColor="text1" w:themeTint="FF" w:themeShade="FF"/>
          <w:sz w:val="24"/>
          <w:szCs w:val="24"/>
          <w:lang w:val="en-US"/>
        </w:rPr>
        <w:t>44 – Rear Suspension</w:t>
      </w:r>
    </w:p>
    <w:p xmlns:wp14="http://schemas.microsoft.com/office/word/2010/wordml" w:rsidP="002ACA9E" wp14:paraId="58FBF95E" wp14:textId="2B329A5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1.2 Lead</w:t>
      </w:r>
    </w:p>
    <w:p xmlns:wp14="http://schemas.microsoft.com/office/word/2010/wordml" w:rsidP="4220A97B" wp14:paraId="5CBF4629" wp14:textId="25647C95">
      <w:p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06AE5E2A">
        <w:rPr>
          <w:rFonts w:ascii="Aptos" w:hAnsi="Aptos" w:eastAsia="Aptos" w:cs="Aptos"/>
          <w:b w:val="0"/>
          <w:bCs w:val="0"/>
          <w:i w:val="0"/>
          <w:iCs w:val="0"/>
          <w:caps w:val="0"/>
          <w:smallCaps w:val="0"/>
          <w:noProof w:val="0"/>
          <w:color w:val="000000" w:themeColor="text1" w:themeTint="FF" w:themeShade="FF"/>
          <w:sz w:val="24"/>
          <w:szCs w:val="24"/>
          <w:lang w:val="en-US"/>
        </w:rPr>
        <w:t xml:space="preserve">Tessa Sitjes </w:t>
      </w:r>
    </w:p>
    <w:p xmlns:wp14="http://schemas.microsoft.com/office/word/2010/wordml" w:rsidP="002ACA9E" wp14:paraId="4DDF2D31" wp14:textId="0ADB8C7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1.3 Scope</w:t>
      </w:r>
    </w:p>
    <w:p w:rsidR="141B82E2" w:rsidP="4220A97B" w:rsidRDefault="141B82E2" w14:paraId="0D168159" w14:textId="6C3A2565">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4220A97B" w:rsidR="141B82E2">
        <w:rPr>
          <w:rFonts w:ascii="Aptos" w:hAnsi="Aptos" w:eastAsia="Aptos" w:cs="Aptos"/>
          <w:b w:val="0"/>
          <w:bCs w:val="0"/>
          <w:i w:val="0"/>
          <w:iCs w:val="0"/>
          <w:caps w:val="0"/>
          <w:smallCaps w:val="0"/>
          <w:noProof w:val="0"/>
          <w:color w:val="000000" w:themeColor="text1" w:themeTint="FF" w:themeShade="FF"/>
          <w:sz w:val="24"/>
          <w:szCs w:val="24"/>
          <w:lang w:val="en-US"/>
        </w:rPr>
        <w:t>This project encompasses the</w:t>
      </w:r>
      <w:r w:rsidRPr="4220A97B" w:rsidR="441502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development of the </w:t>
      </w:r>
      <w:r w:rsidRPr="4220A97B" w:rsidR="23E98E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rear </w:t>
      </w:r>
      <w:r w:rsidRPr="4220A97B" w:rsidR="441502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suspension </w:t>
      </w:r>
      <w:r w:rsidRPr="4220A97B" w:rsidR="0360115F">
        <w:rPr>
          <w:rFonts w:ascii="Calibri" w:hAnsi="Calibri" w:eastAsia="Calibri" w:cs="Calibri"/>
          <w:noProof w:val="0"/>
          <w:sz w:val="24"/>
          <w:szCs w:val="24"/>
          <w:lang w:val="en-US"/>
        </w:rPr>
        <w:t>geometry as</w:t>
      </w:r>
      <w:r w:rsidRPr="4220A97B" w:rsidR="4415024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well as the spring and damper system on SR8. </w:t>
      </w:r>
      <w:r w:rsidRPr="4220A97B" w:rsidR="44150244">
        <w:rPr>
          <w:rFonts w:ascii="Calibri" w:hAnsi="Calibri" w:eastAsia="Calibri" w:cs="Calibri"/>
          <w:noProof w:val="0"/>
          <w:sz w:val="24"/>
          <w:szCs w:val="24"/>
          <w:lang w:val="en-US"/>
        </w:rPr>
        <w:t xml:space="preserve">This development includes </w:t>
      </w:r>
      <w:r w:rsidRPr="4220A97B" w:rsidR="59FAC54B">
        <w:rPr>
          <w:rFonts w:ascii="Calibri" w:hAnsi="Calibri" w:eastAsia="Calibri" w:cs="Calibri"/>
          <w:noProof w:val="0"/>
          <w:sz w:val="24"/>
          <w:szCs w:val="24"/>
          <w:lang w:val="en-US"/>
        </w:rPr>
        <w:t>optimising</w:t>
      </w:r>
      <w:r w:rsidRPr="4220A97B" w:rsidR="59FAC54B">
        <w:rPr>
          <w:rFonts w:ascii="Calibri" w:hAnsi="Calibri" w:eastAsia="Calibri" w:cs="Calibri"/>
          <w:noProof w:val="0"/>
          <w:sz w:val="24"/>
          <w:szCs w:val="24"/>
          <w:lang w:val="en-US"/>
        </w:rPr>
        <w:t xml:space="preserve"> the subsystem's</w:t>
      </w:r>
      <w:r w:rsidRPr="4220A97B" w:rsidR="7736F877">
        <w:rPr>
          <w:rFonts w:ascii="Calibri" w:hAnsi="Calibri" w:eastAsia="Calibri" w:cs="Calibri"/>
          <w:noProof w:val="0"/>
          <w:sz w:val="24"/>
          <w:szCs w:val="24"/>
          <w:lang w:val="en-US"/>
        </w:rPr>
        <w:t xml:space="preserve"> </w:t>
      </w:r>
      <w:r w:rsidRPr="4220A97B" w:rsidR="44150244">
        <w:rPr>
          <w:rFonts w:ascii="Calibri" w:hAnsi="Calibri" w:eastAsia="Calibri" w:cs="Calibri"/>
          <w:noProof w:val="0"/>
          <w:sz w:val="24"/>
          <w:szCs w:val="24"/>
          <w:lang w:val="en-US"/>
        </w:rPr>
        <w:t>performance and</w:t>
      </w:r>
      <w:r w:rsidRPr="4220A97B" w:rsidR="7ACBA018">
        <w:rPr>
          <w:rFonts w:ascii="Calibri" w:hAnsi="Calibri" w:eastAsia="Calibri" w:cs="Calibri"/>
          <w:noProof w:val="0"/>
          <w:sz w:val="24"/>
          <w:szCs w:val="24"/>
          <w:lang w:val="en-US"/>
        </w:rPr>
        <w:t xml:space="preserve"> the</w:t>
      </w:r>
      <w:r w:rsidRPr="4220A97B" w:rsidR="44150244">
        <w:rPr>
          <w:rFonts w:ascii="Calibri" w:hAnsi="Calibri" w:eastAsia="Calibri" w:cs="Calibri"/>
          <w:noProof w:val="0"/>
          <w:sz w:val="24"/>
          <w:szCs w:val="24"/>
          <w:lang w:val="en-US"/>
        </w:rPr>
        <w:t xml:space="preserve"> SR8 project's vision</w:t>
      </w:r>
      <w:r w:rsidRPr="4220A97B" w:rsidR="750F2CD4">
        <w:rPr>
          <w:rFonts w:ascii="Calibri" w:hAnsi="Calibri" w:eastAsia="Calibri" w:cs="Calibri"/>
          <w:noProof w:val="0"/>
          <w:sz w:val="24"/>
          <w:szCs w:val="24"/>
          <w:lang w:val="en-US"/>
        </w:rPr>
        <w:t xml:space="preserve"> while </w:t>
      </w:r>
      <w:r w:rsidRPr="4220A97B" w:rsidR="750F2CD4">
        <w:rPr>
          <w:rFonts w:ascii="Calibri" w:hAnsi="Calibri" w:eastAsia="Calibri" w:cs="Calibri"/>
          <w:noProof w:val="0"/>
          <w:sz w:val="24"/>
          <w:szCs w:val="24"/>
          <w:lang w:val="en-US"/>
        </w:rPr>
        <w:t>c</w:t>
      </w:r>
      <w:r w:rsidRPr="4220A97B" w:rsidR="750F2CD4">
        <w:rPr>
          <w:rFonts w:ascii="Aptos" w:hAnsi="Aptos" w:eastAsia="Aptos" w:cs="Aptos"/>
          <w:b w:val="0"/>
          <w:bCs w:val="0"/>
          <w:i w:val="0"/>
          <w:iCs w:val="0"/>
          <w:caps w:val="0"/>
          <w:smallCaps w:val="0"/>
          <w:noProof w:val="0"/>
          <w:color w:val="000000" w:themeColor="text1" w:themeTint="FF" w:themeShade="FF"/>
          <w:sz w:val="24"/>
          <w:szCs w:val="24"/>
          <w:lang w:val="en-US"/>
        </w:rPr>
        <w:t>omplying with</w:t>
      </w:r>
      <w:r w:rsidRPr="4220A97B" w:rsidR="750F2CD4">
        <w:rPr>
          <w:rFonts w:ascii="Aptos" w:hAnsi="Aptos" w:eastAsia="Aptos" w:cs="Aptos"/>
          <w:b w:val="0"/>
          <w:bCs w:val="0"/>
          <w:i w:val="0"/>
          <w:iCs w:val="0"/>
          <w:caps w:val="0"/>
          <w:smallCaps w:val="0"/>
          <w:noProof w:val="0"/>
          <w:color w:val="000000" w:themeColor="text1" w:themeTint="FF" w:themeShade="FF"/>
          <w:sz w:val="24"/>
          <w:szCs w:val="24"/>
          <w:lang w:val="en-US"/>
        </w:rPr>
        <w:t xml:space="preserve"> all necessary regulations. </w:t>
      </w:r>
    </w:p>
    <w:p xmlns:wp14="http://schemas.microsoft.com/office/word/2010/wordml" w:rsidP="002ACA9E" wp14:paraId="2B1821D1" wp14:textId="7B1CD9B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220A97B" w:rsidR="141B82E2">
        <w:rPr>
          <w:rFonts w:ascii="Aptos" w:hAnsi="Aptos" w:eastAsia="Aptos" w:cs="Aptos"/>
          <w:b w:val="0"/>
          <w:bCs w:val="0"/>
          <w:i w:val="0"/>
          <w:iCs w:val="0"/>
          <w:caps w:val="0"/>
          <w:smallCaps w:val="0"/>
          <w:noProof w:val="0"/>
          <w:color w:val="0F4761" w:themeColor="accent1" w:themeTint="FF" w:themeShade="BF"/>
          <w:sz w:val="28"/>
          <w:szCs w:val="28"/>
          <w:lang w:val="en-US"/>
        </w:rPr>
        <w:t>1.4 Out of Scope</w:t>
      </w:r>
    </w:p>
    <w:p w:rsidR="3120F0E3" w:rsidP="4220A97B" w:rsidRDefault="3120F0E3" w14:paraId="5C3833AF" w14:textId="37F86F9F">
      <w:pPr>
        <w:pStyle w:val="Normal"/>
        <w:bidi w:val="0"/>
        <w:spacing w:before="0" w:beforeAutospacing="off" w:after="160" w:afterAutospacing="off" w:line="279" w:lineRule="auto"/>
        <w:ind w:left="0" w:right="0"/>
        <w:jc w:val="left"/>
      </w:pPr>
      <w:r w:rsidRPr="4220A97B" w:rsidR="3120F0E3">
        <w:rPr>
          <w:rFonts w:ascii="Aptos" w:hAnsi="Aptos" w:eastAsia="Aptos" w:cs="Aptos"/>
          <w:noProof w:val="0"/>
          <w:sz w:val="24"/>
          <w:szCs w:val="24"/>
          <w:lang w:val="en-US"/>
        </w:rPr>
        <w:t>The project excludes the front suspension and the design of uprights, wheel hubs, and braking systems, although many aspects and subsystems are similar between the two.</w:t>
      </w:r>
    </w:p>
    <w:p w:rsidR="141B82E2" w:rsidP="4220A97B" w:rsidRDefault="141B82E2" w14:paraId="5B13723D" w14:textId="6E454082">
      <w:pPr>
        <w:pStyle w:val="Heading3"/>
        <w:keepNext w:val="1"/>
        <w:keepLines w:val="1"/>
        <w:spacing w:before="160" w:after="80"/>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41B82E2">
        <w:rPr>
          <w:rFonts w:ascii="Aptos" w:hAnsi="Aptos" w:eastAsia="Aptos" w:cs="Aptos"/>
          <w:b w:val="0"/>
          <w:bCs w:val="0"/>
          <w:i w:val="0"/>
          <w:iCs w:val="0"/>
          <w:caps w:val="0"/>
          <w:smallCaps w:val="0"/>
          <w:noProof w:val="0"/>
          <w:color w:val="0F4761" w:themeColor="accent1" w:themeTint="FF" w:themeShade="BF"/>
          <w:sz w:val="28"/>
          <w:szCs w:val="28"/>
          <w:lang w:val="en-US"/>
        </w:rPr>
        <w:t>1.5 Assemblies</w:t>
      </w:r>
      <w:r w:rsidRPr="4220A97B" w:rsidR="76C2048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6C2048D" w:rsidP="4220A97B" w:rsidRDefault="76C2048D" w14:paraId="0EBDFB63" w14:textId="39BF31FE">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76C2048D">
        <w:rPr>
          <w:rFonts w:ascii="Aptos" w:hAnsi="Aptos" w:eastAsia="Aptos" w:cs="Aptos"/>
          <w:b w:val="0"/>
          <w:bCs w:val="0"/>
          <w:i w:val="0"/>
          <w:iCs w:val="0"/>
          <w:caps w:val="0"/>
          <w:smallCaps w:val="0"/>
          <w:noProof w:val="0"/>
          <w:color w:val="000000" w:themeColor="text1" w:themeTint="FF" w:themeShade="FF"/>
          <w:sz w:val="24"/>
          <w:szCs w:val="24"/>
          <w:lang w:val="en-US"/>
        </w:rPr>
        <w:t xml:space="preserve">ASSY – </w:t>
      </w: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REAR DAMPER LH</w:t>
      </w:r>
    </w:p>
    <w:p w:rsidR="16056EF9" w:rsidP="4220A97B" w:rsidRDefault="16056EF9" w14:paraId="6DF81AB9" w14:textId="6B8AEE9A">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ASSY – REAR DAMPER RH</w:t>
      </w:r>
    </w:p>
    <w:p w:rsidR="16056EF9" w:rsidP="4220A97B" w:rsidRDefault="16056EF9" w14:paraId="43DFD8AD" w14:textId="77B90D0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ASSY – REAR LOWER WISHBONE LH</w:t>
      </w:r>
    </w:p>
    <w:p w:rsidR="16056EF9" w:rsidP="4220A97B" w:rsidRDefault="16056EF9" w14:paraId="411BADAB" w14:textId="5A27181E">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ASSY – REAR LOWER WISHBONE RH</w:t>
      </w:r>
    </w:p>
    <w:p w:rsidR="0A9BA55E" w:rsidP="4220A97B" w:rsidRDefault="0A9BA55E" w14:paraId="41C4D8FE" w14:textId="40183FEB">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0A9BA55E">
        <w:rPr>
          <w:rFonts w:ascii="Aptos" w:hAnsi="Aptos" w:eastAsia="Aptos" w:cs="Aptos"/>
          <w:b w:val="0"/>
          <w:bCs w:val="0"/>
          <w:i w:val="0"/>
          <w:iCs w:val="0"/>
          <w:caps w:val="0"/>
          <w:smallCaps w:val="0"/>
          <w:noProof w:val="0"/>
          <w:color w:val="000000" w:themeColor="text1" w:themeTint="FF" w:themeShade="FF"/>
          <w:sz w:val="24"/>
          <w:szCs w:val="24"/>
          <w:lang w:val="en-US"/>
        </w:rPr>
        <w:t>ASSY – REAR TOELINK LH</w:t>
      </w:r>
    </w:p>
    <w:p w:rsidR="0A9BA55E" w:rsidP="4220A97B" w:rsidRDefault="0A9BA55E" w14:paraId="4F6AA267" w14:textId="181A7D25">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0A9BA55E">
        <w:rPr>
          <w:rFonts w:ascii="Aptos" w:hAnsi="Aptos" w:eastAsia="Aptos" w:cs="Aptos"/>
          <w:b w:val="0"/>
          <w:bCs w:val="0"/>
          <w:i w:val="0"/>
          <w:iCs w:val="0"/>
          <w:caps w:val="0"/>
          <w:smallCaps w:val="0"/>
          <w:noProof w:val="0"/>
          <w:color w:val="000000" w:themeColor="text1" w:themeTint="FF" w:themeShade="FF"/>
          <w:sz w:val="24"/>
          <w:szCs w:val="24"/>
          <w:lang w:val="en-US"/>
        </w:rPr>
        <w:t>ASSY – REAR TOELINK RH</w:t>
      </w:r>
    </w:p>
    <w:p w:rsidR="16056EF9" w:rsidP="4220A97B" w:rsidRDefault="16056EF9" w14:paraId="293A29A4" w14:textId="44142B61">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ASSY – REAR TOP WISHBONE LH</w:t>
      </w:r>
    </w:p>
    <w:p w:rsidR="16056EF9" w:rsidP="4220A97B" w:rsidRDefault="16056EF9" w14:paraId="68D7EB78" w14:textId="69288D69">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6056EF9">
        <w:rPr>
          <w:rFonts w:ascii="Aptos" w:hAnsi="Aptos" w:eastAsia="Aptos" w:cs="Aptos"/>
          <w:b w:val="0"/>
          <w:bCs w:val="0"/>
          <w:i w:val="0"/>
          <w:iCs w:val="0"/>
          <w:caps w:val="0"/>
          <w:smallCaps w:val="0"/>
          <w:noProof w:val="0"/>
          <w:color w:val="000000" w:themeColor="text1" w:themeTint="FF" w:themeShade="FF"/>
          <w:sz w:val="24"/>
          <w:szCs w:val="24"/>
          <w:lang w:val="en-US"/>
        </w:rPr>
        <w:t>ASSY – REAR TOP WISHBONE RH</w:t>
      </w:r>
    </w:p>
    <w:p xmlns:wp14="http://schemas.microsoft.com/office/word/2010/wordml" w:rsidP="002ACA9E" wp14:paraId="774CD803" wp14:textId="6970C09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20A97B" w:rsidR="141B82E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2. Interfacing Requirements (PMS)</w:t>
      </w:r>
    </w:p>
    <w:p w:rsidR="3E56CF3B" w:rsidP="4220A97B" w:rsidRDefault="3E56CF3B" w14:paraId="48E2A823" w14:textId="31225D2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220A97B" w:rsidR="3E56CF3B">
        <w:rPr>
          <w:rFonts w:ascii="Aptos" w:hAnsi="Aptos" w:eastAsia="Aptos" w:cs="Aptos"/>
          <w:b w:val="0"/>
          <w:bCs w:val="0"/>
          <w:i w:val="0"/>
          <w:iCs w:val="0"/>
          <w:caps w:val="0"/>
          <w:smallCaps w:val="0"/>
          <w:noProof w:val="0"/>
          <w:color w:val="0F4761" w:themeColor="accent1" w:themeTint="FF" w:themeShade="BF"/>
          <w:sz w:val="28"/>
          <w:szCs w:val="28"/>
          <w:lang w:val="en-US"/>
        </w:rPr>
        <w:t>2.</w:t>
      </w:r>
      <w:r w:rsidRPr="4220A97B" w:rsidR="3EF472E7">
        <w:rPr>
          <w:rFonts w:ascii="Aptos" w:hAnsi="Aptos" w:eastAsia="Aptos" w:cs="Aptos"/>
          <w:b w:val="0"/>
          <w:bCs w:val="0"/>
          <w:i w:val="0"/>
          <w:iCs w:val="0"/>
          <w:caps w:val="0"/>
          <w:smallCaps w:val="0"/>
          <w:noProof w:val="0"/>
          <w:color w:val="0F4761" w:themeColor="accent1" w:themeTint="FF" w:themeShade="BF"/>
          <w:sz w:val="28"/>
          <w:szCs w:val="28"/>
          <w:lang w:val="en-US"/>
        </w:rPr>
        <w:t>1 REAR DAMPERS</w:t>
      </w:r>
    </w:p>
    <w:p xmlns:wp14="http://schemas.microsoft.com/office/word/2010/wordml" w:rsidP="4220A97B" wp14:paraId="39F4D996" wp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2.1</w:t>
      </w:r>
      <w:r w:rsidRPr="4220A97B" w:rsidR="0634F3F8">
        <w:rPr>
          <w:rFonts w:ascii="Aptos" w:hAnsi="Aptos" w:eastAsia="Aptos" w:cs="Aptos"/>
          <w:b w:val="0"/>
          <w:bCs w:val="0"/>
          <w:i w:val="1"/>
          <w:iCs w:val="1"/>
          <w:caps w:val="0"/>
          <w:smallCaps w:val="0"/>
          <w:noProof w:val="0"/>
          <w:color w:val="0F4761" w:themeColor="accent1" w:themeTint="FF" w:themeShade="BF"/>
          <w:sz w:val="24"/>
          <w:szCs w:val="24"/>
          <w:lang w:val="en-US"/>
        </w:rPr>
        <w:t xml:space="preserve"> </w:t>
      </w: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Dependencies (what this project relies on)</w:t>
      </w:r>
    </w:p>
    <w:tbl>
      <w:tblPr>
        <w:tblStyle w:val="TableGrid"/>
        <w:bidiVisual w:val="0"/>
        <w:tblW w:w="9345" w:type="dxa"/>
        <w:tblBorders>
          <w:top w:val="single" w:sz="6"/>
          <w:left w:val="single" w:sz="6"/>
          <w:bottom w:val="single" w:sz="6"/>
          <w:right w:val="single" w:sz="6"/>
        </w:tblBorders>
        <w:tblLook w:val="06A0" w:firstRow="1" w:lastRow="0" w:firstColumn="1" w:lastColumn="0" w:noHBand="1" w:noVBand="1"/>
      </w:tblPr>
      <w:tblGrid>
        <w:gridCol w:w="1695"/>
        <w:gridCol w:w="5715"/>
        <w:gridCol w:w="1935"/>
      </w:tblGrid>
      <w:tr w:rsidR="002ACA9E" w:rsidTr="4220A97B" w14:paraId="017484EE">
        <w:trPr>
          <w:trHeight w:val="300"/>
        </w:trPr>
        <w:tc>
          <w:tcPr>
            <w:tcW w:w="1695" w:type="dxa"/>
            <w:tcMar>
              <w:left w:w="105" w:type="dxa"/>
              <w:right w:w="105" w:type="dxa"/>
            </w:tcMar>
            <w:vAlign w:val="top"/>
          </w:tcPr>
          <w:p w:rsidR="002ACA9E" w:rsidP="002ACA9E" w:rsidRDefault="002ACA9E" w14:paraId="70AAB855" w14:textId="425B3DB6">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Assembly</w:t>
            </w:r>
          </w:p>
        </w:tc>
        <w:tc>
          <w:tcPr>
            <w:tcW w:w="5715" w:type="dxa"/>
            <w:tcMar>
              <w:left w:w="105" w:type="dxa"/>
              <w:right w:w="105" w:type="dxa"/>
            </w:tcMar>
            <w:vAlign w:val="top"/>
          </w:tcPr>
          <w:p w:rsidR="002ACA9E" w:rsidP="002ACA9E" w:rsidRDefault="002ACA9E" w14:paraId="0E047CB0" w14:textId="6E86035A">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002ACA9E" w:rsidP="002ACA9E" w:rsidRDefault="002ACA9E" w14:paraId="0AD604EB" w14:textId="0E6EB17E">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Type</w:t>
            </w:r>
          </w:p>
        </w:tc>
      </w:tr>
      <w:tr w:rsidR="002ACA9E" w:rsidTr="4220A97B" w14:paraId="14564DC2">
        <w:trPr>
          <w:trHeight w:val="300"/>
        </w:trPr>
        <w:tc>
          <w:tcPr>
            <w:tcW w:w="1695" w:type="dxa"/>
            <w:tcMar>
              <w:left w:w="105" w:type="dxa"/>
              <w:right w:w="105" w:type="dxa"/>
            </w:tcMar>
            <w:vAlign w:val="top"/>
          </w:tcPr>
          <w:p w:rsidR="002ACA9E" w:rsidP="4220A97B" w:rsidRDefault="002ACA9E" w14:paraId="62B33DE4" w14:textId="7CD27A5E">
            <w:pPr>
              <w:rPr>
                <w:rFonts w:ascii="Aptos" w:hAnsi="Aptos" w:eastAsia="Aptos" w:cs="Aptos"/>
                <w:b w:val="0"/>
                <w:bCs w:val="0"/>
                <w:i w:val="0"/>
                <w:iCs w:val="0"/>
                <w:sz w:val="24"/>
                <w:szCs w:val="24"/>
              </w:rPr>
            </w:pPr>
            <w:r w:rsidRPr="4220A97B" w:rsidR="5A77C8F9">
              <w:rPr>
                <w:rFonts w:ascii="Aptos" w:hAnsi="Aptos" w:eastAsia="Aptos" w:cs="Aptos"/>
                <w:b w:val="0"/>
                <w:bCs w:val="0"/>
                <w:i w:val="0"/>
                <w:iCs w:val="0"/>
                <w:sz w:val="24"/>
                <w:szCs w:val="24"/>
              </w:rPr>
              <w:t>ASSY - REAR WHEEL</w:t>
            </w:r>
          </w:p>
        </w:tc>
        <w:tc>
          <w:tcPr>
            <w:tcW w:w="5715" w:type="dxa"/>
            <w:tcMar>
              <w:left w:w="105" w:type="dxa"/>
              <w:right w:w="105" w:type="dxa"/>
            </w:tcMar>
            <w:vAlign w:val="top"/>
          </w:tcPr>
          <w:p w:rsidR="002ACA9E" w:rsidP="4220A97B" w:rsidRDefault="002ACA9E" w14:paraId="6AE272E2" w14:textId="15A8B17D">
            <w:pPr>
              <w:pStyle w:val="Normal"/>
              <w:spacing w:beforeAutospacing="on" w:afterAutospacing="on" w:line="240" w:lineRule="auto"/>
            </w:pPr>
            <w:r w:rsidRPr="4220A97B" w:rsidR="4FCB8C61">
              <w:rPr>
                <w:rFonts w:ascii="Calibri" w:hAnsi="Calibri" w:eastAsia="Calibri" w:cs="Calibri"/>
                <w:noProof w:val="0"/>
                <w:sz w:val="22"/>
                <w:szCs w:val="22"/>
                <w:lang w:val="en-US"/>
              </w:rPr>
              <w:t xml:space="preserve">Ensure full damper travel without interference with the wheel or </w:t>
            </w:r>
            <w:r w:rsidRPr="4220A97B" w:rsidR="4FCB8C61">
              <w:rPr>
                <w:rFonts w:ascii="Calibri" w:hAnsi="Calibri" w:eastAsia="Calibri" w:cs="Calibri"/>
                <w:noProof w:val="0"/>
                <w:sz w:val="22"/>
                <w:szCs w:val="22"/>
                <w:lang w:val="en-US"/>
              </w:rPr>
              <w:t>tyre</w:t>
            </w:r>
            <w:r w:rsidRPr="4220A97B" w:rsidR="4FCB8C61">
              <w:rPr>
                <w:rFonts w:ascii="Calibri" w:hAnsi="Calibri" w:eastAsia="Calibri" w:cs="Calibri"/>
                <w:noProof w:val="0"/>
                <w:sz w:val="22"/>
                <w:szCs w:val="22"/>
                <w:lang w:val="en-US"/>
              </w:rPr>
              <w:t xml:space="preserve">, </w:t>
            </w:r>
            <w:r w:rsidRPr="4220A97B" w:rsidR="4FCB8C61">
              <w:rPr>
                <w:rFonts w:ascii="Calibri" w:hAnsi="Calibri" w:eastAsia="Calibri" w:cs="Calibri"/>
                <w:noProof w:val="0"/>
                <w:sz w:val="22"/>
                <w:szCs w:val="22"/>
                <w:lang w:val="en-US"/>
              </w:rPr>
              <w:t>maintaining</w:t>
            </w:r>
            <w:r w:rsidRPr="4220A97B" w:rsidR="4FCB8C61">
              <w:rPr>
                <w:rFonts w:ascii="Calibri" w:hAnsi="Calibri" w:eastAsia="Calibri" w:cs="Calibri"/>
                <w:noProof w:val="0"/>
                <w:sz w:val="22"/>
                <w:szCs w:val="22"/>
                <w:lang w:val="en-US"/>
              </w:rPr>
              <w:t xml:space="preserve"> suspension geometry and safe clearance under all operating conditions</w:t>
            </w:r>
          </w:p>
        </w:tc>
        <w:tc>
          <w:tcPr>
            <w:tcW w:w="1935" w:type="dxa"/>
            <w:tcMar>
              <w:left w:w="105" w:type="dxa"/>
              <w:right w:w="105" w:type="dxa"/>
            </w:tcMar>
            <w:vAlign w:val="top"/>
          </w:tcPr>
          <w:p w:rsidR="002ACA9E" w:rsidP="002ACA9E" w:rsidRDefault="002ACA9E" w14:paraId="01C9EE43" w14:textId="1E485C25">
            <w:pPr>
              <w:rPr>
                <w:rFonts w:ascii="Aptos" w:hAnsi="Aptos" w:eastAsia="Aptos" w:cs="Aptos"/>
                <w:b w:val="0"/>
                <w:bCs w:val="0"/>
                <w:i w:val="0"/>
                <w:iCs w:val="0"/>
                <w:sz w:val="24"/>
                <w:szCs w:val="24"/>
              </w:rPr>
            </w:pPr>
          </w:p>
        </w:tc>
      </w:tr>
    </w:tbl>
    <w:p w:rsidR="4220A97B" w:rsidP="4220A97B" w:rsidRDefault="4220A97B" w14:paraId="762B0A11" w14:textId="4BFF726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xmlns:wp14="http://schemas.microsoft.com/office/word/2010/wordml" w:rsidP="4220A97B" wp14:paraId="6F1C22D8" wp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2.</w:t>
      </w:r>
      <w:r w:rsidRPr="4220A97B" w:rsidR="7312815F">
        <w:rPr>
          <w:rFonts w:ascii="Aptos" w:hAnsi="Aptos" w:eastAsia="Aptos" w:cs="Aptos"/>
          <w:b w:val="0"/>
          <w:bCs w:val="0"/>
          <w:i w:val="1"/>
          <w:iCs w:val="1"/>
          <w:caps w:val="0"/>
          <w:smallCaps w:val="0"/>
          <w:noProof w:val="0"/>
          <w:color w:val="0F4761" w:themeColor="accent1" w:themeTint="FF" w:themeShade="BF"/>
          <w:sz w:val="24"/>
          <w:szCs w:val="24"/>
          <w:lang w:val="en-US"/>
        </w:rPr>
        <w:t>2</w:t>
      </w: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 xml:space="preserve">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0"/>
        <w:gridCol w:w="5925"/>
        <w:gridCol w:w="1950"/>
      </w:tblGrid>
      <w:tr w:rsidR="002ACA9E" w:rsidTr="4220A97B" w14:paraId="146364DC">
        <w:trPr>
          <w:trHeight w:val="300"/>
        </w:trPr>
        <w:tc>
          <w:tcPr>
            <w:tcW w:w="1470" w:type="dxa"/>
            <w:tcMar>
              <w:left w:w="105" w:type="dxa"/>
              <w:right w:w="105" w:type="dxa"/>
            </w:tcMar>
            <w:vAlign w:val="top"/>
          </w:tcPr>
          <w:p w:rsidR="002ACA9E" w:rsidP="002ACA9E" w:rsidRDefault="002ACA9E" w14:paraId="2FBBFE7F" w14:textId="32C8F6F7">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Assembly</w:t>
            </w:r>
          </w:p>
        </w:tc>
        <w:tc>
          <w:tcPr>
            <w:tcW w:w="5925" w:type="dxa"/>
            <w:tcMar>
              <w:left w:w="105" w:type="dxa"/>
              <w:right w:w="105" w:type="dxa"/>
            </w:tcMar>
            <w:vAlign w:val="top"/>
          </w:tcPr>
          <w:p w:rsidR="002ACA9E" w:rsidP="002ACA9E" w:rsidRDefault="002ACA9E" w14:paraId="21E7DDD9" w14:textId="7473C884">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002ACA9E" w:rsidP="002ACA9E" w:rsidRDefault="002ACA9E" w14:paraId="33E6455E" w14:textId="61EFC09D">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Type</w:t>
            </w:r>
          </w:p>
        </w:tc>
      </w:tr>
      <w:tr w:rsidR="002ACA9E" w:rsidTr="4220A97B" w14:paraId="0E61F52E">
        <w:trPr>
          <w:trHeight w:val="300"/>
        </w:trPr>
        <w:tc>
          <w:tcPr>
            <w:tcW w:w="1470" w:type="dxa"/>
            <w:tcMar>
              <w:left w:w="105" w:type="dxa"/>
              <w:right w:w="105" w:type="dxa"/>
            </w:tcMar>
            <w:vAlign w:val="top"/>
          </w:tcPr>
          <w:p w:rsidR="002ACA9E" w:rsidP="4220A97B" w:rsidRDefault="002ACA9E" w14:paraId="4557722C" w14:textId="1E0D0BCB">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p>
        </w:tc>
        <w:tc>
          <w:tcPr>
            <w:tcW w:w="5925" w:type="dxa"/>
            <w:tcMar>
              <w:left w:w="105" w:type="dxa"/>
              <w:right w:w="105" w:type="dxa"/>
            </w:tcMar>
            <w:vAlign w:val="top"/>
          </w:tcPr>
          <w:p w:rsidR="002ACA9E" w:rsidP="4220A97B" w:rsidRDefault="002ACA9E" w14:paraId="31A6B9BE" w14:textId="51EC978E">
            <w:pPr>
              <w:bidi w:val="0"/>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tc>
        <w:tc>
          <w:tcPr>
            <w:tcW w:w="1950" w:type="dxa"/>
            <w:tcMar>
              <w:left w:w="105" w:type="dxa"/>
              <w:right w:w="105" w:type="dxa"/>
            </w:tcMar>
            <w:vAlign w:val="top"/>
          </w:tcPr>
          <w:p w:rsidR="002ACA9E" w:rsidP="002ACA9E" w:rsidRDefault="002ACA9E" w14:paraId="6A3C4A1F" w14:textId="05AA517A">
            <w:pPr>
              <w:bidi w:val="0"/>
              <w:rPr>
                <w:rFonts w:ascii="Aptos" w:hAnsi="Aptos" w:eastAsia="Aptos" w:cs="Aptos"/>
                <w:b w:val="0"/>
                <w:bCs w:val="0"/>
                <w:i w:val="0"/>
                <w:iCs w:val="0"/>
                <w:sz w:val="24"/>
                <w:szCs w:val="24"/>
              </w:rPr>
            </w:pPr>
          </w:p>
        </w:tc>
      </w:tr>
      <w:tr w:rsidR="2DE2A2A3" w:rsidTr="4220A97B" w14:paraId="0A2A0FF3">
        <w:trPr>
          <w:trHeight w:val="300"/>
        </w:trPr>
        <w:tc>
          <w:tcPr>
            <w:tcW w:w="1470" w:type="dxa"/>
            <w:tcMar>
              <w:left w:w="105" w:type="dxa"/>
              <w:right w:w="105" w:type="dxa"/>
            </w:tcMar>
            <w:vAlign w:val="top"/>
          </w:tcPr>
          <w:p w:rsidR="30916BC6" w:rsidP="4220A97B" w:rsidRDefault="30916BC6" w14:paraId="121B8B75" w14:textId="0AA7B3C7">
            <w:pPr>
              <w:pStyle w:val="Normal"/>
              <w:suppressLineNumbers w:val="0"/>
              <w:bidi w:val="0"/>
              <w:spacing w:before="0" w:beforeAutospacing="off" w:after="0" w:afterAutospacing="off" w:line="240" w:lineRule="auto"/>
              <w:ind w:left="0" w:right="0"/>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2DE2A2A3" w:rsidP="4220A97B" w:rsidRDefault="2DE2A2A3" w14:paraId="32EAF6A0" w14:textId="19CDDDA2">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2DE2A2A3" w:rsidP="2DE2A2A3" w:rsidRDefault="2DE2A2A3" w14:paraId="06AE71B2" w14:textId="47CA5262">
            <w:pPr>
              <w:pStyle w:val="Normal"/>
              <w:bidi w:val="0"/>
              <w:rPr>
                <w:rFonts w:ascii="Aptos" w:hAnsi="Aptos" w:eastAsia="Aptos" w:cs="Aptos"/>
                <w:b w:val="0"/>
                <w:bCs w:val="0"/>
                <w:i w:val="0"/>
                <w:iCs w:val="0"/>
                <w:sz w:val="24"/>
                <w:szCs w:val="24"/>
              </w:rPr>
            </w:pPr>
          </w:p>
        </w:tc>
      </w:tr>
      <w:tr w:rsidR="4220A97B" w:rsidTr="4220A97B" w14:paraId="6D4BF81E">
        <w:trPr>
          <w:trHeight w:val="300"/>
        </w:trPr>
        <w:tc>
          <w:tcPr>
            <w:tcW w:w="1470" w:type="dxa"/>
            <w:tcMar>
              <w:left w:w="105" w:type="dxa"/>
              <w:right w:w="105" w:type="dxa"/>
            </w:tcMar>
            <w:vAlign w:val="top"/>
          </w:tcPr>
          <w:p w:rsidR="4220A97B" w:rsidP="4220A97B" w:rsidRDefault="4220A97B" w14:paraId="79488C86" w14:textId="3911BD9B">
            <w:pPr>
              <w:pStyle w:val="Normal"/>
              <w:bidi w:val="0"/>
              <w:spacing w:line="240" w:lineRule="auto"/>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58A8FEDD" w14:textId="384AADBE">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0058B8A9" w14:textId="0EBFE6FA">
            <w:pPr>
              <w:pStyle w:val="Normal"/>
              <w:bidi w:val="0"/>
              <w:rPr>
                <w:rFonts w:ascii="Aptos" w:hAnsi="Aptos" w:eastAsia="Aptos" w:cs="Aptos"/>
                <w:b w:val="0"/>
                <w:bCs w:val="0"/>
                <w:i w:val="0"/>
                <w:iCs w:val="0"/>
                <w:sz w:val="24"/>
                <w:szCs w:val="24"/>
              </w:rPr>
            </w:pPr>
          </w:p>
        </w:tc>
      </w:tr>
    </w:tbl>
    <w:p w:rsidR="5C835D43" w:rsidP="4220A97B" w:rsidRDefault="5C835D43" w14:paraId="4083C611" w14:textId="4DEB953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220A97B" w:rsidR="5C835D43">
        <w:rPr>
          <w:rFonts w:ascii="Aptos" w:hAnsi="Aptos" w:eastAsia="Aptos" w:cs="Aptos"/>
          <w:b w:val="0"/>
          <w:bCs w:val="0"/>
          <w:i w:val="0"/>
          <w:iCs w:val="0"/>
          <w:caps w:val="0"/>
          <w:smallCaps w:val="0"/>
          <w:noProof w:val="0"/>
          <w:color w:val="0F4761" w:themeColor="accent1" w:themeTint="FF" w:themeShade="BF"/>
          <w:sz w:val="28"/>
          <w:szCs w:val="28"/>
          <w:lang w:val="en-US"/>
        </w:rPr>
        <w:t>2.2 REAR LOWER WISHBONES</w:t>
      </w:r>
    </w:p>
    <w:p w:rsidR="5C835D43" w:rsidP="4220A97B" w:rsidRDefault="5C835D43" w14:paraId="00D82E37" w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5C835D43">
        <w:rPr>
          <w:rFonts w:ascii="Aptos" w:hAnsi="Aptos" w:eastAsia="Aptos" w:cs="Aptos"/>
          <w:b w:val="0"/>
          <w:bCs w:val="0"/>
          <w:i w:val="1"/>
          <w:iCs w:val="1"/>
          <w:caps w:val="0"/>
          <w:smallCaps w:val="0"/>
          <w:noProof w:val="0"/>
          <w:color w:val="0F4761" w:themeColor="accent1" w:themeTint="FF" w:themeShade="BF"/>
          <w:sz w:val="24"/>
          <w:szCs w:val="24"/>
          <w:lang w:val="en-US"/>
        </w:rPr>
        <w:t>2.1 Dependencies (what this project relies 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5565"/>
        <w:gridCol w:w="1935"/>
      </w:tblGrid>
      <w:tr w:rsidR="4220A97B" w:rsidTr="4220A97B" w14:paraId="70E67383">
        <w:trPr>
          <w:trHeight w:val="300"/>
        </w:trPr>
        <w:tc>
          <w:tcPr>
            <w:tcW w:w="1845" w:type="dxa"/>
            <w:tcMar>
              <w:left w:w="105" w:type="dxa"/>
              <w:right w:w="105" w:type="dxa"/>
            </w:tcMar>
            <w:vAlign w:val="top"/>
          </w:tcPr>
          <w:p w:rsidR="4220A97B" w:rsidP="4220A97B" w:rsidRDefault="4220A97B" w14:paraId="019DC4C3" w14:textId="425B3DB6">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65" w:type="dxa"/>
            <w:tcMar>
              <w:left w:w="105" w:type="dxa"/>
              <w:right w:w="105" w:type="dxa"/>
            </w:tcMar>
            <w:vAlign w:val="top"/>
          </w:tcPr>
          <w:p w:rsidR="4220A97B" w:rsidP="4220A97B" w:rsidRDefault="4220A97B" w14:paraId="348B4A10" w14:textId="6E86035A">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4220A97B" w:rsidP="4220A97B" w:rsidRDefault="4220A97B" w14:paraId="426E6D71" w14:textId="0E6EB17E">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2DF212EB">
        <w:trPr>
          <w:trHeight w:val="300"/>
        </w:trPr>
        <w:tc>
          <w:tcPr>
            <w:tcW w:w="1845" w:type="dxa"/>
            <w:tcMar>
              <w:left w:w="105" w:type="dxa"/>
              <w:right w:w="105" w:type="dxa"/>
            </w:tcMar>
            <w:vAlign w:val="top"/>
          </w:tcPr>
          <w:p w:rsidR="4DD694D5" w:rsidP="4220A97B" w:rsidRDefault="4DD694D5" w14:paraId="16E98BE4" w14:textId="30734612">
            <w:pPr>
              <w:rPr>
                <w:rFonts w:ascii="Aptos" w:hAnsi="Aptos" w:eastAsia="Aptos" w:cs="Aptos"/>
                <w:b w:val="0"/>
                <w:bCs w:val="0"/>
                <w:i w:val="0"/>
                <w:iCs w:val="0"/>
                <w:sz w:val="24"/>
                <w:szCs w:val="24"/>
              </w:rPr>
            </w:pPr>
            <w:r w:rsidRPr="4220A97B" w:rsidR="4DD694D5">
              <w:rPr>
                <w:rFonts w:ascii="Aptos" w:hAnsi="Aptos" w:eastAsia="Aptos" w:cs="Aptos"/>
                <w:b w:val="0"/>
                <w:bCs w:val="0"/>
                <w:i w:val="0"/>
                <w:iCs w:val="0"/>
                <w:sz w:val="24"/>
                <w:szCs w:val="24"/>
              </w:rPr>
              <w:t>ASSY - REAR WHEEL</w:t>
            </w:r>
          </w:p>
        </w:tc>
        <w:tc>
          <w:tcPr>
            <w:tcW w:w="5565" w:type="dxa"/>
            <w:tcMar>
              <w:left w:w="105" w:type="dxa"/>
              <w:right w:w="105" w:type="dxa"/>
            </w:tcMar>
            <w:vAlign w:val="top"/>
          </w:tcPr>
          <w:p w:rsidR="3708CA7B" w:rsidP="4220A97B" w:rsidRDefault="3708CA7B" w14:paraId="2FA55957" w14:textId="1E50F09E">
            <w:pPr>
              <w:pStyle w:val="Normal"/>
              <w:spacing w:beforeAutospacing="on" w:afterAutospacing="on" w:line="240" w:lineRule="auto"/>
            </w:pPr>
            <w:r w:rsidRPr="4220A97B" w:rsidR="3708CA7B">
              <w:rPr>
                <w:rFonts w:ascii="Calibri" w:hAnsi="Calibri" w:eastAsia="Calibri" w:cs="Calibri"/>
                <w:noProof w:val="0"/>
                <w:sz w:val="22"/>
                <w:szCs w:val="22"/>
                <w:lang w:val="en-US"/>
              </w:rPr>
              <w:t>Must provide accurate mounting interface for the upright/wheel assembly and withstand transmitted loads from tyre contact forces</w:t>
            </w:r>
          </w:p>
        </w:tc>
        <w:tc>
          <w:tcPr>
            <w:tcW w:w="1935" w:type="dxa"/>
            <w:tcMar>
              <w:left w:w="105" w:type="dxa"/>
              <w:right w:w="105" w:type="dxa"/>
            </w:tcMar>
            <w:vAlign w:val="top"/>
          </w:tcPr>
          <w:p w:rsidR="4220A97B" w:rsidP="4220A97B" w:rsidRDefault="4220A97B" w14:paraId="72164CEE" w14:textId="28A9BDC6">
            <w:pPr>
              <w:rPr>
                <w:rFonts w:ascii="Aptos" w:hAnsi="Aptos" w:eastAsia="Aptos" w:cs="Aptos"/>
                <w:b w:val="0"/>
                <w:bCs w:val="0"/>
                <w:i w:val="0"/>
                <w:iCs w:val="0"/>
                <w:sz w:val="24"/>
                <w:szCs w:val="24"/>
              </w:rPr>
            </w:pPr>
          </w:p>
        </w:tc>
      </w:tr>
      <w:tr w:rsidR="4220A97B" w:rsidTr="4220A97B" w14:paraId="169B77FD">
        <w:trPr>
          <w:trHeight w:val="300"/>
        </w:trPr>
        <w:tc>
          <w:tcPr>
            <w:tcW w:w="1845" w:type="dxa"/>
            <w:tcMar>
              <w:left w:w="105" w:type="dxa"/>
              <w:right w:w="105" w:type="dxa"/>
            </w:tcMar>
            <w:vAlign w:val="top"/>
          </w:tcPr>
          <w:p w:rsidR="4DD694D5" w:rsidP="4220A97B" w:rsidRDefault="4DD694D5" w14:paraId="764EA786" w14:textId="6C714D6C">
            <w:pPr>
              <w:pStyle w:val="Normal"/>
            </w:pPr>
            <w:r w:rsidRPr="4220A97B" w:rsidR="4DD694D5">
              <w:rPr>
                <w:rFonts w:ascii="Aptos" w:hAnsi="Aptos" w:eastAsia="Aptos" w:cs="Aptos"/>
                <w:b w:val="0"/>
                <w:bCs w:val="0"/>
                <w:i w:val="0"/>
                <w:iCs w:val="0"/>
                <w:sz w:val="24"/>
                <w:szCs w:val="24"/>
              </w:rPr>
              <w:t>ASSY - REAR QUARTER PANEL</w:t>
            </w:r>
          </w:p>
        </w:tc>
        <w:tc>
          <w:tcPr>
            <w:tcW w:w="5565" w:type="dxa"/>
            <w:tcMar>
              <w:left w:w="105" w:type="dxa"/>
              <w:right w:w="105" w:type="dxa"/>
            </w:tcMar>
            <w:vAlign w:val="top"/>
          </w:tcPr>
          <w:p w:rsidR="5AEF769F" w:rsidP="4220A97B" w:rsidRDefault="5AEF769F" w14:paraId="36324FB7" w14:textId="1F9B3842">
            <w:pPr>
              <w:pStyle w:val="Normal"/>
              <w:bidi w:val="0"/>
              <w:rPr>
                <w:rFonts w:ascii="Aptos" w:hAnsi="Aptos" w:eastAsia="Aptos" w:cs="Aptos"/>
                <w:noProof w:val="0"/>
                <w:sz w:val="22"/>
                <w:szCs w:val="22"/>
                <w:lang w:val="en-US"/>
              </w:rPr>
            </w:pPr>
            <w:r w:rsidRPr="4220A97B" w:rsidR="5AEF769F">
              <w:rPr>
                <w:rFonts w:ascii="Aptos" w:hAnsi="Aptos" w:eastAsia="Aptos" w:cs="Aptos"/>
                <w:noProof w:val="0"/>
                <w:sz w:val="22"/>
                <w:szCs w:val="22"/>
                <w:lang w:val="en-US"/>
              </w:rPr>
              <w:t>Must ensure sufficient clearance to avoid interference throughout full suspension travel (bump, rebound, roll)</w:t>
            </w:r>
          </w:p>
        </w:tc>
        <w:tc>
          <w:tcPr>
            <w:tcW w:w="1935" w:type="dxa"/>
            <w:tcMar>
              <w:left w:w="105" w:type="dxa"/>
              <w:right w:w="105" w:type="dxa"/>
            </w:tcMar>
            <w:vAlign w:val="top"/>
          </w:tcPr>
          <w:p w:rsidR="4220A97B" w:rsidP="4220A97B" w:rsidRDefault="4220A97B" w14:paraId="0AEE2AAA" w14:textId="79C5A59A">
            <w:pPr>
              <w:pStyle w:val="Normal"/>
              <w:bidi w:val="0"/>
              <w:rPr>
                <w:rFonts w:ascii="Aptos" w:hAnsi="Aptos" w:eastAsia="Aptos" w:cs="Aptos"/>
                <w:b w:val="0"/>
                <w:bCs w:val="0"/>
                <w:i w:val="0"/>
                <w:iCs w:val="0"/>
                <w:sz w:val="24"/>
                <w:szCs w:val="24"/>
              </w:rPr>
            </w:pPr>
          </w:p>
        </w:tc>
      </w:tr>
    </w:tbl>
    <w:p w:rsidR="3A3C6C99" w:rsidP="4220A97B" w:rsidRDefault="3A3C6C99" w14:paraId="554AA8A2" w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3A3C6C99">
        <w:rPr>
          <w:rFonts w:ascii="Aptos" w:hAnsi="Aptos" w:eastAsia="Aptos" w:cs="Aptos"/>
          <w:b w:val="0"/>
          <w:bCs w:val="0"/>
          <w:i w:val="1"/>
          <w:iCs w:val="1"/>
          <w:caps w:val="0"/>
          <w:smallCaps w:val="0"/>
          <w:noProof w:val="0"/>
          <w:color w:val="0F4761" w:themeColor="accent1" w:themeTint="FF" w:themeShade="BF"/>
          <w:sz w:val="24"/>
          <w:szCs w:val="24"/>
          <w:lang w:val="en-US"/>
        </w:rPr>
        <w:t>2.2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5550"/>
        <w:gridCol w:w="1950"/>
      </w:tblGrid>
      <w:tr w:rsidR="4220A97B" w:rsidTr="4220A97B" w14:paraId="3E34A9AF">
        <w:trPr>
          <w:trHeight w:val="300"/>
        </w:trPr>
        <w:tc>
          <w:tcPr>
            <w:tcW w:w="1845" w:type="dxa"/>
            <w:tcMar>
              <w:left w:w="105" w:type="dxa"/>
              <w:right w:w="105" w:type="dxa"/>
            </w:tcMar>
            <w:vAlign w:val="top"/>
          </w:tcPr>
          <w:p w:rsidR="4220A97B" w:rsidP="4220A97B" w:rsidRDefault="4220A97B" w14:paraId="5CDBDAD1" w14:textId="32C8F6F7">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50" w:type="dxa"/>
            <w:tcMar>
              <w:left w:w="105" w:type="dxa"/>
              <w:right w:w="105" w:type="dxa"/>
            </w:tcMar>
            <w:vAlign w:val="top"/>
          </w:tcPr>
          <w:p w:rsidR="4220A97B" w:rsidP="4220A97B" w:rsidRDefault="4220A97B" w14:paraId="0F3BC488" w14:textId="7473C884">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4220A97B" w:rsidP="4220A97B" w:rsidRDefault="4220A97B" w14:paraId="3D3B2A11" w14:textId="61EFC09D">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1F103F3F">
        <w:trPr>
          <w:trHeight w:val="300"/>
        </w:trPr>
        <w:tc>
          <w:tcPr>
            <w:tcW w:w="1845" w:type="dxa"/>
            <w:tcMar>
              <w:left w:w="105" w:type="dxa"/>
              <w:right w:w="105" w:type="dxa"/>
            </w:tcMar>
            <w:vAlign w:val="top"/>
          </w:tcPr>
          <w:p w:rsidR="023CA419" w:rsidP="4220A97B" w:rsidRDefault="023CA419" w14:paraId="4A8557F1" w14:textId="07990D1F">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r w:rsidRPr="4220A97B" w:rsidR="023CA419">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t>ASSY - OCCUPANT CELL TUB</w:t>
            </w:r>
          </w:p>
        </w:tc>
        <w:tc>
          <w:tcPr>
            <w:tcW w:w="5550" w:type="dxa"/>
            <w:tcMar>
              <w:left w:w="105" w:type="dxa"/>
              <w:right w:w="105" w:type="dxa"/>
            </w:tcMar>
            <w:vAlign w:val="top"/>
          </w:tcPr>
          <w:p w:rsidR="71CBCCF3" w:rsidP="4220A97B" w:rsidRDefault="71CBCCF3" w14:paraId="4D2ACC61" w14:textId="5914594D">
            <w:pPr>
              <w:pStyle w:val="Normal"/>
              <w:bidi w:val="0"/>
              <w:spacing w:before="0" w:beforeAutospacing="off" w:after="0" w:afterAutospacing="off" w:line="240" w:lineRule="auto"/>
            </w:pPr>
            <w:r w:rsidRPr="4220A97B" w:rsidR="71CBCCF3">
              <w:rPr>
                <w:rFonts w:ascii="Calibri" w:hAnsi="Calibri" w:eastAsia="Calibri" w:cs="Calibri"/>
                <w:noProof w:val="0"/>
                <w:sz w:val="22"/>
                <w:szCs w:val="22"/>
                <w:lang w:val="en-US"/>
              </w:rPr>
              <w:t>Must provide structurally adequate mounting points to transfer suspension loads from the wishbones without excessive deformation or failure</w:t>
            </w:r>
          </w:p>
        </w:tc>
        <w:tc>
          <w:tcPr>
            <w:tcW w:w="1950" w:type="dxa"/>
            <w:tcMar>
              <w:left w:w="105" w:type="dxa"/>
              <w:right w:w="105" w:type="dxa"/>
            </w:tcMar>
            <w:vAlign w:val="top"/>
          </w:tcPr>
          <w:p w:rsidR="4220A97B" w:rsidP="4220A97B" w:rsidRDefault="4220A97B" w14:paraId="2B3F9CE4" w14:textId="05AA517A">
            <w:pPr>
              <w:bidi w:val="0"/>
              <w:rPr>
                <w:rFonts w:ascii="Aptos" w:hAnsi="Aptos" w:eastAsia="Aptos" w:cs="Aptos"/>
                <w:b w:val="0"/>
                <w:bCs w:val="0"/>
                <w:i w:val="0"/>
                <w:iCs w:val="0"/>
                <w:sz w:val="24"/>
                <w:szCs w:val="24"/>
              </w:rPr>
            </w:pPr>
          </w:p>
        </w:tc>
      </w:tr>
    </w:tbl>
    <w:p w:rsidR="02D74EC0" w:rsidP="4220A97B" w:rsidRDefault="02D74EC0" w14:paraId="2BB42A9B" w14:textId="60E9B5F3">
      <w:pPr>
        <w:pStyle w:val="Heading3"/>
        <w:keepNext w:val="1"/>
        <w:keepLines w:val="1"/>
        <w:bidi w:val="0"/>
        <w:rPr>
          <w:noProof w:val="0"/>
          <w:lang w:val="en-US"/>
        </w:rPr>
      </w:pPr>
      <w:r w:rsidRPr="4220A97B" w:rsidR="02D74EC0">
        <w:rPr>
          <w:rFonts w:ascii="Aptos" w:hAnsi="Aptos" w:eastAsia="Aptos" w:cs="Aptos"/>
          <w:b w:val="0"/>
          <w:bCs w:val="0"/>
          <w:i w:val="0"/>
          <w:iCs w:val="0"/>
          <w:caps w:val="0"/>
          <w:smallCaps w:val="0"/>
          <w:noProof w:val="0"/>
          <w:color w:val="0F4761" w:themeColor="accent1" w:themeTint="FF" w:themeShade="BF"/>
          <w:sz w:val="28"/>
          <w:szCs w:val="28"/>
          <w:lang w:val="en-US"/>
        </w:rPr>
        <w:t>2.3 REAR TOELINKS</w:t>
      </w:r>
    </w:p>
    <w:p w:rsidR="02D74EC0" w:rsidP="4220A97B" w:rsidRDefault="02D74EC0" w14:paraId="6C0FB8B3" w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02D74EC0">
        <w:rPr>
          <w:rFonts w:ascii="Aptos" w:hAnsi="Aptos" w:eastAsia="Aptos" w:cs="Aptos"/>
          <w:b w:val="0"/>
          <w:bCs w:val="0"/>
          <w:i w:val="1"/>
          <w:iCs w:val="1"/>
          <w:caps w:val="0"/>
          <w:smallCaps w:val="0"/>
          <w:noProof w:val="0"/>
          <w:color w:val="0F4761" w:themeColor="accent1" w:themeTint="FF" w:themeShade="BF"/>
          <w:sz w:val="24"/>
          <w:szCs w:val="24"/>
          <w:lang w:val="en-US"/>
        </w:rPr>
        <w:t>2.1 Dependencies (what this project relies 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15"/>
        <w:gridCol w:w="5595"/>
        <w:gridCol w:w="1935"/>
      </w:tblGrid>
      <w:tr w:rsidR="4220A97B" w:rsidTr="4220A97B" w14:paraId="46442450">
        <w:trPr>
          <w:trHeight w:val="300"/>
        </w:trPr>
        <w:tc>
          <w:tcPr>
            <w:tcW w:w="1815" w:type="dxa"/>
            <w:tcMar>
              <w:left w:w="105" w:type="dxa"/>
              <w:right w:w="105" w:type="dxa"/>
            </w:tcMar>
            <w:vAlign w:val="top"/>
          </w:tcPr>
          <w:p w:rsidR="4220A97B" w:rsidP="4220A97B" w:rsidRDefault="4220A97B" w14:paraId="564AEDD5" w14:textId="425B3DB6">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95" w:type="dxa"/>
            <w:tcMar>
              <w:left w:w="105" w:type="dxa"/>
              <w:right w:w="105" w:type="dxa"/>
            </w:tcMar>
            <w:vAlign w:val="top"/>
          </w:tcPr>
          <w:p w:rsidR="4220A97B" w:rsidP="4220A97B" w:rsidRDefault="4220A97B" w14:paraId="34AEAB5A" w14:textId="6E86035A">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4220A97B" w:rsidP="4220A97B" w:rsidRDefault="4220A97B" w14:paraId="1A37271F" w14:textId="0E6EB17E">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60C6FF86">
        <w:trPr>
          <w:trHeight w:val="300"/>
        </w:trPr>
        <w:tc>
          <w:tcPr>
            <w:tcW w:w="1815" w:type="dxa"/>
            <w:tcMar>
              <w:left w:w="105" w:type="dxa"/>
              <w:right w:w="105" w:type="dxa"/>
            </w:tcMar>
            <w:vAlign w:val="top"/>
          </w:tcPr>
          <w:p w:rsidR="2C1860B7" w:rsidP="4220A97B" w:rsidRDefault="2C1860B7" w14:paraId="696550BE" w14:textId="3DE9E0AF">
            <w:pPr>
              <w:rPr>
                <w:rFonts w:ascii="Aptos" w:hAnsi="Aptos" w:eastAsia="Aptos" w:cs="Aptos"/>
                <w:b w:val="0"/>
                <w:bCs w:val="0"/>
                <w:i w:val="0"/>
                <w:iCs w:val="0"/>
                <w:sz w:val="22"/>
                <w:szCs w:val="22"/>
              </w:rPr>
            </w:pPr>
            <w:r w:rsidRPr="4220A97B" w:rsidR="2C1860B7">
              <w:rPr>
                <w:rFonts w:ascii="Aptos" w:hAnsi="Aptos" w:eastAsia="Aptos" w:cs="Aptos"/>
                <w:b w:val="0"/>
                <w:bCs w:val="0"/>
                <w:i w:val="0"/>
                <w:iCs w:val="0"/>
                <w:sz w:val="22"/>
                <w:szCs w:val="22"/>
              </w:rPr>
              <w:t>ASSY - REAR WHEEL</w:t>
            </w:r>
          </w:p>
        </w:tc>
        <w:tc>
          <w:tcPr>
            <w:tcW w:w="5595" w:type="dxa"/>
            <w:tcMar>
              <w:left w:w="105" w:type="dxa"/>
              <w:right w:w="105" w:type="dxa"/>
            </w:tcMar>
            <w:vAlign w:val="top"/>
          </w:tcPr>
          <w:p w:rsidR="497632CE" w:rsidP="4220A97B" w:rsidRDefault="497632CE" w14:paraId="24DF535C" w14:textId="7E5B8121">
            <w:pPr>
              <w:pStyle w:val="Normal"/>
              <w:spacing w:beforeAutospacing="on" w:afterAutospacing="on" w:line="240" w:lineRule="auto"/>
            </w:pPr>
            <w:r w:rsidRPr="4220A97B" w:rsidR="497632CE">
              <w:rPr>
                <w:rFonts w:ascii="Calibri" w:hAnsi="Calibri" w:eastAsia="Calibri" w:cs="Calibri"/>
                <w:noProof w:val="0"/>
                <w:sz w:val="22"/>
                <w:szCs w:val="22"/>
                <w:lang w:val="en-US"/>
              </w:rPr>
              <w:t>Must provide a compatible mounting interface with the upright to enable accurate toe control and transmit lateral and longitudinal loads</w:t>
            </w:r>
          </w:p>
        </w:tc>
        <w:tc>
          <w:tcPr>
            <w:tcW w:w="1935" w:type="dxa"/>
            <w:tcMar>
              <w:left w:w="105" w:type="dxa"/>
              <w:right w:w="105" w:type="dxa"/>
            </w:tcMar>
            <w:vAlign w:val="top"/>
          </w:tcPr>
          <w:p w:rsidR="4220A97B" w:rsidP="4220A97B" w:rsidRDefault="4220A97B" w14:paraId="41633475" w14:textId="1E485C25">
            <w:pPr>
              <w:rPr>
                <w:rFonts w:ascii="Aptos" w:hAnsi="Aptos" w:eastAsia="Aptos" w:cs="Aptos"/>
                <w:b w:val="0"/>
                <w:bCs w:val="0"/>
                <w:i w:val="0"/>
                <w:iCs w:val="0"/>
                <w:sz w:val="24"/>
                <w:szCs w:val="24"/>
              </w:rPr>
            </w:pPr>
          </w:p>
        </w:tc>
      </w:tr>
      <w:tr w:rsidR="4220A97B" w:rsidTr="4220A97B" w14:paraId="44DEB166">
        <w:trPr>
          <w:trHeight w:val="300"/>
        </w:trPr>
        <w:tc>
          <w:tcPr>
            <w:tcW w:w="1815" w:type="dxa"/>
            <w:tcMar>
              <w:left w:w="105" w:type="dxa"/>
              <w:right w:w="105" w:type="dxa"/>
            </w:tcMar>
            <w:vAlign w:val="top"/>
          </w:tcPr>
          <w:p w:rsidR="2C1860B7" w:rsidP="4220A97B" w:rsidRDefault="2C1860B7" w14:paraId="3C91D7B2" w14:textId="32F80A30">
            <w:pPr>
              <w:pStyle w:val="Normal"/>
            </w:pPr>
            <w:r w:rsidRPr="4220A97B" w:rsidR="2C1860B7">
              <w:rPr>
                <w:rFonts w:ascii="Aptos" w:hAnsi="Aptos" w:eastAsia="Aptos" w:cs="Aptos"/>
                <w:b w:val="0"/>
                <w:bCs w:val="0"/>
                <w:i w:val="0"/>
                <w:iCs w:val="0"/>
                <w:sz w:val="22"/>
                <w:szCs w:val="22"/>
              </w:rPr>
              <w:t>ASSY - REAR QUARTER PANEL</w:t>
            </w:r>
          </w:p>
        </w:tc>
        <w:tc>
          <w:tcPr>
            <w:tcW w:w="5595" w:type="dxa"/>
            <w:tcMar>
              <w:left w:w="105" w:type="dxa"/>
              <w:right w:w="105" w:type="dxa"/>
            </w:tcMar>
            <w:vAlign w:val="top"/>
          </w:tcPr>
          <w:p w:rsidR="3F0F7DBE" w:rsidP="4220A97B" w:rsidRDefault="3F0F7DBE" w14:paraId="33BC17A2" w14:textId="6DC944F5">
            <w:pPr>
              <w:pStyle w:val="Normal"/>
              <w:bidi w:val="0"/>
              <w:rPr>
                <w:rFonts w:ascii="Aptos" w:hAnsi="Aptos" w:eastAsia="Aptos" w:cs="Aptos"/>
                <w:noProof w:val="0"/>
                <w:sz w:val="22"/>
                <w:szCs w:val="22"/>
                <w:lang w:val="en-US"/>
              </w:rPr>
            </w:pPr>
            <w:r w:rsidRPr="4220A97B" w:rsidR="3F0F7DBE">
              <w:rPr>
                <w:rFonts w:ascii="Aptos" w:hAnsi="Aptos" w:eastAsia="Aptos" w:cs="Aptos"/>
                <w:noProof w:val="0"/>
                <w:sz w:val="22"/>
                <w:szCs w:val="22"/>
                <w:lang w:val="en-US"/>
              </w:rPr>
              <w:t xml:space="preserve">Must ensure sufficient clearance for </w:t>
            </w:r>
            <w:r w:rsidRPr="4220A97B" w:rsidR="3F0F7DBE">
              <w:rPr>
                <w:rFonts w:ascii="Aptos" w:hAnsi="Aptos" w:eastAsia="Aptos" w:cs="Aptos"/>
                <w:noProof w:val="0"/>
                <w:sz w:val="22"/>
                <w:szCs w:val="22"/>
                <w:lang w:val="en-US"/>
              </w:rPr>
              <w:t>toelink</w:t>
            </w:r>
            <w:r w:rsidRPr="4220A97B" w:rsidR="3F0F7DBE">
              <w:rPr>
                <w:rFonts w:ascii="Aptos" w:hAnsi="Aptos" w:eastAsia="Aptos" w:cs="Aptos"/>
                <w:noProof w:val="0"/>
                <w:sz w:val="22"/>
                <w:szCs w:val="22"/>
                <w:lang w:val="en-US"/>
              </w:rPr>
              <w:t xml:space="preserve"> geometry and articulation throughout full suspension travel without interference</w:t>
            </w:r>
          </w:p>
        </w:tc>
        <w:tc>
          <w:tcPr>
            <w:tcW w:w="1935" w:type="dxa"/>
            <w:tcMar>
              <w:left w:w="105" w:type="dxa"/>
              <w:right w:w="105" w:type="dxa"/>
            </w:tcMar>
            <w:vAlign w:val="top"/>
          </w:tcPr>
          <w:p w:rsidR="4220A97B" w:rsidP="4220A97B" w:rsidRDefault="4220A97B" w14:paraId="66629108" w14:textId="1F307CED">
            <w:pPr>
              <w:pStyle w:val="Normal"/>
              <w:bidi w:val="0"/>
              <w:rPr>
                <w:rFonts w:ascii="Aptos" w:hAnsi="Aptos" w:eastAsia="Aptos" w:cs="Aptos"/>
                <w:b w:val="0"/>
                <w:bCs w:val="0"/>
                <w:i w:val="0"/>
                <w:iCs w:val="0"/>
                <w:sz w:val="24"/>
                <w:szCs w:val="24"/>
              </w:rPr>
            </w:pPr>
          </w:p>
        </w:tc>
      </w:tr>
    </w:tbl>
    <w:p w:rsidR="02D74EC0" w:rsidP="4220A97B" w:rsidRDefault="02D74EC0" w14:paraId="423D111D" w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02D74EC0">
        <w:rPr>
          <w:rFonts w:ascii="Aptos" w:hAnsi="Aptos" w:eastAsia="Aptos" w:cs="Aptos"/>
          <w:b w:val="0"/>
          <w:bCs w:val="0"/>
          <w:i w:val="1"/>
          <w:iCs w:val="1"/>
          <w:caps w:val="0"/>
          <w:smallCaps w:val="0"/>
          <w:noProof w:val="0"/>
          <w:color w:val="0F4761" w:themeColor="accent1" w:themeTint="FF" w:themeShade="BF"/>
          <w:sz w:val="24"/>
          <w:szCs w:val="24"/>
          <w:lang w:val="en-US"/>
        </w:rPr>
        <w:t>2.2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0"/>
        <w:gridCol w:w="5925"/>
        <w:gridCol w:w="1950"/>
      </w:tblGrid>
      <w:tr w:rsidR="4220A97B" w:rsidTr="4220A97B" w14:paraId="732857E8">
        <w:trPr>
          <w:trHeight w:val="300"/>
        </w:trPr>
        <w:tc>
          <w:tcPr>
            <w:tcW w:w="1470" w:type="dxa"/>
            <w:tcMar>
              <w:left w:w="105" w:type="dxa"/>
              <w:right w:w="105" w:type="dxa"/>
            </w:tcMar>
            <w:vAlign w:val="top"/>
          </w:tcPr>
          <w:p w:rsidR="4220A97B" w:rsidP="4220A97B" w:rsidRDefault="4220A97B" w14:paraId="417EBB73" w14:textId="32C8F6F7">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925" w:type="dxa"/>
            <w:tcMar>
              <w:left w:w="105" w:type="dxa"/>
              <w:right w:w="105" w:type="dxa"/>
            </w:tcMar>
            <w:vAlign w:val="top"/>
          </w:tcPr>
          <w:p w:rsidR="4220A97B" w:rsidP="4220A97B" w:rsidRDefault="4220A97B" w14:paraId="436FFF71" w14:textId="7473C884">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4220A97B" w:rsidP="4220A97B" w:rsidRDefault="4220A97B" w14:paraId="233CD771" w14:textId="61EFC09D">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5FC9F8BA">
        <w:trPr>
          <w:trHeight w:val="300"/>
        </w:trPr>
        <w:tc>
          <w:tcPr>
            <w:tcW w:w="1470" w:type="dxa"/>
            <w:tcMar>
              <w:left w:w="105" w:type="dxa"/>
              <w:right w:w="105" w:type="dxa"/>
            </w:tcMar>
            <w:vAlign w:val="top"/>
          </w:tcPr>
          <w:p w:rsidR="4220A97B" w:rsidP="4220A97B" w:rsidRDefault="4220A97B" w14:paraId="38277A5F" w14:textId="1E0D0BCB">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p>
        </w:tc>
        <w:tc>
          <w:tcPr>
            <w:tcW w:w="5925" w:type="dxa"/>
            <w:tcMar>
              <w:left w:w="105" w:type="dxa"/>
              <w:right w:w="105" w:type="dxa"/>
            </w:tcMar>
            <w:vAlign w:val="top"/>
          </w:tcPr>
          <w:p w:rsidR="4220A97B" w:rsidP="4220A97B" w:rsidRDefault="4220A97B" w14:paraId="10A39952" w14:textId="51EC978E">
            <w:pPr>
              <w:bidi w:val="0"/>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tc>
        <w:tc>
          <w:tcPr>
            <w:tcW w:w="1950" w:type="dxa"/>
            <w:tcMar>
              <w:left w:w="105" w:type="dxa"/>
              <w:right w:w="105" w:type="dxa"/>
            </w:tcMar>
            <w:vAlign w:val="top"/>
          </w:tcPr>
          <w:p w:rsidR="4220A97B" w:rsidP="4220A97B" w:rsidRDefault="4220A97B" w14:paraId="079D5DA7" w14:textId="05AA517A">
            <w:pPr>
              <w:bidi w:val="0"/>
              <w:rPr>
                <w:rFonts w:ascii="Aptos" w:hAnsi="Aptos" w:eastAsia="Aptos" w:cs="Aptos"/>
                <w:b w:val="0"/>
                <w:bCs w:val="0"/>
                <w:i w:val="0"/>
                <w:iCs w:val="0"/>
                <w:sz w:val="24"/>
                <w:szCs w:val="24"/>
              </w:rPr>
            </w:pPr>
          </w:p>
        </w:tc>
      </w:tr>
      <w:tr w:rsidR="4220A97B" w:rsidTr="4220A97B" w14:paraId="623F3235">
        <w:trPr>
          <w:trHeight w:val="300"/>
        </w:trPr>
        <w:tc>
          <w:tcPr>
            <w:tcW w:w="1470" w:type="dxa"/>
            <w:tcMar>
              <w:left w:w="105" w:type="dxa"/>
              <w:right w:w="105" w:type="dxa"/>
            </w:tcMar>
            <w:vAlign w:val="top"/>
          </w:tcPr>
          <w:p w:rsidR="4220A97B" w:rsidP="4220A97B" w:rsidRDefault="4220A97B" w14:paraId="4C959D5F" w14:textId="0AA7B3C7">
            <w:pPr>
              <w:pStyle w:val="Normal"/>
              <w:bidi w:val="0"/>
              <w:spacing w:before="0" w:beforeAutospacing="off" w:after="0" w:afterAutospacing="off" w:line="240" w:lineRule="auto"/>
              <w:ind w:left="0" w:right="0"/>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59346114" w14:textId="19CDDDA2">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25917D35" w14:textId="47CA5262">
            <w:pPr>
              <w:pStyle w:val="Normal"/>
              <w:bidi w:val="0"/>
              <w:rPr>
                <w:rFonts w:ascii="Aptos" w:hAnsi="Aptos" w:eastAsia="Aptos" w:cs="Aptos"/>
                <w:b w:val="0"/>
                <w:bCs w:val="0"/>
                <w:i w:val="0"/>
                <w:iCs w:val="0"/>
                <w:sz w:val="24"/>
                <w:szCs w:val="24"/>
              </w:rPr>
            </w:pPr>
          </w:p>
        </w:tc>
      </w:tr>
      <w:tr w:rsidR="4220A97B" w:rsidTr="4220A97B" w14:paraId="46395578">
        <w:trPr>
          <w:trHeight w:val="300"/>
        </w:trPr>
        <w:tc>
          <w:tcPr>
            <w:tcW w:w="1470" w:type="dxa"/>
            <w:tcMar>
              <w:left w:w="105" w:type="dxa"/>
              <w:right w:w="105" w:type="dxa"/>
            </w:tcMar>
            <w:vAlign w:val="top"/>
          </w:tcPr>
          <w:p w:rsidR="4220A97B" w:rsidP="4220A97B" w:rsidRDefault="4220A97B" w14:paraId="3F57E5C6" w14:textId="3911BD9B">
            <w:pPr>
              <w:pStyle w:val="Normal"/>
              <w:bidi w:val="0"/>
              <w:spacing w:line="240" w:lineRule="auto"/>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40A3C6CA" w14:textId="384AADBE">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2E2004B2" w14:textId="0EBFE6FA">
            <w:pPr>
              <w:pStyle w:val="Normal"/>
              <w:bidi w:val="0"/>
              <w:rPr>
                <w:rFonts w:ascii="Aptos" w:hAnsi="Aptos" w:eastAsia="Aptos" w:cs="Aptos"/>
                <w:b w:val="0"/>
                <w:bCs w:val="0"/>
                <w:i w:val="0"/>
                <w:iCs w:val="0"/>
                <w:sz w:val="24"/>
                <w:szCs w:val="24"/>
              </w:rPr>
            </w:pPr>
          </w:p>
        </w:tc>
      </w:tr>
    </w:tbl>
    <w:p w:rsidR="5C835D43" w:rsidP="4220A97B" w:rsidRDefault="5C835D43" w14:paraId="2D909639" w14:textId="0A807216">
      <w:pPr>
        <w:pStyle w:val="Heading3"/>
        <w:keepNext w:val="1"/>
        <w:keepLines w:val="1"/>
        <w:bidi w:val="0"/>
        <w:rPr>
          <w:noProof w:val="0"/>
          <w:lang w:val="en-US"/>
        </w:rPr>
      </w:pPr>
      <w:r w:rsidRPr="4220A97B" w:rsidR="5C835D43">
        <w:rPr>
          <w:rFonts w:ascii="Aptos" w:hAnsi="Aptos" w:eastAsia="Aptos" w:cs="Aptos"/>
          <w:b w:val="0"/>
          <w:bCs w:val="0"/>
          <w:i w:val="0"/>
          <w:iCs w:val="0"/>
          <w:caps w:val="0"/>
          <w:smallCaps w:val="0"/>
          <w:noProof w:val="0"/>
          <w:color w:val="0F4761" w:themeColor="accent1" w:themeTint="FF" w:themeShade="BF"/>
          <w:sz w:val="28"/>
          <w:szCs w:val="28"/>
          <w:lang w:val="en-US"/>
        </w:rPr>
        <w:t>2.</w:t>
      </w:r>
      <w:r w:rsidRPr="4220A97B" w:rsidR="259750BF">
        <w:rPr>
          <w:rFonts w:ascii="Aptos" w:hAnsi="Aptos" w:eastAsia="Aptos" w:cs="Aptos"/>
          <w:b w:val="0"/>
          <w:bCs w:val="0"/>
          <w:i w:val="0"/>
          <w:iCs w:val="0"/>
          <w:caps w:val="0"/>
          <w:smallCaps w:val="0"/>
          <w:noProof w:val="0"/>
          <w:color w:val="0F4761" w:themeColor="accent1" w:themeTint="FF" w:themeShade="BF"/>
          <w:sz w:val="28"/>
          <w:szCs w:val="28"/>
          <w:lang w:val="en-US"/>
        </w:rPr>
        <w:t>4</w:t>
      </w:r>
      <w:r w:rsidRPr="4220A97B" w:rsidR="5C835D43">
        <w:rPr>
          <w:rFonts w:ascii="Aptos" w:hAnsi="Aptos" w:eastAsia="Aptos" w:cs="Aptos"/>
          <w:b w:val="0"/>
          <w:bCs w:val="0"/>
          <w:i w:val="0"/>
          <w:iCs w:val="0"/>
          <w:caps w:val="0"/>
          <w:smallCaps w:val="0"/>
          <w:noProof w:val="0"/>
          <w:color w:val="0F4761" w:themeColor="accent1" w:themeTint="FF" w:themeShade="BF"/>
          <w:sz w:val="28"/>
          <w:szCs w:val="28"/>
          <w:lang w:val="en-US"/>
        </w:rPr>
        <w:t xml:space="preserve"> REAR TOP WISHBONES</w:t>
      </w:r>
    </w:p>
    <w:p w:rsidR="7D37D75B" w:rsidP="4220A97B" w:rsidRDefault="7D37D75B" w14:paraId="0E99F93C" w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7D37D75B">
        <w:rPr>
          <w:rFonts w:ascii="Aptos" w:hAnsi="Aptos" w:eastAsia="Aptos" w:cs="Aptos"/>
          <w:b w:val="0"/>
          <w:bCs w:val="0"/>
          <w:i w:val="1"/>
          <w:iCs w:val="1"/>
          <w:caps w:val="0"/>
          <w:smallCaps w:val="0"/>
          <w:noProof w:val="0"/>
          <w:color w:val="0F4761" w:themeColor="accent1" w:themeTint="FF" w:themeShade="BF"/>
          <w:sz w:val="24"/>
          <w:szCs w:val="24"/>
          <w:lang w:val="en-US"/>
        </w:rPr>
        <w:t>2.1 Dependencies (what this project relies 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45"/>
        <w:gridCol w:w="5865"/>
        <w:gridCol w:w="1935"/>
      </w:tblGrid>
      <w:tr w:rsidR="4220A97B" w:rsidTr="4220A97B" w14:paraId="79E0083C">
        <w:trPr>
          <w:trHeight w:val="300"/>
        </w:trPr>
        <w:tc>
          <w:tcPr>
            <w:tcW w:w="1545" w:type="dxa"/>
            <w:tcMar>
              <w:left w:w="105" w:type="dxa"/>
              <w:right w:w="105" w:type="dxa"/>
            </w:tcMar>
            <w:vAlign w:val="top"/>
          </w:tcPr>
          <w:p w:rsidR="4220A97B" w:rsidP="4220A97B" w:rsidRDefault="4220A97B" w14:paraId="4A1C2E21" w14:textId="425B3DB6">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865" w:type="dxa"/>
            <w:tcMar>
              <w:left w:w="105" w:type="dxa"/>
              <w:right w:w="105" w:type="dxa"/>
            </w:tcMar>
            <w:vAlign w:val="top"/>
          </w:tcPr>
          <w:p w:rsidR="4220A97B" w:rsidP="4220A97B" w:rsidRDefault="4220A97B" w14:paraId="77D35302" w14:textId="6E86035A">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4220A97B" w:rsidP="4220A97B" w:rsidRDefault="4220A97B" w14:paraId="59996F25" w14:textId="0E6EB17E">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26A92824">
        <w:trPr>
          <w:trHeight w:val="300"/>
        </w:trPr>
        <w:tc>
          <w:tcPr>
            <w:tcW w:w="1545" w:type="dxa"/>
            <w:tcMar>
              <w:left w:w="105" w:type="dxa"/>
              <w:right w:w="105" w:type="dxa"/>
            </w:tcMar>
            <w:vAlign w:val="top"/>
          </w:tcPr>
          <w:p w:rsidR="4AA0DC66" w:rsidP="4220A97B" w:rsidRDefault="4AA0DC66" w14:paraId="6B55C92C" w14:textId="58458ADC">
            <w:pPr>
              <w:rPr>
                <w:rFonts w:ascii="Aptos" w:hAnsi="Aptos" w:eastAsia="Aptos" w:cs="Aptos"/>
                <w:b w:val="0"/>
                <w:bCs w:val="0"/>
                <w:i w:val="0"/>
                <w:iCs w:val="0"/>
                <w:sz w:val="22"/>
                <w:szCs w:val="22"/>
              </w:rPr>
            </w:pPr>
            <w:r w:rsidRPr="4220A97B" w:rsidR="4AA0DC66">
              <w:rPr>
                <w:rFonts w:ascii="Aptos" w:hAnsi="Aptos" w:eastAsia="Aptos" w:cs="Aptos"/>
                <w:b w:val="0"/>
                <w:bCs w:val="0"/>
                <w:i w:val="0"/>
                <w:iCs w:val="0"/>
                <w:sz w:val="22"/>
                <w:szCs w:val="22"/>
              </w:rPr>
              <w:t>ASSY - REAR WHEEL</w:t>
            </w:r>
          </w:p>
        </w:tc>
        <w:tc>
          <w:tcPr>
            <w:tcW w:w="5865" w:type="dxa"/>
            <w:tcMar>
              <w:left w:w="105" w:type="dxa"/>
              <w:right w:w="105" w:type="dxa"/>
            </w:tcMar>
            <w:vAlign w:val="top"/>
          </w:tcPr>
          <w:p w:rsidR="02E09A12" w:rsidP="4220A97B" w:rsidRDefault="02E09A12" w14:paraId="580D3BB3" w14:textId="00AE7941">
            <w:pPr>
              <w:pStyle w:val="Normal"/>
              <w:spacing w:beforeAutospacing="on" w:afterAutospacing="on" w:line="240" w:lineRule="auto"/>
            </w:pPr>
            <w:r w:rsidRPr="4220A97B" w:rsidR="02E09A12">
              <w:rPr>
                <w:rFonts w:ascii="Calibri" w:hAnsi="Calibri" w:eastAsia="Calibri" w:cs="Calibri"/>
                <w:noProof w:val="0"/>
                <w:sz w:val="22"/>
                <w:szCs w:val="22"/>
                <w:lang w:val="en-US"/>
              </w:rPr>
              <w:t xml:space="preserve">Must provide </w:t>
            </w:r>
            <w:r w:rsidRPr="4220A97B" w:rsidR="02E09A12">
              <w:rPr>
                <w:rFonts w:ascii="Calibri" w:hAnsi="Calibri" w:eastAsia="Calibri" w:cs="Calibri"/>
                <w:noProof w:val="0"/>
                <w:sz w:val="22"/>
                <w:szCs w:val="22"/>
                <w:lang w:val="en-US"/>
              </w:rPr>
              <w:t>accurate</w:t>
            </w:r>
            <w:r w:rsidRPr="4220A97B" w:rsidR="02E09A12">
              <w:rPr>
                <w:rFonts w:ascii="Calibri" w:hAnsi="Calibri" w:eastAsia="Calibri" w:cs="Calibri"/>
                <w:noProof w:val="0"/>
                <w:sz w:val="22"/>
                <w:szCs w:val="22"/>
                <w:lang w:val="en-US"/>
              </w:rPr>
              <w:t xml:space="preserve"> mounting interface for the upright/wheel assembly and withstand transmitted loads from </w:t>
            </w:r>
            <w:r w:rsidRPr="4220A97B" w:rsidR="02E09A12">
              <w:rPr>
                <w:rFonts w:ascii="Calibri" w:hAnsi="Calibri" w:eastAsia="Calibri" w:cs="Calibri"/>
                <w:noProof w:val="0"/>
                <w:sz w:val="22"/>
                <w:szCs w:val="22"/>
                <w:lang w:val="en-US"/>
              </w:rPr>
              <w:t>tyre</w:t>
            </w:r>
            <w:r w:rsidRPr="4220A97B" w:rsidR="02E09A12">
              <w:rPr>
                <w:rFonts w:ascii="Calibri" w:hAnsi="Calibri" w:eastAsia="Calibri" w:cs="Calibri"/>
                <w:noProof w:val="0"/>
                <w:sz w:val="22"/>
                <w:szCs w:val="22"/>
                <w:lang w:val="en-US"/>
              </w:rPr>
              <w:t xml:space="preserve"> contact forces</w:t>
            </w:r>
          </w:p>
        </w:tc>
        <w:tc>
          <w:tcPr>
            <w:tcW w:w="1935" w:type="dxa"/>
            <w:tcMar>
              <w:left w:w="105" w:type="dxa"/>
              <w:right w:w="105" w:type="dxa"/>
            </w:tcMar>
            <w:vAlign w:val="top"/>
          </w:tcPr>
          <w:p w:rsidR="4220A97B" w:rsidP="4220A97B" w:rsidRDefault="4220A97B" w14:paraId="49E5B3DC" w14:textId="1341E463">
            <w:pPr>
              <w:rPr>
                <w:rFonts w:ascii="Aptos" w:hAnsi="Aptos" w:eastAsia="Aptos" w:cs="Aptos"/>
                <w:b w:val="0"/>
                <w:bCs w:val="0"/>
                <w:i w:val="0"/>
                <w:iCs w:val="0"/>
                <w:sz w:val="24"/>
                <w:szCs w:val="24"/>
              </w:rPr>
            </w:pPr>
          </w:p>
        </w:tc>
      </w:tr>
      <w:tr w:rsidR="4220A97B" w:rsidTr="4220A97B" w14:paraId="05647529">
        <w:trPr>
          <w:trHeight w:val="300"/>
        </w:trPr>
        <w:tc>
          <w:tcPr>
            <w:tcW w:w="1545" w:type="dxa"/>
            <w:tcMar>
              <w:left w:w="105" w:type="dxa"/>
              <w:right w:w="105" w:type="dxa"/>
            </w:tcMar>
            <w:vAlign w:val="top"/>
          </w:tcPr>
          <w:p w:rsidR="4AA0DC66" w:rsidP="4220A97B" w:rsidRDefault="4AA0DC66" w14:paraId="230A5E8E" w14:textId="2C40FB41">
            <w:pPr>
              <w:pStyle w:val="Normal"/>
              <w:rPr>
                <w:rFonts w:ascii="Aptos" w:hAnsi="Aptos" w:eastAsia="Aptos" w:cs="Aptos"/>
                <w:b w:val="0"/>
                <w:bCs w:val="0"/>
                <w:i w:val="0"/>
                <w:iCs w:val="0"/>
                <w:sz w:val="22"/>
                <w:szCs w:val="22"/>
              </w:rPr>
            </w:pPr>
            <w:r w:rsidRPr="4220A97B" w:rsidR="4AA0DC66">
              <w:rPr>
                <w:rFonts w:ascii="Aptos" w:hAnsi="Aptos" w:eastAsia="Aptos" w:cs="Aptos"/>
                <w:b w:val="0"/>
                <w:bCs w:val="0"/>
                <w:i w:val="0"/>
                <w:iCs w:val="0"/>
                <w:sz w:val="22"/>
                <w:szCs w:val="22"/>
              </w:rPr>
              <w:t>ASSY - REAR QUARTER PANEL</w:t>
            </w:r>
          </w:p>
        </w:tc>
        <w:tc>
          <w:tcPr>
            <w:tcW w:w="5865" w:type="dxa"/>
            <w:tcMar>
              <w:left w:w="105" w:type="dxa"/>
              <w:right w:w="105" w:type="dxa"/>
            </w:tcMar>
            <w:vAlign w:val="top"/>
          </w:tcPr>
          <w:p w:rsidR="3E78374A" w:rsidP="4220A97B" w:rsidRDefault="3E78374A" w14:paraId="7BAE2DF0" w14:textId="63DF8E44">
            <w:pPr>
              <w:pStyle w:val="Normal"/>
              <w:bidi w:val="0"/>
              <w:rPr>
                <w:rFonts w:ascii="Aptos" w:hAnsi="Aptos" w:eastAsia="Aptos" w:cs="Aptos"/>
                <w:noProof w:val="0"/>
                <w:sz w:val="22"/>
                <w:szCs w:val="22"/>
                <w:lang w:val="en-US"/>
              </w:rPr>
            </w:pPr>
            <w:r w:rsidRPr="4220A97B" w:rsidR="3E78374A">
              <w:rPr>
                <w:rFonts w:ascii="Aptos" w:hAnsi="Aptos" w:eastAsia="Aptos" w:cs="Aptos"/>
                <w:noProof w:val="0"/>
                <w:sz w:val="22"/>
                <w:szCs w:val="22"/>
                <w:lang w:val="en-US"/>
              </w:rPr>
              <w:t>Must ensure sufficient clearance to avoid interference throughout full suspension travel (bump, rebound, roll)</w:t>
            </w:r>
          </w:p>
        </w:tc>
        <w:tc>
          <w:tcPr>
            <w:tcW w:w="1935" w:type="dxa"/>
            <w:tcMar>
              <w:left w:w="105" w:type="dxa"/>
              <w:right w:w="105" w:type="dxa"/>
            </w:tcMar>
            <w:vAlign w:val="top"/>
          </w:tcPr>
          <w:p w:rsidR="4220A97B" w:rsidP="4220A97B" w:rsidRDefault="4220A97B" w14:paraId="4E1F6A7D" w14:textId="1F307CED">
            <w:pPr>
              <w:pStyle w:val="Normal"/>
              <w:bidi w:val="0"/>
              <w:rPr>
                <w:rFonts w:ascii="Aptos" w:hAnsi="Aptos" w:eastAsia="Aptos" w:cs="Aptos"/>
                <w:b w:val="0"/>
                <w:bCs w:val="0"/>
                <w:i w:val="0"/>
                <w:iCs w:val="0"/>
                <w:sz w:val="24"/>
                <w:szCs w:val="24"/>
              </w:rPr>
            </w:pPr>
          </w:p>
        </w:tc>
      </w:tr>
    </w:tbl>
    <w:p w:rsidR="7D37D75B" w:rsidP="4220A97B" w:rsidRDefault="7D37D75B" w14:paraId="102DD725" w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7D37D75B">
        <w:rPr>
          <w:rFonts w:ascii="Aptos" w:hAnsi="Aptos" w:eastAsia="Aptos" w:cs="Aptos"/>
          <w:b w:val="0"/>
          <w:bCs w:val="0"/>
          <w:i w:val="1"/>
          <w:iCs w:val="1"/>
          <w:caps w:val="0"/>
          <w:smallCaps w:val="0"/>
          <w:noProof w:val="0"/>
          <w:color w:val="0F4761" w:themeColor="accent1" w:themeTint="FF" w:themeShade="BF"/>
          <w:sz w:val="24"/>
          <w:szCs w:val="24"/>
          <w:lang w:val="en-US"/>
        </w:rPr>
        <w:t>2.2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0"/>
        <w:gridCol w:w="5925"/>
        <w:gridCol w:w="1950"/>
      </w:tblGrid>
      <w:tr w:rsidR="4220A97B" w:rsidTr="4220A97B" w14:paraId="750D7AE2">
        <w:trPr>
          <w:trHeight w:val="300"/>
        </w:trPr>
        <w:tc>
          <w:tcPr>
            <w:tcW w:w="1470" w:type="dxa"/>
            <w:tcMar>
              <w:left w:w="105" w:type="dxa"/>
              <w:right w:w="105" w:type="dxa"/>
            </w:tcMar>
            <w:vAlign w:val="top"/>
          </w:tcPr>
          <w:p w:rsidR="4220A97B" w:rsidP="4220A97B" w:rsidRDefault="4220A97B" w14:paraId="6AC3F7F0" w14:textId="32C8F6F7">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925" w:type="dxa"/>
            <w:tcMar>
              <w:left w:w="105" w:type="dxa"/>
              <w:right w:w="105" w:type="dxa"/>
            </w:tcMar>
            <w:vAlign w:val="top"/>
          </w:tcPr>
          <w:p w:rsidR="4220A97B" w:rsidP="4220A97B" w:rsidRDefault="4220A97B" w14:paraId="37AB7657" w14:textId="7473C884">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4220A97B" w:rsidP="4220A97B" w:rsidRDefault="4220A97B" w14:paraId="36BFC0D9" w14:textId="61EFC09D">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4220A97B" w14:paraId="29B10347">
        <w:trPr>
          <w:trHeight w:val="300"/>
        </w:trPr>
        <w:tc>
          <w:tcPr>
            <w:tcW w:w="1470" w:type="dxa"/>
            <w:tcMar>
              <w:left w:w="105" w:type="dxa"/>
              <w:right w:w="105" w:type="dxa"/>
            </w:tcMar>
            <w:vAlign w:val="top"/>
          </w:tcPr>
          <w:p w:rsidR="205EB391" w:rsidP="4220A97B" w:rsidRDefault="205EB391" w14:paraId="23BEC8DB" w14:textId="1A62918F">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r w:rsidRPr="4220A97B" w:rsidR="205EB391">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t>ASSY - OCCUPANT CELL TUB</w:t>
            </w:r>
          </w:p>
        </w:tc>
        <w:tc>
          <w:tcPr>
            <w:tcW w:w="5925" w:type="dxa"/>
            <w:tcMar>
              <w:left w:w="105" w:type="dxa"/>
              <w:right w:w="105" w:type="dxa"/>
            </w:tcMar>
            <w:vAlign w:val="top"/>
          </w:tcPr>
          <w:p w:rsidR="035C5DC6" w:rsidP="4220A97B" w:rsidRDefault="035C5DC6" w14:paraId="39EBC752" w14:textId="0DD187B3">
            <w:pPr>
              <w:pStyle w:val="Normal"/>
              <w:bidi w:val="0"/>
              <w:spacing w:before="0" w:beforeAutospacing="off" w:after="0" w:afterAutospacing="off" w:line="240" w:lineRule="auto"/>
            </w:pPr>
            <w:r w:rsidRPr="4220A97B" w:rsidR="035C5DC6">
              <w:rPr>
                <w:rFonts w:ascii="Calibri" w:hAnsi="Calibri" w:eastAsia="Calibri" w:cs="Calibri"/>
                <w:noProof w:val="0"/>
                <w:sz w:val="22"/>
                <w:szCs w:val="22"/>
                <w:lang w:val="en-US"/>
              </w:rPr>
              <w:t>Must provide structurally adequate mounting points to transfer suspension loads from the wishbones without excessive deformation or failure</w:t>
            </w:r>
          </w:p>
        </w:tc>
        <w:tc>
          <w:tcPr>
            <w:tcW w:w="1950" w:type="dxa"/>
            <w:tcMar>
              <w:left w:w="105" w:type="dxa"/>
              <w:right w:w="105" w:type="dxa"/>
            </w:tcMar>
            <w:vAlign w:val="top"/>
          </w:tcPr>
          <w:p w:rsidR="4220A97B" w:rsidP="4220A97B" w:rsidRDefault="4220A97B" w14:paraId="6CE7A38F" w14:textId="05AA517A">
            <w:pPr>
              <w:bidi w:val="0"/>
              <w:rPr>
                <w:rFonts w:ascii="Aptos" w:hAnsi="Aptos" w:eastAsia="Aptos" w:cs="Aptos"/>
                <w:b w:val="0"/>
                <w:bCs w:val="0"/>
                <w:i w:val="0"/>
                <w:iCs w:val="0"/>
                <w:sz w:val="24"/>
                <w:szCs w:val="24"/>
              </w:rPr>
            </w:pPr>
          </w:p>
        </w:tc>
      </w:tr>
    </w:tbl>
    <w:p w:rsidR="4220A97B" w:rsidP="4220A97B" w:rsidRDefault="4220A97B" w14:paraId="3BCB069B" w14:textId="3730434D">
      <w:pPr>
        <w:pStyle w:val="Normal"/>
      </w:pPr>
    </w:p>
    <w:p xmlns:wp14="http://schemas.microsoft.com/office/word/2010/wordml" w:rsidP="002ACA9E" wp14:paraId="2839E96D" wp14:textId="7B567E7C">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20A97B" w:rsidR="141B82E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 ADR Requirements</w:t>
      </w:r>
    </w:p>
    <w:p xmlns:wp14="http://schemas.microsoft.com/office/word/2010/wordml" w:rsidP="4220A97B" wp14:paraId="4FEFB975" wp14:textId="12DB55AF">
      <w:pPr>
        <w:pStyle w:val="Normal"/>
        <w:keepNext w:val="1"/>
        <w:keepLines w:val="1"/>
        <w:bidi w:val="0"/>
        <w:spacing w:before="240" w:beforeAutospacing="off" w:after="240" w:afterAutospacing="off"/>
      </w:pPr>
      <w:r w:rsidRPr="4220A97B" w:rsidR="12271DEC">
        <w:rPr>
          <w:rFonts w:ascii="Aptos" w:hAnsi="Aptos" w:eastAsia="Aptos" w:cs="Aptos"/>
          <w:noProof w:val="0"/>
          <w:sz w:val="24"/>
          <w:szCs w:val="24"/>
          <w:lang w:val="en-US"/>
        </w:rPr>
        <w:t>I'm unsure</w:t>
      </w:r>
      <w:r w:rsidRPr="4220A97B" w:rsidR="5AE74988">
        <w:rPr>
          <w:noProof w:val="0"/>
          <w:lang w:val="en-US"/>
        </w:rPr>
        <w:t xml:space="preserve"> if there may be other requirements relating to </w:t>
      </w:r>
      <w:r w:rsidRPr="4220A97B" w:rsidR="4D92D33A">
        <w:rPr>
          <w:noProof w:val="0"/>
          <w:lang w:val="en-US"/>
        </w:rPr>
        <w:t>suspension,</w:t>
      </w:r>
      <w:r w:rsidRPr="4220A97B" w:rsidR="107AE403">
        <w:rPr>
          <w:noProof w:val="0"/>
          <w:lang w:val="en-US"/>
        </w:rPr>
        <w:t xml:space="preserve"> but the ones assigned</w:t>
      </w:r>
      <w:r w:rsidRPr="4220A97B" w:rsidR="548837C3">
        <w:rPr>
          <w:noProof w:val="0"/>
          <w:lang w:val="en-US"/>
        </w:rPr>
        <w:t xml:space="preserve"> </w:t>
      </w:r>
      <w:r w:rsidRPr="4220A97B" w:rsidR="548837C3">
        <w:rPr>
          <w:noProof w:val="0"/>
          <w:lang w:val="en-US"/>
        </w:rPr>
        <w:t>apparently apply</w:t>
      </w:r>
      <w:r w:rsidRPr="4220A97B" w:rsidR="548837C3">
        <w:rPr>
          <w:noProof w:val="0"/>
          <w:lang w:val="en-US"/>
        </w:rPr>
        <w:t xml:space="preserve"> to trucks, </w:t>
      </w:r>
      <w:r w:rsidRPr="4220A97B" w:rsidR="548837C3">
        <w:rPr>
          <w:noProof w:val="0"/>
          <w:lang w:val="en-US"/>
        </w:rPr>
        <w:t>trailers</w:t>
      </w:r>
      <w:r w:rsidRPr="4220A97B" w:rsidR="548837C3">
        <w:rPr>
          <w:noProof w:val="0"/>
          <w:lang w:val="en-US"/>
        </w:rPr>
        <w:t xml:space="preserve"> and multi-axle vehicles rather than SR8 which has independent suspension (I believe) and does not use load-sharing suspension systems like trucks. </w:t>
      </w:r>
    </w:p>
    <w:p xmlns:wp14="http://schemas.microsoft.com/office/word/2010/wordml" w:rsidP="4220A97B" wp14:paraId="6BFDE0F0" wp14:textId="4F888FBC">
      <w:pPr>
        <w:pStyle w:val="Normal"/>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41B82E2">
        <w:rPr>
          <w:rFonts w:ascii="Aptos" w:hAnsi="Aptos" w:eastAsia="Aptos" w:cs="Aptos"/>
          <w:b w:val="0"/>
          <w:bCs w:val="0"/>
          <w:i w:val="0"/>
          <w:iCs w:val="0"/>
          <w:caps w:val="0"/>
          <w:smallCaps w:val="0"/>
          <w:noProof w:val="0"/>
          <w:color w:val="000000" w:themeColor="text1" w:themeTint="FF" w:themeShade="FF"/>
          <w:sz w:val="24"/>
          <w:szCs w:val="24"/>
          <w:lang w:val="en-US"/>
        </w:rPr>
        <w:t>Pulled directly from the ADR database.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885"/>
        <w:gridCol w:w="1020"/>
        <w:gridCol w:w="4980"/>
        <w:gridCol w:w="2565"/>
      </w:tblGrid>
      <w:tr w:rsidR="002ACA9E" w:rsidTr="4220A97B" w14:paraId="2EE294D1">
        <w:trPr>
          <w:trHeight w:val="300"/>
        </w:trPr>
        <w:tc>
          <w:tcPr>
            <w:tcW w:w="885" w:type="dxa"/>
            <w:tcMar>
              <w:left w:w="105" w:type="dxa"/>
              <w:right w:w="105" w:type="dxa"/>
            </w:tcMar>
            <w:vAlign w:val="top"/>
          </w:tcPr>
          <w:p w:rsidR="002ACA9E" w:rsidP="002ACA9E" w:rsidRDefault="002ACA9E" w14:paraId="1A6B7B7F" w14:textId="2E711E08">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ADR</w:t>
            </w:r>
          </w:p>
        </w:tc>
        <w:tc>
          <w:tcPr>
            <w:tcW w:w="1020" w:type="dxa"/>
            <w:tcMar>
              <w:left w:w="105" w:type="dxa"/>
              <w:right w:w="105" w:type="dxa"/>
            </w:tcMar>
            <w:vAlign w:val="top"/>
          </w:tcPr>
          <w:p w:rsidR="002ACA9E" w:rsidP="002ACA9E" w:rsidRDefault="002ACA9E" w14:paraId="30171EED" w14:textId="25D1BD33">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Clause</w:t>
            </w:r>
          </w:p>
        </w:tc>
        <w:tc>
          <w:tcPr>
            <w:tcW w:w="4980" w:type="dxa"/>
            <w:tcMar>
              <w:left w:w="105" w:type="dxa"/>
              <w:right w:w="105" w:type="dxa"/>
            </w:tcMar>
            <w:vAlign w:val="top"/>
          </w:tcPr>
          <w:p w:rsidR="002ACA9E" w:rsidP="002ACA9E" w:rsidRDefault="002ACA9E" w14:paraId="75C363DA" w14:textId="2A793348">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2565" w:type="dxa"/>
            <w:tcMar>
              <w:left w:w="105" w:type="dxa"/>
              <w:right w:w="105" w:type="dxa"/>
            </w:tcMar>
            <w:vAlign w:val="top"/>
          </w:tcPr>
          <w:p w:rsidR="002ACA9E" w:rsidP="002ACA9E" w:rsidRDefault="002ACA9E" w14:paraId="285799FF" w14:textId="0A96C777">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Verification category</w:t>
            </w:r>
            <w:r>
              <w:br/>
            </w:r>
            <w:r w:rsidRPr="002ACA9E" w:rsidR="002ACA9E">
              <w:rPr>
                <w:rFonts w:ascii="Aptos" w:hAnsi="Aptos" w:eastAsia="Aptos" w:cs="Aptos"/>
                <w:b w:val="0"/>
                <w:bCs w:val="0"/>
                <w:i w:val="0"/>
                <w:iCs w:val="0"/>
                <w:sz w:val="24"/>
                <w:szCs w:val="24"/>
                <w:lang w:val="en-US"/>
              </w:rPr>
              <w:t>(for systems)</w:t>
            </w:r>
          </w:p>
        </w:tc>
      </w:tr>
      <w:tr w:rsidR="002ACA9E" w:rsidTr="4220A97B" w14:paraId="428584DD">
        <w:trPr>
          <w:trHeight w:val="300"/>
        </w:trPr>
        <w:tc>
          <w:tcPr>
            <w:tcW w:w="885" w:type="dxa"/>
            <w:tcMar>
              <w:left w:w="105" w:type="dxa"/>
              <w:right w:w="105" w:type="dxa"/>
            </w:tcMar>
            <w:vAlign w:val="top"/>
          </w:tcPr>
          <w:p w:rsidR="002ACA9E" w:rsidP="4220A97B" w:rsidRDefault="002ACA9E" w14:paraId="0D5E594D" w14:textId="709CA427">
            <w:pPr>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002ACA9E" w:rsidP="4220A97B" w:rsidRDefault="002ACA9E" w14:paraId="0BC9F4C1" w14:textId="33AA2C85">
            <w:pPr>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w:t>
            </w:r>
          </w:p>
        </w:tc>
        <w:tc>
          <w:tcPr>
            <w:tcW w:w="4980" w:type="dxa"/>
            <w:tcMar>
              <w:left w:w="105" w:type="dxa"/>
              <w:right w:w="105" w:type="dxa"/>
            </w:tcMar>
            <w:vAlign w:val="top"/>
          </w:tcPr>
          <w:p w:rsidR="002ACA9E" w:rsidP="4220A97B" w:rsidRDefault="002ACA9E" w14:paraId="380C67EA" w14:textId="6AE1A599">
            <w:pPr>
              <w:bidi w:val="0"/>
              <w:spacing w:before="0" w:beforeAutospacing="off" w:after="0" w:afterAutospacing="off"/>
              <w:rPr>
                <w:rFonts w:ascii="Aptos" w:hAnsi="Aptos" w:eastAsia="Aptos" w:cs="Aptos"/>
                <w:noProof w:val="0"/>
                <w:sz w:val="24"/>
                <w:szCs w:val="24"/>
                <w:lang w:val="en-US"/>
              </w:rPr>
            </w:pPr>
            <w:r w:rsidRPr="4220A97B" w:rsidR="78FDD59A">
              <w:rPr>
                <w:rFonts w:ascii="Aptos" w:hAnsi="Aptos" w:eastAsia="Aptos" w:cs="Aptos"/>
                <w:noProof w:val="0"/>
                <w:sz w:val="24"/>
                <w:szCs w:val="24"/>
                <w:lang w:val="en-US"/>
              </w:rPr>
              <w:t xml:space="preserve">All the ‘Axles’ in an ‘Axle Group’ other than a ‘Twin Steer Axle Group’ must be related to each other through a ‘Load Sharing Suspension’ except: </w:t>
            </w:r>
          </w:p>
        </w:tc>
        <w:tc>
          <w:tcPr>
            <w:tcW w:w="2565" w:type="dxa"/>
            <w:tcMar>
              <w:left w:w="105" w:type="dxa"/>
              <w:right w:w="105" w:type="dxa"/>
            </w:tcMar>
            <w:vAlign w:val="top"/>
          </w:tcPr>
          <w:p w:rsidR="002ACA9E" w:rsidP="4220A97B" w:rsidRDefault="002ACA9E" w14:paraId="0E7B24C4" w14:textId="2B0C124E">
            <w:pPr>
              <w:bidi w:val="0"/>
              <w:rPr>
                <w:rFonts w:ascii="Aptos" w:hAnsi="Aptos" w:eastAsia="Aptos" w:cs="Aptos"/>
                <w:b w:val="0"/>
                <w:bCs w:val="0"/>
                <w:i w:val="0"/>
                <w:iCs w:val="0"/>
                <w:sz w:val="24"/>
                <w:szCs w:val="24"/>
              </w:rPr>
            </w:pPr>
            <w:r w:rsidRPr="4220A97B" w:rsidR="087DAF33">
              <w:rPr>
                <w:rFonts w:ascii="Aptos" w:hAnsi="Aptos" w:eastAsia="Aptos" w:cs="Aptos"/>
                <w:b w:val="0"/>
                <w:bCs w:val="0"/>
                <w:i w:val="0"/>
                <w:iCs w:val="0"/>
                <w:sz w:val="24"/>
                <w:szCs w:val="24"/>
              </w:rPr>
              <w:t>Out of scope/Not applicable</w:t>
            </w:r>
          </w:p>
        </w:tc>
      </w:tr>
      <w:tr w:rsidR="4220A97B" w:rsidTr="4220A97B" w14:paraId="1AB4FC3A">
        <w:trPr>
          <w:trHeight w:val="300"/>
        </w:trPr>
        <w:tc>
          <w:tcPr>
            <w:tcW w:w="885" w:type="dxa"/>
            <w:tcMar>
              <w:left w:w="105" w:type="dxa"/>
              <w:right w:w="105" w:type="dxa"/>
            </w:tcMar>
            <w:vAlign w:val="top"/>
          </w:tcPr>
          <w:p w:rsidR="78FDD59A" w:rsidP="4220A97B" w:rsidRDefault="78FDD59A" w14:paraId="2BD52D26" w14:textId="2F547CEB">
            <w:pPr>
              <w:pStyle w:val="Normal"/>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78FDD59A" w:rsidP="4220A97B" w:rsidRDefault="78FDD59A" w14:paraId="35E86097" w14:textId="6A3D7408">
            <w:pPr>
              <w:pStyle w:val="Normal"/>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8.1.1</w:t>
            </w:r>
          </w:p>
        </w:tc>
        <w:tc>
          <w:tcPr>
            <w:tcW w:w="4980" w:type="dxa"/>
            <w:tcMar>
              <w:left w:w="105" w:type="dxa"/>
              <w:right w:w="105" w:type="dxa"/>
            </w:tcMar>
            <w:vAlign w:val="top"/>
          </w:tcPr>
          <w:p w:rsidR="78FDD59A" w:rsidP="4220A97B" w:rsidRDefault="78FDD59A" w14:paraId="7EF263AC" w14:textId="67C60EC9">
            <w:pPr>
              <w:bidi w:val="0"/>
              <w:spacing w:before="0" w:beforeAutospacing="off" w:after="0" w:afterAutospacing="off"/>
              <w:rPr>
                <w:rFonts w:ascii="Aptos" w:hAnsi="Aptos" w:eastAsia="Aptos" w:cs="Aptos"/>
                <w:noProof w:val="0"/>
                <w:sz w:val="24"/>
                <w:szCs w:val="24"/>
                <w:lang w:val="en-US"/>
              </w:rPr>
            </w:pPr>
            <w:r w:rsidRPr="4220A97B" w:rsidR="78FDD59A">
              <w:rPr>
                <w:rFonts w:ascii="Aptos" w:hAnsi="Aptos" w:eastAsia="Aptos" w:cs="Aptos"/>
                <w:noProof w:val="0"/>
                <w:sz w:val="24"/>
                <w:szCs w:val="24"/>
                <w:lang w:val="en-US"/>
              </w:rPr>
              <w:t xml:space="preserve">This requirement must not apply to a ‘Close Coupled Axle Group’ on any motor vehicle or trailer (including a ‘Semi-trailer’) with a ‘GVM’ or ‘ATM’ less than 4.5 </w:t>
            </w:r>
            <w:r w:rsidRPr="4220A97B" w:rsidR="78FDD59A">
              <w:rPr>
                <w:rFonts w:ascii="Aptos" w:hAnsi="Aptos" w:eastAsia="Aptos" w:cs="Aptos"/>
                <w:noProof w:val="0"/>
                <w:sz w:val="24"/>
                <w:szCs w:val="24"/>
                <w:lang w:val="en-US"/>
              </w:rPr>
              <w:t>tonne</w:t>
            </w:r>
            <w:r w:rsidRPr="4220A97B" w:rsidR="78FDD59A">
              <w:rPr>
                <w:rFonts w:ascii="Aptos" w:hAnsi="Aptos" w:eastAsia="Aptos" w:cs="Aptos"/>
                <w:noProof w:val="0"/>
                <w:sz w:val="24"/>
                <w:szCs w:val="24"/>
                <w:lang w:val="en-US"/>
              </w:rPr>
              <w:t xml:space="preserve"> provided that the load carrying capacity of each of the ‘Axles’ and the wheel and </w:t>
            </w:r>
            <w:r w:rsidRPr="4220A97B" w:rsidR="78FDD59A">
              <w:rPr>
                <w:rFonts w:ascii="Aptos" w:hAnsi="Aptos" w:eastAsia="Aptos" w:cs="Aptos"/>
                <w:noProof w:val="0"/>
                <w:sz w:val="24"/>
                <w:szCs w:val="24"/>
                <w:lang w:val="en-US"/>
              </w:rPr>
              <w:t>tyres</w:t>
            </w:r>
            <w:r w:rsidRPr="4220A97B" w:rsidR="78FDD59A">
              <w:rPr>
                <w:rFonts w:ascii="Aptos" w:hAnsi="Aptos" w:eastAsia="Aptos" w:cs="Aptos"/>
                <w:noProof w:val="0"/>
                <w:sz w:val="24"/>
                <w:szCs w:val="24"/>
                <w:lang w:val="en-US"/>
              </w:rPr>
              <w:t xml:space="preserve"> fitted to each ‘Axle’ is at least 120% of the nominal load imposed on that ‘Axle’ with the vehicle or trailer at its ‘GVM’ or ‘ATM’; </w:t>
            </w:r>
          </w:p>
        </w:tc>
        <w:tc>
          <w:tcPr>
            <w:tcW w:w="2565" w:type="dxa"/>
            <w:tcMar>
              <w:left w:w="105" w:type="dxa"/>
              <w:right w:w="105" w:type="dxa"/>
            </w:tcMar>
            <w:vAlign w:val="top"/>
          </w:tcPr>
          <w:p w:rsidR="081281B7" w:rsidP="4220A97B" w:rsidRDefault="081281B7" w14:paraId="3540103B" w14:textId="51FCAA43">
            <w:pPr>
              <w:pStyle w:val="Normal"/>
              <w:bidi w:val="0"/>
              <w:rPr>
                <w:rFonts w:ascii="Aptos" w:hAnsi="Aptos" w:eastAsia="Aptos" w:cs="Aptos"/>
                <w:b w:val="0"/>
                <w:bCs w:val="0"/>
                <w:i w:val="0"/>
                <w:iCs w:val="0"/>
                <w:sz w:val="24"/>
                <w:szCs w:val="24"/>
              </w:rPr>
            </w:pPr>
            <w:r w:rsidRPr="4220A97B" w:rsidR="081281B7">
              <w:rPr>
                <w:rFonts w:ascii="Aptos" w:hAnsi="Aptos" w:eastAsia="Aptos" w:cs="Aptos"/>
                <w:b w:val="0"/>
                <w:bCs w:val="0"/>
                <w:i w:val="0"/>
                <w:iCs w:val="0"/>
                <w:sz w:val="24"/>
                <w:szCs w:val="24"/>
              </w:rPr>
              <w:t>Out of scope</w:t>
            </w:r>
            <w:r w:rsidRPr="4220A97B" w:rsidR="237CB3C6">
              <w:rPr>
                <w:rFonts w:ascii="Aptos" w:hAnsi="Aptos" w:eastAsia="Aptos" w:cs="Aptos"/>
                <w:b w:val="0"/>
                <w:bCs w:val="0"/>
                <w:i w:val="0"/>
                <w:iCs w:val="0"/>
                <w:sz w:val="24"/>
                <w:szCs w:val="24"/>
              </w:rPr>
              <w:t xml:space="preserve">/Not applicable </w:t>
            </w:r>
          </w:p>
        </w:tc>
      </w:tr>
      <w:tr w:rsidR="4220A97B" w:rsidTr="4220A97B" w14:paraId="0BD1BF6C">
        <w:trPr>
          <w:trHeight w:val="300"/>
        </w:trPr>
        <w:tc>
          <w:tcPr>
            <w:tcW w:w="885" w:type="dxa"/>
            <w:tcMar>
              <w:left w:w="105" w:type="dxa"/>
              <w:right w:w="105" w:type="dxa"/>
            </w:tcMar>
            <w:vAlign w:val="top"/>
          </w:tcPr>
          <w:p w:rsidR="78FDD59A" w:rsidP="4220A97B" w:rsidRDefault="78FDD59A" w14:paraId="7ED51316" w14:textId="70DF2BBA">
            <w:pPr>
              <w:pStyle w:val="Normal"/>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78FDD59A" w:rsidP="4220A97B" w:rsidRDefault="78FDD59A" w14:paraId="37CD3A98" w14:textId="17DA5A41">
            <w:pPr>
              <w:pStyle w:val="Normal"/>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8.1.2</w:t>
            </w:r>
          </w:p>
        </w:tc>
        <w:tc>
          <w:tcPr>
            <w:tcW w:w="4980" w:type="dxa"/>
            <w:tcMar>
              <w:left w:w="105" w:type="dxa"/>
              <w:right w:w="105" w:type="dxa"/>
            </w:tcMar>
            <w:vAlign w:val="top"/>
          </w:tcPr>
          <w:p w:rsidR="78FDD59A" w:rsidP="4220A97B" w:rsidRDefault="78FDD59A" w14:paraId="429B6C7E" w14:textId="60580695">
            <w:pPr>
              <w:bidi w:val="0"/>
              <w:spacing w:before="0" w:beforeAutospacing="off" w:after="0" w:afterAutospacing="off"/>
            </w:pPr>
            <w:r w:rsidRPr="4220A97B" w:rsidR="78FDD59A">
              <w:rPr>
                <w:rFonts w:ascii="Aptos" w:hAnsi="Aptos" w:eastAsia="Aptos" w:cs="Aptos"/>
                <w:noProof w:val="0"/>
                <w:sz w:val="24"/>
                <w:szCs w:val="24"/>
                <w:lang w:val="en-US"/>
              </w:rPr>
              <w:t xml:space="preserve">This requirement must not apply to a ‘Close Coupled Axle Group’ fitted with a ‘Retractable Axle’ on any motor vehicle or trailer (including a ‘Semi-trailer’) with a ‘GVM’ or ‘ATM’ less than 4.5 </w:t>
            </w:r>
            <w:r w:rsidRPr="4220A97B" w:rsidR="78FDD59A">
              <w:rPr>
                <w:rFonts w:ascii="Aptos" w:hAnsi="Aptos" w:eastAsia="Aptos" w:cs="Aptos"/>
                <w:noProof w:val="0"/>
                <w:sz w:val="24"/>
                <w:szCs w:val="24"/>
                <w:lang w:val="en-US"/>
              </w:rPr>
              <w:t>tonne</w:t>
            </w:r>
            <w:r w:rsidRPr="4220A97B" w:rsidR="78FDD59A">
              <w:rPr>
                <w:rFonts w:ascii="Aptos" w:hAnsi="Aptos" w:eastAsia="Aptos" w:cs="Aptos"/>
                <w:noProof w:val="0"/>
                <w:sz w:val="24"/>
                <w:szCs w:val="24"/>
                <w:lang w:val="en-US"/>
              </w:rPr>
              <w:t xml:space="preserve"> provided that the load carrying capacity of each other ‘Axle’ and the wheels and </w:t>
            </w:r>
            <w:r w:rsidRPr="4220A97B" w:rsidR="78FDD59A">
              <w:rPr>
                <w:rFonts w:ascii="Aptos" w:hAnsi="Aptos" w:eastAsia="Aptos" w:cs="Aptos"/>
                <w:noProof w:val="0"/>
                <w:sz w:val="24"/>
                <w:szCs w:val="24"/>
                <w:lang w:val="en-US"/>
              </w:rPr>
              <w:t>tyres</w:t>
            </w:r>
            <w:r w:rsidRPr="4220A97B" w:rsidR="78FDD59A">
              <w:rPr>
                <w:rFonts w:ascii="Aptos" w:hAnsi="Aptos" w:eastAsia="Aptos" w:cs="Aptos"/>
                <w:noProof w:val="0"/>
                <w:sz w:val="24"/>
                <w:szCs w:val="24"/>
                <w:lang w:val="en-US"/>
              </w:rPr>
              <w:t xml:space="preserve"> fitted to it is at least equal to the load imposed on that ‘Axle’ with the motor vehicle or trailer at its ‘GVM’ or ‘ATM’ and with the ‘Retractable Axle’ retracted</w:t>
            </w:r>
          </w:p>
        </w:tc>
        <w:tc>
          <w:tcPr>
            <w:tcW w:w="2565" w:type="dxa"/>
            <w:tcMar>
              <w:left w:w="105" w:type="dxa"/>
              <w:right w:w="105" w:type="dxa"/>
            </w:tcMar>
            <w:vAlign w:val="top"/>
          </w:tcPr>
          <w:p w:rsidR="70891ADE" w:rsidP="4220A97B" w:rsidRDefault="70891ADE" w14:paraId="7CF1227F" w14:textId="3254B5B7">
            <w:pPr>
              <w:pStyle w:val="Normal"/>
              <w:bidi w:val="0"/>
              <w:rPr>
                <w:rFonts w:ascii="Aptos" w:hAnsi="Aptos" w:eastAsia="Aptos" w:cs="Aptos"/>
                <w:b w:val="0"/>
                <w:bCs w:val="0"/>
                <w:i w:val="0"/>
                <w:iCs w:val="0"/>
                <w:sz w:val="24"/>
                <w:szCs w:val="24"/>
              </w:rPr>
            </w:pPr>
            <w:r w:rsidRPr="4220A97B" w:rsidR="70891ADE">
              <w:rPr>
                <w:rFonts w:ascii="Aptos" w:hAnsi="Aptos" w:eastAsia="Aptos" w:cs="Aptos"/>
                <w:b w:val="0"/>
                <w:bCs w:val="0"/>
                <w:i w:val="0"/>
                <w:iCs w:val="0"/>
                <w:sz w:val="24"/>
                <w:szCs w:val="24"/>
              </w:rPr>
              <w:t>Out of scope</w:t>
            </w:r>
            <w:r w:rsidRPr="4220A97B" w:rsidR="2A1DCFD0">
              <w:rPr>
                <w:rFonts w:ascii="Aptos" w:hAnsi="Aptos" w:eastAsia="Aptos" w:cs="Aptos"/>
                <w:b w:val="0"/>
                <w:bCs w:val="0"/>
                <w:i w:val="0"/>
                <w:iCs w:val="0"/>
                <w:sz w:val="24"/>
                <w:szCs w:val="24"/>
              </w:rPr>
              <w:t>/Not applicable</w:t>
            </w:r>
          </w:p>
        </w:tc>
      </w:tr>
    </w:tbl>
    <w:p xmlns:wp14="http://schemas.microsoft.com/office/word/2010/wordml" w:rsidP="002ACA9E" wp14:paraId="4B6D1F92" wp14:textId="25A5FBE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2ACA9E" wp14:paraId="1A18D448" wp14:textId="724186E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338473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LH6i02lq/5q0v" int2:id="sua3Jft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15e0d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7cd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3a7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c12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EF6B42"/>
    <w:rsid w:val="002ACA9E"/>
    <w:rsid w:val="003F87CF"/>
    <w:rsid w:val="0107CB7F"/>
    <w:rsid w:val="0107CB7F"/>
    <w:rsid w:val="023CA419"/>
    <w:rsid w:val="0245AA95"/>
    <w:rsid w:val="0245AA95"/>
    <w:rsid w:val="02637A3A"/>
    <w:rsid w:val="02D74EC0"/>
    <w:rsid w:val="02E09A12"/>
    <w:rsid w:val="035C5DC6"/>
    <w:rsid w:val="0360115F"/>
    <w:rsid w:val="0634F3F8"/>
    <w:rsid w:val="06AE5E2A"/>
    <w:rsid w:val="0766CF81"/>
    <w:rsid w:val="07728249"/>
    <w:rsid w:val="07728249"/>
    <w:rsid w:val="08046195"/>
    <w:rsid w:val="081281B7"/>
    <w:rsid w:val="087DAF33"/>
    <w:rsid w:val="0A9BA55E"/>
    <w:rsid w:val="0B71B18D"/>
    <w:rsid w:val="0CE6E8B3"/>
    <w:rsid w:val="0E35885D"/>
    <w:rsid w:val="0E362149"/>
    <w:rsid w:val="107AE403"/>
    <w:rsid w:val="11380D4F"/>
    <w:rsid w:val="121D7603"/>
    <w:rsid w:val="12271DEC"/>
    <w:rsid w:val="141B82E2"/>
    <w:rsid w:val="14439AE2"/>
    <w:rsid w:val="151010B9"/>
    <w:rsid w:val="16056EF9"/>
    <w:rsid w:val="172CD50B"/>
    <w:rsid w:val="1A09C138"/>
    <w:rsid w:val="1A5DC2B3"/>
    <w:rsid w:val="1BD71C4F"/>
    <w:rsid w:val="1DA28AF3"/>
    <w:rsid w:val="1DEF6B42"/>
    <w:rsid w:val="205EB391"/>
    <w:rsid w:val="213291FA"/>
    <w:rsid w:val="22757B8C"/>
    <w:rsid w:val="237CB3C6"/>
    <w:rsid w:val="239FE79B"/>
    <w:rsid w:val="23E98E2B"/>
    <w:rsid w:val="259750BF"/>
    <w:rsid w:val="266E46B8"/>
    <w:rsid w:val="26C73325"/>
    <w:rsid w:val="298D90A5"/>
    <w:rsid w:val="2A1DCFD0"/>
    <w:rsid w:val="2C1860B7"/>
    <w:rsid w:val="2C212395"/>
    <w:rsid w:val="2DE2A2A3"/>
    <w:rsid w:val="2F3F6551"/>
    <w:rsid w:val="2FAC02FC"/>
    <w:rsid w:val="30916BC6"/>
    <w:rsid w:val="3099EE65"/>
    <w:rsid w:val="30EE4D3C"/>
    <w:rsid w:val="3120F0E3"/>
    <w:rsid w:val="3149329D"/>
    <w:rsid w:val="320661F7"/>
    <w:rsid w:val="323FA793"/>
    <w:rsid w:val="3243CCB5"/>
    <w:rsid w:val="32802C43"/>
    <w:rsid w:val="33B35622"/>
    <w:rsid w:val="3442EEE8"/>
    <w:rsid w:val="34B0DC6A"/>
    <w:rsid w:val="34CB84D3"/>
    <w:rsid w:val="3603A0AC"/>
    <w:rsid w:val="3708CA7B"/>
    <w:rsid w:val="3A3C6C99"/>
    <w:rsid w:val="3AE8571C"/>
    <w:rsid w:val="3C0D117F"/>
    <w:rsid w:val="3C4CC03A"/>
    <w:rsid w:val="3CDEB8EB"/>
    <w:rsid w:val="3E34B2B4"/>
    <w:rsid w:val="3E56CF3B"/>
    <w:rsid w:val="3E78374A"/>
    <w:rsid w:val="3EF472E7"/>
    <w:rsid w:val="3F0F7DBE"/>
    <w:rsid w:val="41DE4689"/>
    <w:rsid w:val="4220A97B"/>
    <w:rsid w:val="43803343"/>
    <w:rsid w:val="44150244"/>
    <w:rsid w:val="446D7BC6"/>
    <w:rsid w:val="44EF2184"/>
    <w:rsid w:val="47F7C51C"/>
    <w:rsid w:val="497632CE"/>
    <w:rsid w:val="4AA0DC66"/>
    <w:rsid w:val="4C9578A4"/>
    <w:rsid w:val="4D92D33A"/>
    <w:rsid w:val="4DC55DE2"/>
    <w:rsid w:val="4DD694D5"/>
    <w:rsid w:val="4E8E09B9"/>
    <w:rsid w:val="4FCB8C61"/>
    <w:rsid w:val="5078041B"/>
    <w:rsid w:val="516BCFD9"/>
    <w:rsid w:val="521AAC51"/>
    <w:rsid w:val="548837C3"/>
    <w:rsid w:val="54A51880"/>
    <w:rsid w:val="54EE4B2D"/>
    <w:rsid w:val="596AA632"/>
    <w:rsid w:val="59FAC54B"/>
    <w:rsid w:val="5A77C8F9"/>
    <w:rsid w:val="5AE74988"/>
    <w:rsid w:val="5AEF769F"/>
    <w:rsid w:val="5B73B6E3"/>
    <w:rsid w:val="5BAA6EE5"/>
    <w:rsid w:val="5C2E50C3"/>
    <w:rsid w:val="5C835D43"/>
    <w:rsid w:val="5D8D83E8"/>
    <w:rsid w:val="605D71B0"/>
    <w:rsid w:val="60C40C50"/>
    <w:rsid w:val="61E823FE"/>
    <w:rsid w:val="63D6DDBE"/>
    <w:rsid w:val="696DBB6D"/>
    <w:rsid w:val="69D3F3F9"/>
    <w:rsid w:val="6E206303"/>
    <w:rsid w:val="6FE36850"/>
    <w:rsid w:val="6FE36850"/>
    <w:rsid w:val="705089C1"/>
    <w:rsid w:val="70891ADE"/>
    <w:rsid w:val="70C905CA"/>
    <w:rsid w:val="71CBCCF3"/>
    <w:rsid w:val="71DB0242"/>
    <w:rsid w:val="71DB0242"/>
    <w:rsid w:val="7312815F"/>
    <w:rsid w:val="750F2CD4"/>
    <w:rsid w:val="76C2048D"/>
    <w:rsid w:val="7736F877"/>
    <w:rsid w:val="78D17C55"/>
    <w:rsid w:val="78FDD59A"/>
    <w:rsid w:val="7912E8DA"/>
    <w:rsid w:val="7ACBA018"/>
    <w:rsid w:val="7AEBA51F"/>
    <w:rsid w:val="7B6CA144"/>
    <w:rsid w:val="7D37D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6B42"/>
  <w15:chartTrackingRefBased/>
  <w15:docId w15:val="{8F7EDDEB-DE86-4EF9-9B5D-EAD7E6F2B9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w:type="paragraph" w:styleId="ListParagraph">
    <w:uiPriority w:val="34"/>
    <w:name w:val="List Paragraph"/>
    <w:basedOn w:val="Normal"/>
    <w:qFormat/>
    <w:rsid w:val="2DE2A2A3"/>
    <w:pPr>
      <w:spacing/>
      <w:ind w:left="720"/>
      <w:contextualSpacing/>
    </w:pPr>
  </w:style>
  <w:style w:type="character" w:styleId="normaltextrun" w:customStyle="true">
    <w:uiPriority w:val="1"/>
    <w:name w:val="normaltextrun"/>
    <w:basedOn w:val="DefaultParagraphFont"/>
    <w:rsid w:val="4220A97B"/>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4014a8cb9e449a4" /><Relationship Type="http://schemas.microsoft.com/office/2020/10/relationships/intelligence" Target="intelligence2.xml" Id="R03dcdfdf8ed84f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preview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Would_x0020_you_x0020_like_x0020_to_x0020_be_x0020_trailer_x0020_trained_x003f_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What_x0020_is_x0020_your_x0020_postcode_x003f_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documentManagement>
</p:properties>
</file>

<file path=customXml/itemProps1.xml><?xml version="1.0" encoding="utf-8"?>
<ds:datastoreItem xmlns:ds="http://schemas.openxmlformats.org/officeDocument/2006/customXml" ds:itemID="{24068BBB-8DD9-4BFA-B7E5-E72323B34004}"/>
</file>

<file path=customXml/itemProps2.xml><?xml version="1.0" encoding="utf-8"?>
<ds:datastoreItem xmlns:ds="http://schemas.openxmlformats.org/officeDocument/2006/customXml" ds:itemID="{F5290A93-3887-486F-9A84-B5B86B59A18B}"/>
</file>

<file path=customXml/itemProps3.xml><?xml version="1.0" encoding="utf-8"?>
<ds:datastoreItem xmlns:ds="http://schemas.openxmlformats.org/officeDocument/2006/customXml" ds:itemID="{693C60A3-280C-46A6-9B1B-21102185E6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Winkle</dc:creator>
  <keywords/>
  <dc:description/>
  <lastModifiedBy>Tessa Sitjes</lastModifiedBy>
  <dcterms:created xsi:type="dcterms:W3CDTF">2026-02-27T11:17:01.0000000Z</dcterms:created>
  <dcterms:modified xsi:type="dcterms:W3CDTF">2026-03-25T11:52:09.0819083Z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