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815B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83824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97363">
        <w:rPr>
          <w:rFonts w:ascii="Calibri" w:eastAsia="Times New Roman" w:hAnsi="Calibri" w:cs="Calibri"/>
          <w:color w:val="000000"/>
        </w:rPr>
        <w:t>is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14CCC" id="Rectangle 16" o:spid="_x0000_s1026" style="position:absolute;margin-left:96.2pt;margin-top:15.2pt;width:182.7pt;height:3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83825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5ED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83826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CC00E0">
      <w:pPr>
        <w:jc w:val="both"/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questions and comments are preprocessed to remove the punctuation marks, stop words, and have a stemmed words collections within terms index.</w:t>
      </w:r>
    </w:p>
    <w:p w:rsidR="00AE3582" w:rsidRDefault="00AE3582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Default="00500E5C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DA6EF4" w:rsidP="00CC00E0">
      <w:pPr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CC00E0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color w:val="FF0000"/>
          <w:sz w:val="20"/>
          <w:szCs w:val="20"/>
        </w:rPr>
      </w:pPr>
      <w:r w:rsidRPr="00CC00E0">
        <w:rPr>
          <w:rFonts w:cstheme="minorHAnsi"/>
          <w:b/>
          <w:i/>
          <w:color w:val="FF0000"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5B6150" w:rsidRDefault="005B6150" w:rsidP="00421F00">
      <w:pPr>
        <w:jc w:val="both"/>
        <w:rPr>
          <w:rFonts w:cstheme="minorHAnsi"/>
        </w:rPr>
      </w:pP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  <w:bookmarkStart w:id="0" w:name="_GoBack"/>
      <w:bookmarkEnd w:id="0"/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can be combined with other probabilistic models for any further improvement on the ranking process.</w:t>
      </w:r>
    </w:p>
    <w:p w:rsidR="003804C3" w:rsidRPr="007A056E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653543" w:rsidRDefault="003804C3" w:rsidP="00653543">
      <w:pPr>
        <w:jc w:val="both"/>
        <w:rPr>
          <w:rFonts w:cstheme="minorHAnsi"/>
        </w:rPr>
      </w:pPr>
      <w:r w:rsidRPr="003804C3">
        <w:rPr>
          <w:rFonts w:cstheme="minorHAnsi"/>
        </w:rPr>
        <w:t>The Vector Space Model is expected to provide a reasonable accuracy in scoring the comments for a question.</w:t>
      </w:r>
      <w:r w:rsidR="00E91C01">
        <w:rPr>
          <w:rFonts w:cstheme="minorHAnsi"/>
        </w:rPr>
        <w:t xml:space="preserve"> Given the simplicity of the constructed model considering purely the terms impact of terms </w:t>
      </w:r>
      <w:r w:rsidR="00E91C01">
        <w:rPr>
          <w:rFonts w:cstheme="minorHAnsi"/>
        </w:rPr>
        <w:lastRenderedPageBreak/>
        <w:t xml:space="preserve">relevancy in question and comments, give an indication about how best a </w:t>
      </w:r>
      <w:r w:rsidR="00D71CFF">
        <w:rPr>
          <w:rFonts w:cstheme="minorHAnsi"/>
        </w:rPr>
        <w:t>comment</w:t>
      </w:r>
      <w:r w:rsidR="00E91C01">
        <w:rPr>
          <w:rFonts w:cstheme="minorHAnsi"/>
        </w:rPr>
        <w:t xml:space="preserve"> scored relevant or less relevant.</w:t>
      </w:r>
      <w:r w:rsidR="00D71CFF">
        <w:rPr>
          <w:rFonts w:cstheme="minorHAnsi"/>
        </w:rPr>
        <w:t xml:space="preserve"> </w:t>
      </w:r>
    </w:p>
    <w:p w:rsidR="0082777E" w:rsidRPr="005C32B0" w:rsidRDefault="0082777E" w:rsidP="00653543">
      <w:pPr>
        <w:jc w:val="both"/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1E4DEC" w:rsidRDefault="00E3589F" w:rsidP="00D71CFF">
      <w:pPr>
        <w:jc w:val="both"/>
        <w:rPr>
          <w:rFonts w:cstheme="minorHAnsi"/>
          <w:i/>
        </w:rPr>
      </w:pPr>
      <w:r w:rsidRPr="001E4DEC">
        <w:rPr>
          <w:rFonts w:cstheme="minorHAnsi"/>
          <w:i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Pr="001E4DEC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 xml:space="preserve">Manning, C., </w:t>
      </w:r>
      <w:proofErr w:type="spellStart"/>
      <w:r w:rsidRPr="00E3589F">
        <w:rPr>
          <w:rFonts w:cstheme="minorHAnsi"/>
        </w:rPr>
        <w:t>Raghaven</w:t>
      </w:r>
      <w:proofErr w:type="spellEnd"/>
      <w:r w:rsidRPr="00E3589F">
        <w:rPr>
          <w:rFonts w:cstheme="minorHAnsi"/>
        </w:rPr>
        <w:t xml:space="preserve">, P. &amp; </w:t>
      </w:r>
      <w:proofErr w:type="spellStart"/>
      <w:r w:rsidRPr="00E3589F">
        <w:rPr>
          <w:rFonts w:cstheme="minorHAnsi"/>
        </w:rPr>
        <w:t>Schütze</w:t>
      </w:r>
      <w:proofErr w:type="spellEnd"/>
      <w:r w:rsidRPr="00E3589F">
        <w:rPr>
          <w:rFonts w:cstheme="minorHAnsi"/>
        </w:rPr>
        <w:t>, H. (2009). Introduction to Information Retrieval. Cambridge University Press. Chapter 18 on Matrix decompositions and latent semantic indexing.</w:t>
      </w:r>
    </w:p>
    <w:sectPr w:rsidR="00E3589F" w:rsidRPr="001E4DEC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060" w:rsidRDefault="00610060" w:rsidP="0069109C">
      <w:pPr>
        <w:spacing w:after="0" w:line="240" w:lineRule="auto"/>
      </w:pPr>
      <w:r>
        <w:separator/>
      </w:r>
    </w:p>
  </w:endnote>
  <w:endnote w:type="continuationSeparator" w:id="0">
    <w:p w:rsidR="00610060" w:rsidRDefault="00610060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060" w:rsidRDefault="00610060" w:rsidP="0069109C">
      <w:pPr>
        <w:spacing w:after="0" w:line="240" w:lineRule="auto"/>
      </w:pPr>
      <w:r>
        <w:separator/>
      </w:r>
    </w:p>
  </w:footnote>
  <w:footnote w:type="continuationSeparator" w:id="0">
    <w:p w:rsidR="00610060" w:rsidRDefault="00610060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E4DEC"/>
    <w:rsid w:val="001F4E7C"/>
    <w:rsid w:val="001F5653"/>
    <w:rsid w:val="002122EF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3225A"/>
    <w:rsid w:val="00347464"/>
    <w:rsid w:val="003555A4"/>
    <w:rsid w:val="00356595"/>
    <w:rsid w:val="00375B98"/>
    <w:rsid w:val="003804C3"/>
    <w:rsid w:val="00391A9E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640B4"/>
    <w:rsid w:val="00570DDA"/>
    <w:rsid w:val="00571D98"/>
    <w:rsid w:val="00573152"/>
    <w:rsid w:val="00586738"/>
    <w:rsid w:val="005900B9"/>
    <w:rsid w:val="005960A5"/>
    <w:rsid w:val="005A6198"/>
    <w:rsid w:val="005A6324"/>
    <w:rsid w:val="005B4CC4"/>
    <w:rsid w:val="005B6150"/>
    <w:rsid w:val="005C32B0"/>
    <w:rsid w:val="005C799E"/>
    <w:rsid w:val="005D4098"/>
    <w:rsid w:val="005E2B07"/>
    <w:rsid w:val="005F2960"/>
    <w:rsid w:val="005F38A8"/>
    <w:rsid w:val="005F3E1C"/>
    <w:rsid w:val="00610060"/>
    <w:rsid w:val="006100A7"/>
    <w:rsid w:val="0061769B"/>
    <w:rsid w:val="0063101B"/>
    <w:rsid w:val="00634232"/>
    <w:rsid w:val="0063431D"/>
    <w:rsid w:val="00653543"/>
    <w:rsid w:val="00654187"/>
    <w:rsid w:val="0067268E"/>
    <w:rsid w:val="0069109C"/>
    <w:rsid w:val="006A4E6F"/>
    <w:rsid w:val="006C3CD4"/>
    <w:rsid w:val="006D0B23"/>
    <w:rsid w:val="006D2D7B"/>
    <w:rsid w:val="006D2F49"/>
    <w:rsid w:val="006E6432"/>
    <w:rsid w:val="006E660D"/>
    <w:rsid w:val="006F5192"/>
    <w:rsid w:val="00705E9A"/>
    <w:rsid w:val="00733324"/>
    <w:rsid w:val="00733BC6"/>
    <w:rsid w:val="00737A0E"/>
    <w:rsid w:val="007500FB"/>
    <w:rsid w:val="007521D0"/>
    <w:rsid w:val="00753C1B"/>
    <w:rsid w:val="007904B4"/>
    <w:rsid w:val="0079187E"/>
    <w:rsid w:val="007A056E"/>
    <w:rsid w:val="007B55DB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465D4"/>
    <w:rsid w:val="00947513"/>
    <w:rsid w:val="00947514"/>
    <w:rsid w:val="00955042"/>
    <w:rsid w:val="00955A71"/>
    <w:rsid w:val="009648CF"/>
    <w:rsid w:val="009665CD"/>
    <w:rsid w:val="0097150E"/>
    <w:rsid w:val="00980311"/>
    <w:rsid w:val="00990F7E"/>
    <w:rsid w:val="0099168F"/>
    <w:rsid w:val="009A2BC4"/>
    <w:rsid w:val="009C1A53"/>
    <w:rsid w:val="009D5B89"/>
    <w:rsid w:val="009E6162"/>
    <w:rsid w:val="00A0444A"/>
    <w:rsid w:val="00A14F60"/>
    <w:rsid w:val="00A15D19"/>
    <w:rsid w:val="00A33701"/>
    <w:rsid w:val="00A474A5"/>
    <w:rsid w:val="00A74EAF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9736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753A4"/>
    <w:rsid w:val="00C8489C"/>
    <w:rsid w:val="00CC00E0"/>
    <w:rsid w:val="00CC11C4"/>
    <w:rsid w:val="00D11556"/>
    <w:rsid w:val="00D11C6D"/>
    <w:rsid w:val="00D135B8"/>
    <w:rsid w:val="00D2258C"/>
    <w:rsid w:val="00D24FC4"/>
    <w:rsid w:val="00D32C73"/>
    <w:rsid w:val="00D46C19"/>
    <w:rsid w:val="00D47E46"/>
    <w:rsid w:val="00D52BC0"/>
    <w:rsid w:val="00D71CFF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589F"/>
    <w:rsid w:val="00E57CF0"/>
    <w:rsid w:val="00E7289D"/>
    <w:rsid w:val="00E834C7"/>
    <w:rsid w:val="00E9181D"/>
    <w:rsid w:val="00E91C01"/>
    <w:rsid w:val="00EB613D"/>
    <w:rsid w:val="00ED51E3"/>
    <w:rsid w:val="00EE55B5"/>
    <w:rsid w:val="00EF22B6"/>
    <w:rsid w:val="00F0630B"/>
    <w:rsid w:val="00F3696E"/>
    <w:rsid w:val="00F445C0"/>
    <w:rsid w:val="00F452C4"/>
    <w:rsid w:val="00F47330"/>
    <w:rsid w:val="00F7787F"/>
    <w:rsid w:val="00F84507"/>
    <w:rsid w:val="00F91280"/>
    <w:rsid w:val="00FB664E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01A9-A63D-4DA1-8462-0FD44D3F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232</cp:revision>
  <dcterms:created xsi:type="dcterms:W3CDTF">2017-04-28T13:15:00Z</dcterms:created>
  <dcterms:modified xsi:type="dcterms:W3CDTF">2017-04-29T13:07:00Z</dcterms:modified>
</cp:coreProperties>
</file>