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المطوّر العقاري</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الأول بتنفيذ أعمال المشروع الواردة أدناه، وكل ما يلزم للتنفيذ وتشمل الأعمال التالية</w:t>
      </w:r>
      <w:r>
        <w:rPr>
          <w:rtl w:val="true"/>
        </w:rPr>
        <w:t>:</w:t>
      </w:r>
    </w:p>
    <w:p>
      <w:pPr>
        <w:pStyle w:val="BodyText"/>
        <w:bidi w:val="1"/>
        <w:spacing w:before="0" w:after="0"/>
        <w:ind w:hanging="0" w:left="0" w:right="0"/>
        <w:jc w:val="left"/>
        <w:rPr/>
      </w:pPr>
      <w:r>
        <w:rPr/>
        <w:t>1-1</w:t>
      </w:r>
      <w:r>
        <w:rPr>
          <w:rtl w:val="true"/>
        </w:rPr>
        <w:t xml:space="preserve"> </w:t>
      </w:r>
      <w:r>
        <w:rPr>
          <w:rtl w:val="true"/>
        </w:rPr>
        <w:t>أعمال تجهيز الموقع</w:t>
      </w:r>
      <w:r>
        <w:rPr>
          <w:rtl w:val="true"/>
        </w:rPr>
        <w:t xml:space="preserve">: </w:t>
      </w:r>
      <w:r>
        <w:rPr>
          <w:rtl w:val="true"/>
        </w:rPr>
        <w:t xml:space="preserve">يلتزم الطرف الأول بالقيام بأعمال الحفر والردم والأعمال المؤقتة في الموقع، وكل ما يلزم لتنفيذها، </w:t>
      </w:r>
    </w:p>
    <w:p>
      <w:pPr>
        <w:pStyle w:val="BodyText"/>
        <w:bidi w:val="1"/>
        <w:spacing w:before="0" w:after="0"/>
        <w:ind w:hanging="0" w:left="0" w:right="0"/>
        <w:jc w:val="left"/>
        <w:rPr/>
      </w:pPr>
      <w:r>
        <w:rPr/>
        <w:t>2-1</w:t>
      </w:r>
      <w:r>
        <w:rPr>
          <w:rtl w:val="true"/>
        </w:rPr>
        <w:t xml:space="preserve"> </w:t>
      </w:r>
      <w:r>
        <w:rPr>
          <w:rtl w:val="true"/>
        </w:rPr>
        <w:t>أعمال تنفيذ الهيكل الإنشائي بالمواد</w:t>
      </w:r>
      <w:r>
        <w:rPr>
          <w:rtl w:val="true"/>
        </w:rPr>
        <w:t xml:space="preserve">: </w:t>
      </w:r>
      <w:r>
        <w:rPr>
          <w:rtl w:val="true"/>
        </w:rPr>
        <w:t>يلتزم الطرف الأول بتوريد وتنفيذ جميع أعمال الهيكل الإنشائي بالمواد، وكل ما يلزم لتنفيذه، مثل</w:t>
      </w:r>
      <w:r>
        <w:rPr>
          <w:rtl w:val="true"/>
        </w:rPr>
        <w:t xml:space="preserve">: </w:t>
      </w:r>
      <w:r>
        <w:rPr>
          <w:rtl w:val="true"/>
        </w:rPr>
        <w:t>الحديد والخرسانة الجاهزة والبلوك والاسمنت والرمل والماء وذلك حسب المخططات المعتمدة للمشروع</w:t>
      </w:r>
      <w:r>
        <w:rPr>
          <w:rtl w:val="true"/>
        </w:rPr>
        <w:t>.</w:t>
      </w:r>
    </w:p>
    <w:p>
      <w:pPr>
        <w:pStyle w:val="BodyText"/>
        <w:bidi w:val="1"/>
        <w:spacing w:before="0" w:after="0"/>
        <w:ind w:hanging="0" w:left="0" w:right="0"/>
        <w:jc w:val="left"/>
        <w:rPr/>
      </w:pPr>
      <w:r>
        <w:rPr/>
        <w:t>3-1</w:t>
      </w:r>
      <w:r>
        <w:rPr>
          <w:rtl w:val="true"/>
        </w:rPr>
        <w:t xml:space="preserve"> </w:t>
      </w:r>
      <w:r>
        <w:rPr>
          <w:rtl w:val="true"/>
        </w:rPr>
        <w:t>أعمال العزل المائي والحراري</w:t>
      </w:r>
      <w:r>
        <w:rPr>
          <w:rtl w:val="true"/>
        </w:rPr>
        <w:t xml:space="preserve">: </w:t>
      </w:r>
      <w:r>
        <w:rPr>
          <w:rtl w:val="true"/>
        </w:rPr>
        <w:t>يلتزم الطرف الأول بتوريد وتنفيذ واختبار جميع أعمال العزل المائي والحراري بالمواد، وهي</w:t>
      </w:r>
      <w:r>
        <w:rPr>
          <w:rtl w:val="true"/>
        </w:rPr>
        <w:t xml:space="preserve">: </w:t>
      </w:r>
      <w:r>
        <w:rPr>
          <w:rtl w:val="true"/>
        </w:rPr>
        <w:t xml:space="preserve">لفائف </w:t>
      </w:r>
      <w:r>
        <w:rPr>
          <w:rtl w:val="true"/>
        </w:rPr>
        <w:t>(</w:t>
      </w:r>
      <w:r>
        <w:rPr>
          <w:rtl w:val="true"/>
        </w:rPr>
        <w:t>رولات</w:t>
      </w:r>
      <w:r>
        <w:rPr>
          <w:rtl w:val="true"/>
        </w:rPr>
        <w:t xml:space="preserve">) </w:t>
      </w:r>
      <w:r>
        <w:rPr>
          <w:rtl w:val="true"/>
        </w:rPr>
        <w:t>العزل المائي، وألواح العزل الحراري، ومواد العزل الاسمنتية وذلك حسب المخططات المعتمدة للمشروع</w:t>
      </w:r>
      <w:r>
        <w:rPr>
          <w:rtl w:val="true"/>
        </w:rPr>
        <w:t>.</w:t>
      </w:r>
    </w:p>
    <w:p>
      <w:pPr>
        <w:pStyle w:val="BodyText"/>
        <w:bidi w:val="1"/>
        <w:spacing w:before="0" w:after="0"/>
        <w:ind w:hanging="0" w:left="0" w:right="0"/>
        <w:jc w:val="left"/>
        <w:rPr/>
      </w:pPr>
      <w:r>
        <w:rPr/>
        <w:t>4-1</w:t>
      </w:r>
      <w:r>
        <w:rPr>
          <w:rtl w:val="true"/>
        </w:rPr>
        <w:t xml:space="preserve"> </w:t>
      </w:r>
      <w:r>
        <w:rPr>
          <w:rtl w:val="true"/>
        </w:rPr>
        <w:t>أعمال اللياسة بالمواد</w:t>
      </w:r>
      <w:r>
        <w:rPr>
          <w:rtl w:val="true"/>
        </w:rPr>
        <w:t xml:space="preserve">: </w:t>
      </w:r>
      <w:r>
        <w:rPr>
          <w:rtl w:val="true"/>
        </w:rPr>
        <w:t>يلتزم الطرف الأول بتوريد وتنفيذ جميع أعمال اللياسة الداخلية والخارجية بالمواد، وتوريد جميع المواد اللازمة لتنفيذها، مثل الرمل والاسمنت والماء، بالإضافة لأي ملحقات مطلوبة</w:t>
      </w:r>
      <w:r>
        <w:rPr>
          <w:rtl w:val="true"/>
        </w:rPr>
        <w:t>.</w:t>
      </w:r>
    </w:p>
    <w:p>
      <w:pPr>
        <w:pStyle w:val="BodyText"/>
        <w:bidi w:val="1"/>
        <w:spacing w:before="0" w:after="0"/>
        <w:ind w:hanging="0" w:left="0" w:right="0"/>
        <w:jc w:val="left"/>
        <w:rPr/>
      </w:pPr>
      <w:r>
        <w:rPr/>
        <w:t>5-1</w:t>
      </w:r>
      <w:r>
        <w:rPr>
          <w:rtl w:val="true"/>
        </w:rPr>
        <w:t xml:space="preserve"> </w:t>
      </w:r>
      <w:r>
        <w:rPr>
          <w:rtl w:val="true"/>
        </w:rPr>
        <w:t>أعمال السباكة والصرف الصحي بالمواد</w:t>
      </w:r>
      <w:r>
        <w:rPr>
          <w:rtl w:val="true"/>
        </w:rPr>
        <w:t xml:space="preserve">: </w:t>
      </w:r>
      <w:r>
        <w:rPr>
          <w:rtl w:val="true"/>
        </w:rPr>
        <w:t>الطرف الأول بتوريد وتشغيل واختبار وتأسيس وتنفيذ جميع مواد وأعمال السباكة والصرف الصحي الداخلية والخارجية لمواد التأسيس، الإضافة لأعمال تركيب القطع الصحية وذلك حسب المخططات المعتمدة للمشروع</w:t>
      </w:r>
      <w:r>
        <w:rPr>
          <w:rtl w:val="true"/>
        </w:rPr>
        <w:t>.</w:t>
      </w:r>
    </w:p>
    <w:p>
      <w:pPr>
        <w:pStyle w:val="BodyText"/>
        <w:bidi w:val="1"/>
        <w:spacing w:before="0" w:after="0"/>
        <w:ind w:hanging="0" w:left="0" w:right="0"/>
        <w:jc w:val="left"/>
        <w:rPr/>
      </w:pPr>
      <w:r>
        <w:rPr/>
        <w:t>6-1</w:t>
      </w:r>
      <w:r>
        <w:rPr>
          <w:rtl w:val="true"/>
        </w:rPr>
        <w:t xml:space="preserve"> </w:t>
      </w:r>
      <w:r>
        <w:rPr>
          <w:rtl w:val="true"/>
        </w:rPr>
        <w:t>الأعمال الكهربائية بالمواد</w:t>
      </w:r>
      <w:r>
        <w:rPr>
          <w:rtl w:val="true"/>
        </w:rPr>
        <w:t xml:space="preserve">: </w:t>
      </w:r>
      <w:r>
        <w:rPr>
          <w:rtl w:val="true"/>
        </w:rPr>
        <w:t>يلتزم الطرف الأول بتوريد وتشغيل واختبار وتأسيس وتنفيذ وتمديد الأسلاك والكيابل الكهربائية للأسقف والحوائط الداخلية والخارجية لأعمال التأسيس؛ وكل ما يلزم لتنفيذها مثل</w:t>
      </w:r>
      <w:r>
        <w:rPr>
          <w:rtl w:val="true"/>
        </w:rPr>
        <w:t xml:space="preserve">: </w:t>
      </w:r>
      <w:r>
        <w:rPr>
          <w:rtl w:val="true"/>
        </w:rPr>
        <w:t xml:space="preserve">الأنابيب والقسامات والعلب المخصصة لمخارج القوى أو الإنارة أو الإنتركوم </w:t>
      </w:r>
      <w:r>
        <w:rPr>
          <w:rtl w:val="true"/>
        </w:rPr>
        <w:t>(</w:t>
      </w:r>
      <w:r>
        <w:rPr>
          <w:rtl w:val="true"/>
        </w:rPr>
        <w:t>النداء الآلي</w:t>
      </w:r>
      <w:r>
        <w:rPr>
          <w:rtl w:val="true"/>
        </w:rPr>
        <w:t xml:space="preserve">) </w:t>
      </w:r>
      <w:r>
        <w:rPr>
          <w:rtl w:val="true"/>
        </w:rPr>
        <w:t xml:space="preserve">أو النوافذ الإلكترونية </w:t>
      </w:r>
      <w:r>
        <w:rPr>
          <w:rtl w:val="true"/>
        </w:rPr>
        <w:t>(</w:t>
      </w:r>
      <w:r>
        <w:rPr>
          <w:rtl w:val="true"/>
        </w:rPr>
        <w:t>الشتر</w:t>
      </w:r>
      <w:r>
        <w:rPr>
          <w:rtl w:val="true"/>
        </w:rPr>
        <w:t xml:space="preserve">) </w:t>
      </w:r>
      <w:r>
        <w:rPr>
          <w:rtl w:val="true"/>
        </w:rPr>
        <w:t>وخلافه، وكل ما يلزم من مواد وملحقات لإنهاء مرحلة التأسيس، مع توريد وتمديد الكيابل والأسلاك الكهربائية وذلك حسب المخططات المعتمدة للمشروع</w:t>
      </w:r>
      <w:r>
        <w:rPr>
          <w:rtl w:val="true"/>
        </w:rPr>
        <w:t>.</w:t>
      </w:r>
    </w:p>
    <w:p>
      <w:pPr>
        <w:pStyle w:val="BodyText"/>
        <w:bidi w:val="1"/>
        <w:spacing w:before="0" w:after="0"/>
        <w:ind w:hanging="0" w:left="0" w:right="0"/>
        <w:jc w:val="left"/>
        <w:rPr/>
      </w:pPr>
      <w:r>
        <w:rPr/>
        <w:t>7-1</w:t>
      </w:r>
      <w:r>
        <w:rPr>
          <w:rtl w:val="true"/>
        </w:rPr>
        <w:t xml:space="preserve"> </w:t>
      </w:r>
      <w:r>
        <w:rPr>
          <w:rtl w:val="true"/>
        </w:rPr>
        <w:t xml:space="preserve">أعمال أنظمة الاتصالات والصوتيات </w:t>
      </w:r>
      <w:r>
        <w:rPr>
          <w:rtl w:val="true"/>
        </w:rPr>
        <w:t>(</w:t>
      </w:r>
      <w:r>
        <w:rPr>
          <w:rtl w:val="true"/>
        </w:rPr>
        <w:t>السنترال</w:t>
      </w:r>
      <w:r>
        <w:rPr>
          <w:rtl w:val="true"/>
        </w:rPr>
        <w:t xml:space="preserve">): </w:t>
      </w:r>
      <w:r>
        <w:rPr>
          <w:rtl w:val="true"/>
        </w:rPr>
        <w:t>يلتزم الطرف الأول بتوريد وتنفيذ وتشغيل واختبار جميع أعمال الاتصالات والصوتيات والسنترال بالمواد وكل ما يلزم التنفيذ مثل</w:t>
      </w:r>
      <w:r>
        <w:rPr>
          <w:rtl w:val="true"/>
        </w:rPr>
        <w:t xml:space="preserve">: </w:t>
      </w:r>
      <w:r>
        <w:rPr>
          <w:rtl w:val="true"/>
        </w:rPr>
        <w:t xml:space="preserve">الأنابيب والكابلات وكبائن الاتصالات ولوحات التوزيع الرئيسية ومفاتيح التحويل الأساسية والخادم الرئيسي، ومخارج الاتصالات والصوتيات ومخارج الهاتف الطرفية، وإطار التوزيع الرئيسي ونظام النداء الآلي </w:t>
      </w:r>
      <w:r>
        <w:rPr>
          <w:rtl w:val="true"/>
        </w:rPr>
        <w:t>(</w:t>
      </w:r>
      <w:r>
        <w:rPr>
          <w:rtl w:val="true"/>
        </w:rPr>
        <w:t>انتركوم</w:t>
      </w:r>
      <w:r>
        <w:rPr>
          <w:rtl w:val="true"/>
        </w:rPr>
        <w:t xml:space="preserve">) </w:t>
      </w:r>
      <w:r>
        <w:rPr>
          <w:rtl w:val="true"/>
        </w:rPr>
        <w:t>وكافة الملحقات وخلافه وذلك حسب المخططات المعتمدة للمشروع</w:t>
      </w:r>
      <w:r>
        <w:rPr>
          <w:rtl w:val="true"/>
        </w:rPr>
        <w:t>.</w:t>
      </w:r>
    </w:p>
    <w:p>
      <w:pPr>
        <w:pStyle w:val="BodyText"/>
        <w:bidi w:val="1"/>
        <w:spacing w:before="0" w:after="0"/>
        <w:ind w:hanging="0" w:left="0" w:right="0"/>
        <w:jc w:val="left"/>
        <w:rPr/>
      </w:pPr>
      <w:r>
        <w:rPr/>
        <w:t>8-1</w:t>
      </w:r>
      <w:r>
        <w:rPr>
          <w:rtl w:val="true"/>
        </w:rPr>
        <w:t xml:space="preserve"> </w:t>
      </w:r>
      <w:r>
        <w:rPr>
          <w:rtl w:val="true"/>
        </w:rPr>
        <w:t>أعمال الأرضيات بالمواد</w:t>
      </w:r>
      <w:r>
        <w:rPr>
          <w:rtl w:val="true"/>
        </w:rPr>
        <w:t xml:space="preserve">: </w:t>
      </w:r>
      <w:r>
        <w:rPr>
          <w:rtl w:val="true"/>
        </w:rPr>
        <w:t>يلتزم الطرف الأول بتنفيذ المصنعيات لجميع أعمال الأرضيات والتكسيات للحوائط الداخلية والخارجية – متضمنة الواجهات – مع توريد مواد التنفيذ أو التركيب اللازمة للمصنعيات ؛ وكل ما يلزم التنفيذ مثل</w:t>
      </w:r>
      <w:r>
        <w:rPr>
          <w:rtl w:val="true"/>
        </w:rPr>
        <w:t xml:space="preserve">: </w:t>
      </w:r>
      <w:r>
        <w:rPr>
          <w:rtl w:val="true"/>
        </w:rPr>
        <w:t>الإسمنت والرمل والماء والغراء والسيلنت وخلافه وذلك حسب المخططات المعتمدة للمشروع</w:t>
      </w:r>
      <w:r>
        <w:rPr>
          <w:rtl w:val="true"/>
        </w:rPr>
        <w:t>.</w:t>
      </w:r>
    </w:p>
    <w:p>
      <w:pPr>
        <w:pStyle w:val="BodyText"/>
        <w:bidi w:val="1"/>
        <w:spacing w:before="0" w:after="0"/>
        <w:ind w:hanging="0" w:left="0" w:right="0"/>
        <w:jc w:val="left"/>
        <w:rPr/>
      </w:pPr>
      <w:r>
        <w:rPr/>
        <w:t>9-1</w:t>
      </w:r>
      <w:r>
        <w:rPr>
          <w:rtl w:val="true"/>
        </w:rPr>
        <w:t xml:space="preserve"> </w:t>
      </w:r>
      <w:r>
        <w:rPr>
          <w:rtl w:val="true"/>
        </w:rPr>
        <w:t>أعمال الأبواب الخشبية</w:t>
      </w:r>
      <w:r>
        <w:rPr>
          <w:rtl w:val="true"/>
        </w:rPr>
        <w:t xml:space="preserve">: </w:t>
      </w:r>
      <w:r>
        <w:rPr>
          <w:rtl w:val="true"/>
        </w:rPr>
        <w:t>يلتزم الطرف الأول بتوريد وتركيب الأبواب الخشبية بالمواد، وكل ما يلزم لتنفيذها مثل</w:t>
      </w:r>
      <w:r>
        <w:rPr>
          <w:rtl w:val="true"/>
        </w:rPr>
        <w:t xml:space="preserve">: </w:t>
      </w:r>
      <w:r>
        <w:rPr>
          <w:rtl w:val="true"/>
        </w:rPr>
        <w:t>الحلوق والبراويز، والمسامير والخوابير، والقطع المعدنية، وخلافها؛ اللازمة للتركيب، بالإضافة لتركيب المسكات والمفصلات والكوالين وخلافها وذلك حسب المخططات المعتمدة للمشروع</w:t>
      </w:r>
      <w:r>
        <w:rPr>
          <w:rtl w:val="true"/>
        </w:rPr>
        <w:t>.</w:t>
      </w:r>
    </w:p>
    <w:p>
      <w:pPr>
        <w:pStyle w:val="BodyText"/>
        <w:bidi w:val="1"/>
        <w:spacing w:before="0" w:after="0"/>
        <w:ind w:hanging="0" w:left="0" w:right="0"/>
        <w:jc w:val="left"/>
        <w:rPr/>
      </w:pPr>
      <w:r>
        <w:rPr/>
        <w:t>4-9-1</w:t>
      </w:r>
      <w:r>
        <w:rPr>
          <w:rtl w:val="true"/>
        </w:rPr>
        <w:t xml:space="preserve"> </w:t>
      </w:r>
      <w:r>
        <w:rPr>
          <w:rtl w:val="true"/>
        </w:rPr>
        <w:t>تركيب فقط كافة الملحقات المطلوبة للباب، مثل المسكات، والمفصلات والكوالين، أو تلك التي يرغب الطرف الثاني بإضافتها بإضافتها للباب؛ مثل المصدات أو الدفاشات، أو ألواح الحماية أسفل الأبواب أو خلافها وفقًا للمخططات المعتمدة للمشروع</w:t>
      </w:r>
      <w:r>
        <w:rPr>
          <w:rtl w:val="true"/>
        </w:rPr>
        <w:t xml:space="preserve">. </w:t>
      </w:r>
    </w:p>
    <w:p>
      <w:pPr>
        <w:pStyle w:val="BodyText"/>
        <w:bidi w:val="1"/>
        <w:spacing w:before="0" w:after="0"/>
        <w:ind w:hanging="0" w:left="0" w:right="0"/>
        <w:jc w:val="left"/>
        <w:rPr/>
      </w:pPr>
      <w:r>
        <w:rPr/>
        <w:t>10-1</w:t>
      </w:r>
      <w:r>
        <w:rPr>
          <w:rtl w:val="true"/>
        </w:rPr>
        <w:t xml:space="preserve"> </w:t>
      </w:r>
      <w:r>
        <w:rPr>
          <w:rtl w:val="true"/>
        </w:rPr>
        <w:t>أعمال الأبواب الحديدية</w:t>
      </w:r>
      <w:r>
        <w:rPr>
          <w:rtl w:val="true"/>
        </w:rPr>
        <w:t xml:space="preserve">: </w:t>
      </w:r>
      <w:r>
        <w:rPr>
          <w:rtl w:val="true"/>
        </w:rPr>
        <w:t>يلتزم الطرف الأول بتوريد وتركيب الأبواب الحديدية الداخلية والخارجية بالمواد، وكل ما يلزم لتنفيذها مثل</w:t>
      </w:r>
      <w:r>
        <w:rPr>
          <w:rtl w:val="true"/>
        </w:rPr>
        <w:t xml:space="preserve">: </w:t>
      </w:r>
      <w:r>
        <w:rPr>
          <w:rtl w:val="true"/>
        </w:rPr>
        <w:t>الحلوق والزجاج واللكسان والقطع المعدنية أو النحاسية، والمسامير والخوابير وأعمال الجلفنة، والـتأسيس والمعجنة، وخلافها، بالإضافة لتركيب المسكات والمفصلات والكوالين وخلافها وذلك وفقاً للمخططات المعتمدة للمشروع</w:t>
      </w:r>
      <w:r>
        <w:rPr>
          <w:rtl w:val="true"/>
        </w:rPr>
        <w:t>.</w:t>
      </w:r>
    </w:p>
    <w:p>
      <w:pPr>
        <w:pStyle w:val="BodyText"/>
        <w:bidi w:val="1"/>
        <w:spacing w:before="0" w:after="0"/>
        <w:ind w:hanging="0" w:left="0" w:right="0"/>
        <w:jc w:val="left"/>
        <w:rPr/>
      </w:pPr>
      <w:r>
        <w:rPr/>
        <w:t>11-1</w:t>
      </w:r>
      <w:r>
        <w:rPr>
          <w:rtl w:val="true"/>
        </w:rPr>
        <w:t xml:space="preserve"> </w:t>
      </w:r>
      <w:r>
        <w:rPr>
          <w:rtl w:val="true"/>
        </w:rPr>
        <w:t>أعمال نوافذ الألومنيوم</w:t>
      </w:r>
      <w:r>
        <w:rPr>
          <w:rtl w:val="true"/>
        </w:rPr>
        <w:t xml:space="preserve">: </w:t>
      </w:r>
      <w:r>
        <w:rPr>
          <w:rtl w:val="true"/>
        </w:rPr>
        <w:t>يلتزم الطرف الأول بتوريد وتركيب واختبار نوافذ وأبوب الألومنيوم بالمواد، وكل ما يلزم لتنفيذها؛ مثل</w:t>
      </w:r>
      <w:r>
        <w:rPr>
          <w:rtl w:val="true"/>
        </w:rPr>
        <w:t xml:space="preserve">: </w:t>
      </w:r>
      <w:r>
        <w:rPr>
          <w:rtl w:val="true"/>
        </w:rPr>
        <w:t xml:space="preserve">الفريمات والقطاعات، والدرف، والحلوق والزجاج، والمسكات والمفصلات، والمقابض والكفرات، وسلك مانع الحشرات، والأقفال والكوالين، والفرش والربلات والدهانات، ومواد الحشو من الفلين والسيلكون، وأي خردوات </w:t>
      </w:r>
      <w:r>
        <w:rPr>
          <w:rtl w:val="true"/>
        </w:rPr>
        <w:t>(</w:t>
      </w:r>
      <w:r>
        <w:rPr>
          <w:rtl w:val="true"/>
        </w:rPr>
        <w:t>ملحقات</w:t>
      </w:r>
      <w:r>
        <w:rPr>
          <w:rtl w:val="true"/>
        </w:rPr>
        <w:t>).</w:t>
      </w:r>
    </w:p>
    <w:p>
      <w:pPr>
        <w:pStyle w:val="BodyText"/>
        <w:bidi w:val="1"/>
        <w:spacing w:before="0" w:after="0"/>
        <w:ind w:hanging="0" w:left="0" w:right="0"/>
        <w:jc w:val="left"/>
        <w:rPr/>
      </w:pPr>
      <w:r>
        <w:rPr/>
        <w:t>12-1</w:t>
      </w:r>
      <w:r>
        <w:rPr>
          <w:rtl w:val="true"/>
        </w:rPr>
        <w:t xml:space="preserve"> </w:t>
      </w:r>
      <w:r>
        <w:rPr>
          <w:rtl w:val="true"/>
        </w:rPr>
        <w:t>أعمال الدهان</w:t>
      </w:r>
      <w:r>
        <w:rPr>
          <w:rtl w:val="true"/>
        </w:rPr>
        <w:t xml:space="preserve">: </w:t>
      </w:r>
      <w:r>
        <w:rPr>
          <w:rtl w:val="true"/>
        </w:rPr>
        <w:t>يلتزم الطرف الأول بتوريد وتنفيذ جميع أعمال الدهانات والرشات الداخلية والخارجية بالمواد، وكل ما يلزم لتنفيذها، مثل دهان الأساس والمعجون ومواد ملء التشققات وخلافها، بالإضافة لأي ملحقات أو أدوات مطلوبة للتشطيب والإنهاء مثل أدوات الصنفرة والرولات وفرش الدهان والشطرطونات، ومواد أو رولات البلاستيك للحماية وخلافها</w:t>
      </w:r>
      <w:r>
        <w:rPr>
          <w:rtl w:val="true"/>
        </w:rPr>
        <w:t>.</w:t>
      </w:r>
    </w:p>
    <w:p>
      <w:pPr>
        <w:pStyle w:val="BodyText"/>
        <w:bidi w:val="1"/>
        <w:spacing w:before="0" w:after="0"/>
        <w:ind w:hanging="0" w:left="0" w:right="0"/>
        <w:jc w:val="left"/>
        <w:rPr/>
      </w:pPr>
      <w:r>
        <w:rPr/>
        <w:t>13-1</w:t>
      </w:r>
      <w:r>
        <w:rPr>
          <w:rtl w:val="true"/>
        </w:rPr>
        <w:t xml:space="preserve"> </w:t>
      </w:r>
      <w:r>
        <w:rPr>
          <w:rtl w:val="true"/>
        </w:rPr>
        <w:t>يلتزم الطرف الأول بالقيام بالمتابعة والإشراف على تنفيذ المقاول الرئيسي وكافة مقاولي الباطن لأعمال الإنشاء التي تسند إليهم، وفقا للمواصفات الفنية المعتمدة</w:t>
      </w:r>
      <w:r>
        <w:rPr>
          <w:rtl w:val="true"/>
        </w:rPr>
        <w:t>.</w:t>
      </w:r>
    </w:p>
    <w:p>
      <w:pPr>
        <w:pStyle w:val="BodyText"/>
        <w:bidi w:val="1"/>
        <w:spacing w:before="0" w:after="0"/>
        <w:ind w:hanging="0" w:left="0" w:right="0"/>
        <w:jc w:val="left"/>
        <w:rPr/>
      </w:pPr>
      <w:r>
        <w:rPr/>
        <w:t>14-1</w:t>
      </w:r>
      <w:r>
        <w:rPr>
          <w:rtl w:val="true"/>
        </w:rPr>
        <w:t xml:space="preserve"> </w:t>
      </w:r>
      <w:r>
        <w:rPr>
          <w:rtl w:val="true"/>
        </w:rPr>
        <w:t>يلتزم الطرف الأول بتوفير جميع الخدمات العامة للوحدة والمشروع عند التسليم ومنها</w:t>
      </w:r>
      <w:r>
        <w:rPr>
          <w:rtl w:val="true"/>
        </w:rPr>
        <w:t xml:space="preserve">: </w:t>
      </w:r>
      <w:r>
        <w:rPr>
          <w:rtl w:val="true"/>
        </w:rPr>
        <w:t>توصيل وإطلاق التيار الكهربائي والمياه للوحدة وتحمل الرسوم الخاصة بذلك، وكذلك توصيل شبكة الصرف الصحي العامة أو توفير مكان مناسب لها أو تأمين وسيلة صرف المياه العادمة المناسب وتأسيس وتوصيل خطوط الهاتف والانترنت</w:t>
      </w:r>
      <w:r>
        <w:rPr>
          <w:rtl w:val="true"/>
        </w:rPr>
        <w:t>.</w:t>
      </w:r>
    </w:p>
    <w:p>
      <w:pPr>
        <w:pStyle w:val="BodyText"/>
        <w:bidi w:val="1"/>
        <w:spacing w:before="0" w:after="0"/>
        <w:ind w:hanging="0" w:left="0" w:right="0"/>
        <w:jc w:val="left"/>
        <w:rPr/>
      </w:pPr>
      <w:r>
        <w:rPr/>
        <w:t>15-1</w:t>
      </w:r>
      <w:r>
        <w:rPr>
          <w:rtl w:val="true"/>
        </w:rPr>
        <w:t xml:space="preserve"> </w:t>
      </w:r>
      <w:r>
        <w:rPr>
          <w:rtl w:val="true"/>
        </w:rPr>
        <w:t>يلتزم الطرف الأول بتحمل جميع مصروفات الوحدة إلى تاريخ تسليمها للطرف الثاني أو تاريخ إفراغها أيهما أقرب</w:t>
      </w:r>
      <w:r>
        <w:rPr>
          <w:rtl w:val="true"/>
        </w:rPr>
        <w:t>.</w:t>
      </w:r>
    </w:p>
    <w:p>
      <w:pPr>
        <w:pStyle w:val="BodyText"/>
        <w:bidi w:val="1"/>
        <w:spacing w:before="0" w:after="0"/>
        <w:ind w:hanging="0" w:left="0" w:right="0"/>
        <w:jc w:val="left"/>
        <w:rPr/>
      </w:pPr>
      <w:r>
        <w:rPr/>
        <w:t>16-1</w:t>
      </w:r>
      <w:r>
        <w:rPr>
          <w:rtl w:val="true"/>
        </w:rPr>
        <w:t xml:space="preserve"> </w:t>
      </w:r>
      <w:r>
        <w:rPr>
          <w:rtl w:val="true"/>
        </w:rPr>
        <w:t>يلتزم الطرف الأول بتمكين الطرف الثاني من زيارة موقع الوحدة أثناء أعمال الإنشاء بعد التنسيق مع الطرف الأول</w:t>
      </w:r>
      <w:r>
        <w:rPr>
          <w:rtl w:val="true"/>
        </w:rPr>
        <w:t>.</w:t>
      </w:r>
    </w:p>
    <w:p>
      <w:pPr>
        <w:pStyle w:val="BodyText"/>
        <w:bidi w:val="1"/>
        <w:spacing w:before="0" w:after="0"/>
        <w:ind w:hanging="0" w:left="0" w:right="0"/>
        <w:jc w:val="left"/>
        <w:rPr/>
      </w:pPr>
      <w:r>
        <w:rPr/>
        <w:t>17-1</w:t>
      </w:r>
      <w:r>
        <w:rPr>
          <w:rtl w:val="true"/>
        </w:rPr>
        <w:t xml:space="preserve"> </w:t>
      </w:r>
      <w:r>
        <w:rPr>
          <w:rtl w:val="true"/>
        </w:rPr>
        <w:t xml:space="preserve">يلتزم الطرف الأول بتسليم الطرف الثاني مخططات وحدته حسبما تم تنفيذه على الطبيعة بما يشمل أماكن كافة التمديدات </w:t>
      </w:r>
      <w:r>
        <w:rPr>
          <w:rtl w:val="true"/>
        </w:rPr>
        <w:t>(</w:t>
      </w:r>
      <w:r>
        <w:rPr>
          <w:rtl w:val="true"/>
        </w:rPr>
        <w:t>الالكتروميكانيكية وغيرها</w:t>
      </w:r>
      <w:r>
        <w:rPr>
          <w:rtl w:val="true"/>
        </w:rPr>
        <w:t>).</w:t>
      </w:r>
    </w:p>
    <w:p>
      <w:pPr>
        <w:pStyle w:val="BodyText"/>
        <w:bidi w:val="1"/>
        <w:spacing w:before="0" w:after="0"/>
        <w:ind w:hanging="0" w:left="0" w:right="0"/>
        <w:jc w:val="left"/>
        <w:rPr/>
      </w:pPr>
      <w:r>
        <w:rPr/>
        <w:t>18-1</w:t>
      </w:r>
      <w:r>
        <w:rPr>
          <w:rtl w:val="true"/>
        </w:rPr>
        <w:t xml:space="preserve"> </w:t>
      </w:r>
      <w:r>
        <w:rPr>
          <w:rtl w:val="true"/>
        </w:rPr>
        <w:t>يلتزم الطرف الأول بإنشاء جمعية الملاك خاصة للمشروع وفقاً لنظام ملكية الوحدات العقارية وفرزها وادارتها</w:t>
      </w:r>
      <w:r>
        <w:rPr>
          <w:rtl w:val="true"/>
        </w:rPr>
        <w:t xml:space="preserve">. </w:t>
      </w:r>
      <w:r>
        <w:rPr>
          <w:rtl w:val="true"/>
        </w:rPr>
        <w:t>وإدراج الطرف الثاني ضمن أعضاء الجمعية</w:t>
      </w:r>
      <w:r>
        <w:rPr>
          <w:rtl w:val="true"/>
        </w:rPr>
        <w:t>.</w:t>
      </w:r>
    </w:p>
    <w:p>
      <w:pPr>
        <w:pStyle w:val="BodyText"/>
        <w:bidi w:val="1"/>
        <w:spacing w:before="0" w:after="0"/>
        <w:ind w:hanging="0" w:left="0" w:right="0"/>
        <w:jc w:val="left"/>
        <w:rPr/>
      </w:pPr>
      <w:r>
        <w:rPr/>
        <w:t>19-1</w:t>
      </w:r>
      <w:r>
        <w:rPr>
          <w:rtl w:val="true"/>
        </w:rPr>
        <w:t xml:space="preserve"> </w:t>
      </w:r>
      <w:r>
        <w:rPr>
          <w:rtl w:val="true"/>
        </w:rPr>
        <w:t>يلتزم الطرف الثاني بعدم المطالبة بإفراغ الوحدة إلا بعد سداد جميع الدفعات المتفق عليها بما فيها الدفعة الأخيرة المستحقة في مواعيدها دون تأخير حتى تاريخ التسليم</w:t>
      </w:r>
      <w:r>
        <w:rPr>
          <w:rtl w:val="true"/>
        </w:rPr>
        <w:t>.</w:t>
      </w:r>
    </w:p>
    <w:p>
      <w:pPr>
        <w:pStyle w:val="BodyText"/>
        <w:bidi w:val="1"/>
        <w:spacing w:before="0" w:after="0"/>
        <w:ind w:hanging="0" w:left="0" w:right="0"/>
        <w:jc w:val="left"/>
        <w:rPr/>
      </w:pPr>
      <w:r>
        <w:rPr/>
        <w:t>20-1</w:t>
      </w:r>
      <w:r>
        <w:rPr>
          <w:rtl w:val="true"/>
        </w:rPr>
        <w:t xml:space="preserve"> </w:t>
      </w:r>
      <w:r>
        <w:rPr>
          <w:rtl w:val="true"/>
        </w:rPr>
        <w:t>يلتزم الطرف الثاني بعدم الاعتراض على الطرف الأول لأعمال المشروع عند اتخاذ جميع الترتيبات والإجراءات التي يراها الطرف الأول مناسبة لإنجاز أعمال المشروع، دون إخلال بالمخططات والمواصفات ومواعيد التسليم المتفق عليها في هذا العقد</w:t>
      </w:r>
      <w:r>
        <w:rPr>
          <w:rtl w:val="true"/>
        </w:rPr>
        <w:t>.</w:t>
      </w:r>
    </w:p>
    <w:p>
      <w:pPr>
        <w:pStyle w:val="BodyText"/>
        <w:bidi w:val="1"/>
        <w:spacing w:before="0" w:after="0"/>
        <w:ind w:hanging="0" w:left="0" w:right="0"/>
        <w:jc w:val="left"/>
        <w:rPr/>
      </w:pPr>
      <w:r>
        <w:rPr/>
        <w:t>21-1</w:t>
      </w:r>
      <w:r>
        <w:rPr>
          <w:rtl w:val="true"/>
        </w:rPr>
        <w:t xml:space="preserve"> </w:t>
      </w:r>
      <w:r>
        <w:rPr>
          <w:rtl w:val="true"/>
        </w:rPr>
        <w:t>يلتزم الطرف الثاني بالموافقة على إدراج معلوماته في السجل الائتماني</w:t>
      </w:r>
      <w:r>
        <w:rPr>
          <w:rtl w:val="true"/>
        </w:rPr>
        <w:t>.</w:t>
      </w:r>
    </w:p>
    <w:p>
      <w:pPr>
        <w:pStyle w:val="BodyText"/>
        <w:bidi w:val="1"/>
        <w:spacing w:before="0" w:after="0"/>
        <w:ind w:hanging="0" w:left="0" w:right="0"/>
        <w:jc w:val="left"/>
        <w:rPr/>
      </w:pPr>
      <w:r>
        <w:rPr/>
        <w:t>22-1</w:t>
      </w:r>
      <w:r>
        <w:rPr>
          <w:rtl w:val="true"/>
        </w:rPr>
        <w:t xml:space="preserve"> </w:t>
      </w:r>
      <w:r>
        <w:rPr>
          <w:rtl w:val="true"/>
        </w:rPr>
        <w:t>يلتزم الطرف الثاني بعدم التنازل بأي شكل من الأشكال إلى طرف آخر عن هذا العقد إلا بموافقة كتابية مسبقة من قبل الطرف الأول</w:t>
      </w:r>
      <w:r>
        <w:rPr>
          <w:rtl w:val="true"/>
        </w:rPr>
        <w:t xml:space="preserve">. </w:t>
      </w:r>
      <w:r>
        <w:rPr>
          <w:rtl w:val="true"/>
        </w:rPr>
        <w:t>وكل تصرف خارج عن الموافقة الكتابية من قبل الطرف الثاني يكون في حكم المعدوم شرعاً ونظاما</w:t>
      </w:r>
      <w:r>
        <w:rPr>
          <w:rtl w:val="true"/>
        </w:rPr>
        <w:t>.</w:t>
      </w:r>
    </w:p>
    <w:p>
      <w:pPr>
        <w:pStyle w:val="BodyText"/>
        <w:bidi w:val="1"/>
        <w:spacing w:before="0" w:after="0"/>
        <w:ind w:hanging="0" w:left="0" w:right="0"/>
        <w:jc w:val="left"/>
        <w:rPr/>
      </w:pPr>
      <w:r>
        <w:rPr/>
        <w:t>23-1</w:t>
      </w:r>
      <w:r>
        <w:rPr>
          <w:rtl w:val="true"/>
        </w:rPr>
        <w:t xml:space="preserve"> </w:t>
      </w:r>
      <w:r>
        <w:rPr>
          <w:rtl w:val="true"/>
        </w:rPr>
        <w:t>يحق للطرف الثاني قبل استلام الوحدة القيام بفحص هندسي للوحدة ويجب ان يكون من قِبل مكتب هندسي معتمد أو فاحص معتمد</w:t>
      </w:r>
      <w:r>
        <w:rPr>
          <w:rtl w:val="true"/>
        </w:rPr>
        <w:t xml:space="preserve">. </w:t>
      </w:r>
      <w:r>
        <w:rPr>
          <w:rtl w:val="true"/>
        </w:rPr>
        <w:t>و يلتزم الطرف الأول بنتيجة الفحص والقيام بتعديل الملاحظات على حسابه قبل تسليم الوحدة للطرف الثاني</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1-2</w:t>
      </w:r>
      <w:r>
        <w:rPr>
          <w:rtl w:val="true"/>
        </w:rPr>
        <w:t xml:space="preserve"> </w:t>
      </w:r>
      <w:r>
        <w:rPr>
          <w:rtl w:val="true"/>
        </w:rPr>
        <w:t>يلتزم الطرف الأول بتسليم أصول فواتير المواد وضمانات الموردين وكتيبات التشغيل والصيانة لكامل نطاق المشروع</w:t>
      </w:r>
      <w:r>
        <w:rPr>
          <w:rtl w:val="true"/>
        </w:rPr>
        <w:t>.</w:t>
      </w:r>
    </w:p>
    <w:p>
      <w:pPr>
        <w:pStyle w:val="BodyText"/>
        <w:bidi w:val="1"/>
        <w:spacing w:before="0" w:after="0"/>
        <w:ind w:hanging="0" w:left="0" w:right="0"/>
        <w:jc w:val="left"/>
        <w:rPr/>
      </w:pPr>
      <w:r>
        <w:rPr/>
        <w:t>2-2</w:t>
      </w:r>
      <w:r>
        <w:rPr>
          <w:rtl w:val="true"/>
        </w:rPr>
        <w:t xml:space="preserve"> </w:t>
      </w:r>
      <w:r>
        <w:rPr>
          <w:rtl w:val="true"/>
        </w:rPr>
        <w:t>يتم تحرير مخالصة نهائية موقعة من الطرفين وتكون جميع الضمانات المقدمة تبدأ من تاريخ هذه المخالصة النهائية الموقَّعة من الطرفين عند نهاية الأعمال</w:t>
      </w:r>
      <w:r>
        <w:rPr>
          <w:rtl w:val="true"/>
        </w:rPr>
        <w:t>.</w:t>
      </w:r>
    </w:p>
    <w:p>
      <w:pPr>
        <w:pStyle w:val="BodyText"/>
        <w:bidi w:val="1"/>
        <w:spacing w:before="0" w:after="0"/>
        <w:ind w:hanging="0" w:left="0" w:right="0"/>
        <w:jc w:val="left"/>
        <w:rPr/>
      </w:pPr>
      <w:r>
        <w:rPr/>
        <w:t>3-2</w:t>
      </w:r>
      <w:r>
        <w:rPr>
          <w:rtl w:val="true"/>
        </w:rPr>
        <w:t xml:space="preserve"> </w:t>
      </w:r>
      <w:r>
        <w:rPr>
          <w:rtl w:val="true"/>
        </w:rPr>
        <w:t xml:space="preserve">يضمن الطرف الأول أعمال الردم والدك على طبقات من الهبوط لمدة </w:t>
      </w:r>
      <w:r>
        <w:rPr>
          <w:rtl w:val="true"/>
        </w:rPr>
        <w:t xml:space="preserve">(.......) </w:t>
      </w:r>
      <w:r>
        <w:rPr>
          <w:rtl w:val="true"/>
        </w:rPr>
        <w:t>سنة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4-2</w:t>
      </w:r>
      <w:r>
        <w:rPr>
          <w:rtl w:val="true"/>
        </w:rPr>
        <w:t xml:space="preserve"> </w:t>
      </w:r>
      <w:r>
        <w:rPr>
          <w:rtl w:val="true"/>
        </w:rPr>
        <w:t xml:space="preserve">يضمن الطرف الأول أعمال الهيكل الإنشائي بالمواد المنفذة من قبله ضد التهدم الكلي أو الجزئي لمدة </w:t>
      </w:r>
      <w:r>
        <w:rPr>
          <w:rtl w:val="true"/>
        </w:rPr>
        <w:t>(</w:t>
      </w:r>
      <w:r>
        <w:rPr/>
        <w:t>10</w:t>
      </w:r>
      <w:r>
        <w:rPr>
          <w:rtl w:val="true"/>
        </w:rPr>
        <w:t xml:space="preserve">) </w:t>
      </w:r>
      <w:r>
        <w:rPr>
          <w:rtl w:val="true"/>
        </w:rPr>
        <w:t>سنوات</w:t>
      </w:r>
    </w:p>
    <w:p>
      <w:pPr>
        <w:pStyle w:val="BodyText"/>
        <w:bidi w:val="1"/>
        <w:spacing w:before="0" w:after="0"/>
        <w:ind w:hanging="0" w:left="0" w:right="0"/>
        <w:jc w:val="left"/>
        <w:rPr/>
      </w:pPr>
      <w:r>
        <w:rPr/>
        <w:t>5-2</w:t>
      </w:r>
      <w:r>
        <w:rPr>
          <w:rtl w:val="true"/>
        </w:rPr>
        <w:t xml:space="preserve"> </w:t>
      </w:r>
      <w:r>
        <w:rPr>
          <w:rtl w:val="true"/>
        </w:rPr>
        <w:t xml:space="preserve">يضمن الطرف الأول كافة أعمال العزل المائي والحراري المنفذة مِن قبله لمدة </w:t>
      </w:r>
      <w:r>
        <w:rPr>
          <w:rtl w:val="true"/>
        </w:rPr>
        <w:t xml:space="preserve">(..........) </w:t>
      </w:r>
      <w:r>
        <w:rPr>
          <w:rtl w:val="true"/>
        </w:rPr>
        <w:t>سنة</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6-2</w:t>
      </w:r>
      <w:r>
        <w:rPr>
          <w:rtl w:val="true"/>
        </w:rPr>
        <w:t xml:space="preserve"> </w:t>
      </w:r>
      <w:r>
        <w:rPr>
          <w:rtl w:val="true"/>
        </w:rPr>
        <w:t xml:space="preserve">يضمن الطرف الأول أعمال اللياسة بالمواد المُنفَّذة من قبله ضد التشققات والتصدعات لمدة </w:t>
      </w:r>
      <w:r>
        <w:rPr>
          <w:rtl w:val="true"/>
        </w:rPr>
        <w:t>(</w:t>
      </w:r>
      <w:r>
        <w:rPr>
          <w:rtl w:val="true"/>
        </w:rPr>
        <w:t>ثلاث سنوات</w:t>
      </w:r>
      <w:r>
        <w:rPr>
          <w:rtl w:val="true"/>
        </w:rPr>
        <w:t>)</w:t>
      </w:r>
    </w:p>
    <w:p>
      <w:pPr>
        <w:pStyle w:val="BodyText"/>
        <w:bidi w:val="1"/>
        <w:spacing w:before="0" w:after="0"/>
        <w:ind w:hanging="0" w:left="0" w:right="0"/>
        <w:jc w:val="left"/>
        <w:rPr/>
      </w:pPr>
      <w:r>
        <w:rPr/>
        <w:t>7-2</w:t>
      </w:r>
      <w:r>
        <w:rPr>
          <w:rtl w:val="true"/>
        </w:rPr>
        <w:t xml:space="preserve"> </w:t>
      </w:r>
      <w:r>
        <w:rPr>
          <w:rtl w:val="true"/>
        </w:rPr>
        <w:t xml:space="preserve">يضمن الطرف الأول أعمال السباكة والصرف المنفذة من قبله لمدة </w:t>
      </w:r>
      <w:r>
        <w:rPr>
          <w:rtl w:val="true"/>
        </w:rPr>
        <w:t>(</w:t>
      </w:r>
      <w:r>
        <w:rPr>
          <w:rtl w:val="true"/>
        </w:rPr>
        <w:t>ثلاث سنوات</w:t>
      </w:r>
      <w:r>
        <w:rPr>
          <w:rtl w:val="true"/>
        </w:rPr>
        <w:t xml:space="preserve">) </w:t>
      </w:r>
    </w:p>
    <w:p>
      <w:pPr>
        <w:pStyle w:val="BodyText"/>
        <w:bidi w:val="1"/>
        <w:spacing w:before="0" w:after="0"/>
        <w:ind w:hanging="0" w:left="0" w:right="0"/>
        <w:jc w:val="left"/>
        <w:rPr/>
      </w:pPr>
      <w:r>
        <w:rPr/>
        <w:t>8-2</w:t>
      </w:r>
      <w:r>
        <w:rPr>
          <w:rtl w:val="true"/>
        </w:rPr>
        <w:t xml:space="preserve"> </w:t>
      </w:r>
      <w:r>
        <w:rPr>
          <w:rtl w:val="true"/>
        </w:rPr>
        <w:t>ضمان الأعمال الكهربائية</w:t>
      </w:r>
      <w:r>
        <w:rPr>
          <w:rtl w:val="true"/>
        </w:rPr>
        <w:t xml:space="preserve">: </w:t>
      </w:r>
      <w:r>
        <w:rPr>
          <w:rtl w:val="true"/>
        </w:rPr>
        <w:t xml:space="preserve">يضمن الطرف الأول الأعمال المنفذة مِن قِبَله لمدة </w:t>
      </w:r>
      <w:r>
        <w:rPr>
          <w:rtl w:val="true"/>
        </w:rPr>
        <w:t xml:space="preserve">(..........) </w:t>
      </w:r>
      <w:r>
        <w:rPr>
          <w:rtl w:val="true"/>
        </w:rPr>
        <w:t>سنة</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9-2</w:t>
      </w:r>
      <w:r>
        <w:rPr>
          <w:rtl w:val="true"/>
        </w:rPr>
        <w:t xml:space="preserve"> </w:t>
      </w:r>
      <w:r>
        <w:rPr>
          <w:rtl w:val="true"/>
        </w:rPr>
        <w:t xml:space="preserve">يضمن الطرف الأول أعمال الاتصالات والصوتيات </w:t>
      </w:r>
      <w:r>
        <w:rPr>
          <w:rtl w:val="true"/>
        </w:rPr>
        <w:t>(</w:t>
      </w:r>
      <w:r>
        <w:rPr>
          <w:rtl w:val="true"/>
        </w:rPr>
        <w:t>السنترال</w:t>
      </w:r>
      <w:r>
        <w:rPr>
          <w:rtl w:val="true"/>
        </w:rPr>
        <w:t xml:space="preserve">) </w:t>
      </w:r>
      <w:r>
        <w:rPr>
          <w:rtl w:val="true"/>
        </w:rPr>
        <w:t xml:space="preserve">المنفذة من قبله من أي عيوب في التصنيع أو التركيب لمدة </w:t>
      </w:r>
      <w:r>
        <w:rPr>
          <w:rtl w:val="true"/>
        </w:rPr>
        <w:t xml:space="preserve">(........) </w:t>
      </w:r>
      <w:r>
        <w:rPr>
          <w:rtl w:val="true"/>
        </w:rPr>
        <w:t>سنة</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rtl w:val="true"/>
        </w:rPr>
        <w:t xml:space="preserve">كما يلتزم الطرف الأول بتقديم ضمان شامل على جميع مكونات نظام الاتصالات والهاتف من قبل الوكيل لمدة </w:t>
      </w:r>
      <w:r>
        <w:rPr>
          <w:rtl w:val="true"/>
        </w:rPr>
        <w:t xml:space="preserve">(........) </w:t>
      </w:r>
      <w:r>
        <w:rPr>
          <w:rtl w:val="true"/>
        </w:rPr>
        <w:t>سنة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10-2</w:t>
      </w:r>
      <w:r>
        <w:rPr>
          <w:rtl w:val="true"/>
        </w:rPr>
        <w:t xml:space="preserve"> </w:t>
      </w:r>
      <w:r>
        <w:rPr>
          <w:rtl w:val="true"/>
        </w:rPr>
        <w:t xml:space="preserve">يضمن الطرف الأول أعمال الأرضيات المنفذة مِن قبله ضد التهدم الكلي أو الجزئي لمدة </w:t>
      </w:r>
      <w:r>
        <w:rPr>
          <w:rtl w:val="true"/>
        </w:rPr>
        <w:t>(</w:t>
      </w:r>
      <w:r>
        <w:rPr>
          <w:rtl w:val="true"/>
        </w:rPr>
        <w:t>ثلاث سنوات</w:t>
      </w:r>
      <w:r>
        <w:rPr>
          <w:rtl w:val="true"/>
        </w:rPr>
        <w:t xml:space="preserve">) </w:t>
      </w:r>
    </w:p>
    <w:p>
      <w:pPr>
        <w:pStyle w:val="BodyText"/>
        <w:bidi w:val="1"/>
        <w:spacing w:before="0" w:after="0"/>
        <w:ind w:hanging="0" w:left="0" w:right="0"/>
        <w:jc w:val="left"/>
        <w:rPr/>
      </w:pPr>
      <w:r>
        <w:rPr/>
        <w:t>11-2</w:t>
      </w:r>
      <w:r>
        <w:rPr>
          <w:rtl w:val="true"/>
        </w:rPr>
        <w:t xml:space="preserve"> </w:t>
      </w:r>
      <w:r>
        <w:rPr>
          <w:rtl w:val="true"/>
        </w:rPr>
        <w:t xml:space="preserve">يضمن الطرف الأول أعمال الأبواب الخشبية المنفذة من قبله لمدة </w:t>
      </w:r>
      <w:r>
        <w:rPr>
          <w:rtl w:val="true"/>
        </w:rPr>
        <w:t xml:space="preserve">( ) </w:t>
      </w:r>
      <w:r>
        <w:rPr>
          <w:rtl w:val="true"/>
        </w:rPr>
        <w:t>سنة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12-2</w:t>
      </w:r>
      <w:r>
        <w:rPr>
          <w:rtl w:val="true"/>
        </w:rPr>
        <w:t xml:space="preserve"> </w:t>
      </w:r>
      <w:r>
        <w:rPr>
          <w:rtl w:val="true"/>
        </w:rPr>
        <w:t xml:space="preserve">يضمن الطرف الأول أعمال الأبواب الحديدية المنفذة من قبله لمدة </w:t>
      </w:r>
      <w:r>
        <w:rPr>
          <w:rtl w:val="true"/>
        </w:rPr>
        <w:t xml:space="preserve">(........) </w:t>
      </w:r>
      <w:r>
        <w:rPr>
          <w:rtl w:val="true"/>
        </w:rPr>
        <w:t>سنة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13-2</w:t>
      </w:r>
      <w:r>
        <w:rPr>
          <w:rtl w:val="true"/>
        </w:rPr>
        <w:t xml:space="preserve"> </w:t>
      </w:r>
      <w:r>
        <w:rPr>
          <w:rtl w:val="true"/>
        </w:rPr>
        <w:t xml:space="preserve">يضمن الطرف الأول أعمال نوافذ الألمنيوم المنفذة من قبله لمدة </w:t>
      </w:r>
      <w:r>
        <w:rPr>
          <w:rtl w:val="true"/>
        </w:rPr>
        <w:t xml:space="preserve">(.........) </w:t>
      </w:r>
      <w:r>
        <w:rPr>
          <w:rtl w:val="true"/>
        </w:rPr>
        <w:t>سنة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14-2</w:t>
      </w:r>
      <w:r>
        <w:rPr>
          <w:rtl w:val="true"/>
        </w:rPr>
        <w:t xml:space="preserve"> </w:t>
      </w:r>
      <w:r>
        <w:rPr>
          <w:rtl w:val="true"/>
        </w:rPr>
        <w:t xml:space="preserve">يضمن الطرف الأول أعمال الدهان المُنفَّذة مِن قِبَله ضد التشققات والتصدعات لمدة </w:t>
      </w:r>
      <w:r>
        <w:rPr>
          <w:rtl w:val="true"/>
        </w:rPr>
        <w:t xml:space="preserve">(......) </w:t>
      </w:r>
      <w:r>
        <w:rPr>
          <w:rtl w:val="true"/>
        </w:rPr>
        <w:t>سنة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15-2</w:t>
      </w:r>
      <w:r>
        <w:rPr>
          <w:rtl w:val="true"/>
        </w:rPr>
        <w:t xml:space="preserve"> </w:t>
      </w:r>
      <w:r>
        <w:rPr>
          <w:rtl w:val="true"/>
        </w:rPr>
        <w:t>يلتزم الطرف الأول بالتعاقد مع جهة مؤهلة لصيانة الأجزاء المشتركة، للمدة المتفق عليها في ضمانات الوحدة، وتشمل الصيانة الأعمال اللازمة لحفظ العين أو المنفعة في الأجزاء المشتركة</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w:t>
      </w:r>
      <w:r>
        <w:rPr>
          <w:rtl w:val="true"/>
        </w:rPr>
        <w:t>تعليمات فنية عامة لجميع الأعمال المطلوبة من الطرف الأول</w:t>
      </w:r>
      <w:r>
        <w:rPr>
          <w:rtl w:val="true"/>
        </w:rPr>
        <w:t>:</w:t>
      </w:r>
    </w:p>
    <w:p>
      <w:pPr>
        <w:pStyle w:val="BodyText"/>
        <w:bidi w:val="1"/>
        <w:spacing w:before="0" w:after="0"/>
        <w:ind w:hanging="0" w:left="0" w:right="0"/>
        <w:jc w:val="left"/>
        <w:rPr/>
      </w:pPr>
      <w:r>
        <w:rPr/>
        <w:t>1-1</w:t>
      </w:r>
      <w:r>
        <w:rPr>
          <w:rtl w:val="true"/>
        </w:rPr>
        <w:t xml:space="preserve"> </w:t>
      </w:r>
      <w:r>
        <w:rPr>
          <w:rtl w:val="true"/>
        </w:rPr>
        <w:t>مسؤولية عمل تقرير فحص التربة على الطرف الأول</w:t>
      </w:r>
      <w:r>
        <w:rPr>
          <w:rtl w:val="true"/>
        </w:rPr>
        <w:t xml:space="preserve">. </w:t>
      </w:r>
    </w:p>
    <w:p>
      <w:pPr>
        <w:pStyle w:val="BodyText"/>
        <w:bidi w:val="1"/>
        <w:spacing w:before="0" w:after="0"/>
        <w:ind w:hanging="0" w:left="0" w:right="0"/>
        <w:jc w:val="left"/>
        <w:rPr/>
      </w:pPr>
      <w:r>
        <w:rPr/>
        <w:t>2-1</w:t>
      </w:r>
      <w:r>
        <w:rPr>
          <w:rtl w:val="true"/>
        </w:rPr>
        <w:t xml:space="preserve"> </w:t>
      </w:r>
      <w:r>
        <w:rPr>
          <w:rtl w:val="true"/>
        </w:rPr>
        <w:t>في حال وجود تكاليف للاختبارات فيتحملها الطرف الأول</w:t>
      </w:r>
      <w:r>
        <w:rPr>
          <w:rtl w:val="true"/>
        </w:rPr>
        <w:t>.</w:t>
      </w:r>
    </w:p>
    <w:p>
      <w:pPr>
        <w:pStyle w:val="BodyText"/>
        <w:bidi w:val="1"/>
        <w:spacing w:before="0" w:after="0"/>
        <w:ind w:hanging="0" w:left="0" w:right="0"/>
        <w:jc w:val="left"/>
        <w:rPr/>
      </w:pPr>
      <w:r>
        <w:rPr/>
        <w:t>3-1</w:t>
      </w:r>
      <w:r>
        <w:rPr>
          <w:rtl w:val="true"/>
        </w:rPr>
        <w:t xml:space="preserve"> </w:t>
      </w:r>
      <w:r>
        <w:rPr>
          <w:rtl w:val="true"/>
        </w:rPr>
        <w:t>الأعمال المخالِفة لوثائق العقد، أو المنفَّذة بدون إذن خطي من الطرف الثاني؛ فللطرف الثاني أو مَن يمثله الحق في الطلب بإزالتها وتنفيذها مرة أخرى على حساب الطرف الأول</w:t>
      </w:r>
      <w:r>
        <w:rPr>
          <w:rtl w:val="true"/>
        </w:rPr>
        <w:t>.</w:t>
      </w:r>
    </w:p>
    <w:p>
      <w:pPr>
        <w:pStyle w:val="BodyText"/>
        <w:bidi w:val="1"/>
        <w:spacing w:before="0" w:after="0"/>
        <w:ind w:hanging="0" w:left="0" w:right="0"/>
        <w:jc w:val="left"/>
        <w:rPr/>
      </w:pPr>
      <w:r>
        <w:rPr/>
        <w:t>4-1</w:t>
      </w:r>
      <w:r>
        <w:rPr>
          <w:rtl w:val="true"/>
        </w:rPr>
        <w:t xml:space="preserve"> </w:t>
      </w:r>
      <w:r>
        <w:rPr>
          <w:rtl w:val="true"/>
        </w:rPr>
        <w:t>الأعمال التي نفّذها الطرف الأول حسب وثائق العقد، ويرغب الطرف الثاني في تعديلها أو الطلب من الطرف الأول إزالتها؛ تكون تكلفة التعديل أو الإزالة والتنفيذ مرة أخرى على الطرف الثاني</w:t>
      </w:r>
      <w:r>
        <w:rPr>
          <w:rtl w:val="true"/>
        </w:rPr>
        <w:t>.</w:t>
      </w:r>
    </w:p>
    <w:p>
      <w:pPr>
        <w:pStyle w:val="BodyText"/>
        <w:bidi w:val="1"/>
        <w:spacing w:before="0" w:after="0"/>
        <w:ind w:hanging="0" w:left="0" w:right="0"/>
        <w:jc w:val="left"/>
        <w:rPr/>
      </w:pPr>
      <w:r>
        <w:rPr/>
        <w:t>5-1</w:t>
      </w:r>
      <w:r>
        <w:rPr>
          <w:rtl w:val="true"/>
        </w:rPr>
        <w:t xml:space="preserve"> </w:t>
      </w:r>
      <w:r>
        <w:rPr>
          <w:rtl w:val="true"/>
        </w:rPr>
        <w:t>عند نهاية أعمال المشروع وجاهزية الوحدة للتسليم يلتزم الطرف الأول بإشعار الطرف الثاني خطيّاً فور انتهاء نطاق عمل المشروع الخاص بالوحدة</w:t>
      </w:r>
      <w:r>
        <w:rPr>
          <w:rtl w:val="true"/>
        </w:rPr>
        <w:t>.</w:t>
      </w:r>
    </w:p>
    <w:p>
      <w:pPr>
        <w:pStyle w:val="BodyText"/>
        <w:bidi w:val="1"/>
        <w:spacing w:before="0" w:after="0"/>
        <w:ind w:hanging="0" w:left="0" w:right="0"/>
        <w:jc w:val="left"/>
        <w:rPr/>
      </w:pPr>
      <w:r>
        <w:rPr/>
        <w:t>2</w:t>
      </w:r>
      <w:r>
        <w:rPr>
          <w:rtl w:val="true"/>
        </w:rPr>
        <w:t xml:space="preserve">- </w:t>
      </w:r>
      <w:r>
        <w:rPr>
          <w:rtl w:val="true"/>
        </w:rPr>
        <w:t>تعليمات فنية عامة لأعمال الهيكل الإنشائي</w:t>
      </w:r>
      <w:r>
        <w:rPr>
          <w:rtl w:val="true"/>
        </w:rPr>
        <w:t xml:space="preserve">: </w:t>
      </w:r>
    </w:p>
    <w:p>
      <w:pPr>
        <w:pStyle w:val="BodyText"/>
        <w:bidi w:val="1"/>
        <w:spacing w:before="0" w:after="0"/>
        <w:ind w:hanging="0" w:left="0" w:right="0"/>
        <w:jc w:val="left"/>
        <w:rPr/>
      </w:pPr>
      <w:r>
        <w:rPr>
          <w:rtl w:val="true"/>
        </w:rPr>
        <w:t>يلتزم الطرف الأول بتوريد وتنفيذ جميع أعمال الهيكل الإنشائي بالمواد، وكل ما يلزم لتنفيذه، ويشمل نطاق العمل البنود التالية</w:t>
      </w:r>
      <w:r>
        <w:rPr>
          <w:rtl w:val="true"/>
        </w:rPr>
        <w:t>:</w:t>
      </w:r>
    </w:p>
    <w:p>
      <w:pPr>
        <w:pStyle w:val="BodyText"/>
        <w:bidi w:val="1"/>
        <w:spacing w:before="0" w:after="0"/>
        <w:ind w:hanging="0" w:left="0" w:right="0"/>
        <w:jc w:val="left"/>
        <w:rPr/>
      </w:pPr>
      <w:r>
        <w:rPr>
          <w:rtl w:val="true"/>
        </w:rPr>
        <w:t xml:space="preserve">• </w:t>
      </w:r>
      <w:r>
        <w:rPr>
          <w:rtl w:val="true"/>
        </w:rPr>
        <w:t>أعمال الخرسانة المسلحة لجميع عناصر الهيكل الإنشائي على سبيل المثال لا الحصر</w:t>
      </w:r>
      <w:r>
        <w:rPr>
          <w:rtl w:val="true"/>
        </w:rPr>
        <w:t xml:space="preserve">: </w:t>
      </w:r>
      <w:r>
        <w:rPr>
          <w:rtl w:val="true"/>
        </w:rPr>
        <w:t>القواعد والرقاب والجسور الأرضية والأعمدة والأسقف والأقبية والحوائط الإستنادية والملاحق العلوية والخارجية والقبب والجسور المقلوبة والسور مع البوابات وخزان المياه وخزان الصرف الصحي والأعتاب والسلالم الداخلية والخارجية المسلحة</w:t>
      </w:r>
      <w:r>
        <w:rPr>
          <w:rtl w:val="true"/>
        </w:rPr>
        <w:t xml:space="preserve">. </w:t>
      </w:r>
      <w:r>
        <w:rPr>
          <w:rtl w:val="true"/>
        </w:rPr>
        <w:t>وأعمال الخرسانة ذات التسليح الخفيف لأرضية الدور الأرضي والفناء وأعمال الخرسانة العادية تحت القواعد أو في مكان آخر</w:t>
      </w:r>
      <w:r>
        <w:rPr>
          <w:rtl w:val="true"/>
        </w:rPr>
        <w:t>.</w:t>
      </w:r>
    </w:p>
    <w:p>
      <w:pPr>
        <w:pStyle w:val="BodyText"/>
        <w:bidi w:val="1"/>
        <w:spacing w:before="0" w:after="0"/>
        <w:ind w:hanging="0" w:left="0" w:right="0"/>
        <w:jc w:val="left"/>
        <w:rPr/>
      </w:pPr>
      <w:r>
        <w:rPr>
          <w:rtl w:val="true"/>
        </w:rPr>
        <w:t xml:space="preserve">• </w:t>
      </w:r>
      <w:r>
        <w:rPr>
          <w:rtl w:val="true"/>
        </w:rPr>
        <w:t xml:space="preserve">أعمال المباني </w:t>
      </w:r>
      <w:r>
        <w:rPr>
          <w:rtl w:val="true"/>
        </w:rPr>
        <w:t>(</w:t>
      </w:r>
      <w:r>
        <w:rPr>
          <w:rtl w:val="true"/>
        </w:rPr>
        <w:t>البلوك</w:t>
      </w:r>
      <w:r>
        <w:rPr>
          <w:rtl w:val="true"/>
        </w:rPr>
        <w:t xml:space="preserve">) </w:t>
      </w:r>
      <w:r>
        <w:rPr>
          <w:rtl w:val="true"/>
        </w:rPr>
        <w:t>الداخلية والخارجية بجميع أنواعها ومقاساتها وأماكنها، بما فيها حوائط حماية العزل المائي المطلوبة في القبو وخزان المياه والمسبح وخزان الصرف الصحي وخلافه</w:t>
      </w:r>
      <w:r>
        <w:rPr>
          <w:rtl w:val="true"/>
        </w:rPr>
        <w:t xml:space="preserve">. </w:t>
      </w:r>
      <w:r>
        <w:rPr>
          <w:rtl w:val="true"/>
        </w:rPr>
        <w:t>مع لياستها</w:t>
      </w:r>
      <w:r>
        <w:rPr>
          <w:rtl w:val="true"/>
        </w:rPr>
        <w:t xml:space="preserve">. </w:t>
      </w:r>
    </w:p>
    <w:p>
      <w:pPr>
        <w:pStyle w:val="BodyText"/>
        <w:bidi w:val="1"/>
        <w:spacing w:before="0" w:after="0"/>
        <w:ind w:hanging="0" w:left="0" w:right="0"/>
        <w:jc w:val="left"/>
        <w:rPr/>
      </w:pPr>
      <w:r>
        <w:rPr>
          <w:rtl w:val="true"/>
        </w:rPr>
        <w:t xml:space="preserve">• </w:t>
      </w:r>
      <w:r>
        <w:rPr>
          <w:rtl w:val="true"/>
        </w:rPr>
        <w:t>أعمال دهان البيتومين لجميع العناصر الإنشائبة المدفونة أو الملامسة للتربة بدهان بيتوميني ضد الرطوبة</w:t>
      </w:r>
      <w:r>
        <w:rPr>
          <w:rtl w:val="true"/>
        </w:rPr>
        <w:t xml:space="preserve">. </w:t>
      </w:r>
    </w:p>
    <w:p>
      <w:pPr>
        <w:pStyle w:val="BodyText"/>
        <w:bidi w:val="1"/>
        <w:spacing w:before="0" w:after="0"/>
        <w:ind w:hanging="0" w:left="0" w:right="0"/>
        <w:jc w:val="left"/>
        <w:rPr/>
      </w:pPr>
      <w:r>
        <w:rPr>
          <w:rtl w:val="true"/>
        </w:rPr>
        <w:t xml:space="preserve">• </w:t>
      </w:r>
      <w:r>
        <w:rPr>
          <w:rtl w:val="true"/>
        </w:rPr>
        <w:t xml:space="preserve">في حال الاتفاق على عمل أكتاف وجلسات من الخرسانة المسلحة حول النوافذ والأبواب تكون بسماكة لا تقل عن </w:t>
      </w:r>
      <w:r>
        <w:rPr/>
        <w:t>10</w:t>
      </w:r>
      <w:r>
        <w:rPr>
          <w:rtl w:val="true"/>
        </w:rPr>
        <w:t xml:space="preserve"> </w:t>
      </w:r>
      <w:r>
        <w:rPr>
          <w:rtl w:val="true"/>
        </w:rPr>
        <w:t>سم</w:t>
      </w:r>
      <w:r>
        <w:rPr>
          <w:rtl w:val="true"/>
        </w:rPr>
        <w:t>.</w:t>
      </w:r>
    </w:p>
    <w:p>
      <w:pPr>
        <w:pStyle w:val="BodyText"/>
        <w:bidi w:val="1"/>
        <w:spacing w:before="0" w:after="0"/>
        <w:ind w:hanging="0" w:left="0" w:right="0"/>
        <w:jc w:val="left"/>
        <w:rPr/>
      </w:pPr>
      <w:r>
        <w:rPr>
          <w:rtl w:val="true"/>
        </w:rPr>
        <w:t xml:space="preserve">• </w:t>
      </w:r>
      <w:r>
        <w:rPr>
          <w:rtl w:val="true"/>
        </w:rPr>
        <w:t xml:space="preserve">رشُّ المبيدات لمكافحة النمل الأبيض </w:t>
      </w:r>
      <w:r>
        <w:rPr>
          <w:rtl w:val="true"/>
        </w:rPr>
        <w:t>(</w:t>
      </w:r>
      <w:r>
        <w:rPr>
          <w:rtl w:val="true"/>
        </w:rPr>
        <w:t>الأرضة</w:t>
      </w:r>
      <w:r>
        <w:rPr>
          <w:rtl w:val="true"/>
        </w:rPr>
        <w:t xml:space="preserve">) </w:t>
      </w:r>
      <w:r>
        <w:rPr>
          <w:rtl w:val="true"/>
        </w:rPr>
        <w:t>حسب توصيات شركة متخصصة ومعتمدة</w:t>
      </w:r>
      <w:r>
        <w:rPr>
          <w:rtl w:val="true"/>
        </w:rPr>
        <w:t xml:space="preserve">. </w:t>
      </w:r>
      <w:r>
        <w:rPr>
          <w:rtl w:val="true"/>
        </w:rPr>
        <w:t>ويقدم الطرف الأول ما يثبت ذلك كتابياً</w:t>
      </w:r>
      <w:r>
        <w:rPr>
          <w:rtl w:val="true"/>
        </w:rPr>
        <w:t>.</w:t>
      </w:r>
    </w:p>
    <w:p>
      <w:pPr>
        <w:pStyle w:val="BodyText"/>
        <w:bidi w:val="1"/>
        <w:spacing w:before="0" w:after="0"/>
        <w:ind w:hanging="0" w:left="0" w:right="0"/>
        <w:jc w:val="left"/>
        <w:rPr/>
      </w:pPr>
      <w:r>
        <w:rPr>
          <w:rtl w:val="true"/>
        </w:rPr>
        <w:t xml:space="preserve">• </w:t>
      </w:r>
      <w:r>
        <w:rPr>
          <w:rtl w:val="true"/>
        </w:rPr>
        <w:t xml:space="preserve">رقائق بلاستيكية لا تقل عن </w:t>
      </w:r>
      <w:r>
        <w:rPr/>
        <w:t>250</w:t>
      </w:r>
      <w:r>
        <w:rPr>
          <w:rtl w:val="true"/>
        </w:rPr>
        <w:t xml:space="preserve"> </w:t>
      </w:r>
      <w:r>
        <w:rPr>
          <w:rtl w:val="true"/>
        </w:rPr>
        <w:t>ماكرون، تُفرَش فوق سطح التربة قبل صبّ الخرسانة</w:t>
      </w:r>
      <w:r>
        <w:rPr>
          <w:rtl w:val="true"/>
        </w:rPr>
        <w:t>..</w:t>
      </w:r>
    </w:p>
    <w:p>
      <w:pPr>
        <w:pStyle w:val="BodyText"/>
        <w:bidi w:val="1"/>
        <w:spacing w:before="0" w:after="0"/>
        <w:ind w:hanging="0" w:left="0" w:right="0"/>
        <w:jc w:val="left"/>
        <w:rPr/>
      </w:pPr>
      <w:r>
        <w:rPr/>
        <w:t>3</w:t>
      </w:r>
      <w:r>
        <w:rPr>
          <w:rtl w:val="true"/>
        </w:rPr>
        <w:t xml:space="preserve">- </w:t>
      </w:r>
      <w:r>
        <w:rPr>
          <w:rtl w:val="true"/>
        </w:rPr>
        <w:t>تعليمات فنية عامة لأعمال العزل المائي والحراري</w:t>
      </w:r>
      <w:r>
        <w:rPr>
          <w:rtl w:val="true"/>
        </w:rPr>
        <w:t>.</w:t>
      </w:r>
    </w:p>
    <w:p>
      <w:pPr>
        <w:pStyle w:val="BodyText"/>
        <w:bidi w:val="1"/>
        <w:spacing w:before="0" w:after="0"/>
        <w:ind w:hanging="0" w:left="0" w:right="0"/>
        <w:jc w:val="left"/>
        <w:rPr/>
      </w:pPr>
      <w:r>
        <w:rPr>
          <w:rtl w:val="true"/>
        </w:rPr>
        <w:t>يلتزم الطرف الأول بتوريد وتنفيذ واختبار جميع أعمال العزل المائي والحراري بالمواد في السطح والاسطح الخارجية والملاحق والقبو وخزان المياه وخزان الصرف الصحي والحمامات والحوائط والمطابخ وأحواض الزراعة والنوافير، وهي</w:t>
      </w:r>
      <w:r>
        <w:rPr>
          <w:rtl w:val="true"/>
        </w:rPr>
        <w:t xml:space="preserve">: </w:t>
      </w:r>
      <w:r>
        <w:rPr>
          <w:rtl w:val="true"/>
        </w:rPr>
        <w:t xml:space="preserve">لفائف </w:t>
      </w:r>
      <w:r>
        <w:rPr>
          <w:rtl w:val="true"/>
        </w:rPr>
        <w:t>(</w:t>
      </w:r>
      <w:r>
        <w:rPr>
          <w:rtl w:val="true"/>
        </w:rPr>
        <w:t>رولات</w:t>
      </w:r>
      <w:r>
        <w:rPr>
          <w:rtl w:val="true"/>
        </w:rPr>
        <w:t xml:space="preserve">) </w:t>
      </w:r>
      <w:r>
        <w:rPr>
          <w:rtl w:val="true"/>
        </w:rPr>
        <w:t>العزل المائي، وألواح العزل الحراري، ومواد العزل الأسمنتية ويشمل أعمال عزل خزان المياه من الداخل بمادة عزل اسمنتية</w:t>
      </w:r>
      <w:r>
        <w:rPr>
          <w:rtl w:val="true"/>
        </w:rPr>
        <w:t>.</w:t>
      </w:r>
    </w:p>
    <w:p>
      <w:pPr>
        <w:pStyle w:val="BodyText"/>
        <w:bidi w:val="1"/>
        <w:spacing w:before="0" w:after="0"/>
        <w:ind w:hanging="0" w:left="0" w:right="0"/>
        <w:jc w:val="left"/>
        <w:rPr/>
      </w:pPr>
      <w:r>
        <w:rPr/>
        <w:t>4</w:t>
      </w:r>
      <w:r>
        <w:rPr>
          <w:rtl w:val="true"/>
        </w:rPr>
        <w:t xml:space="preserve">- </w:t>
      </w:r>
      <w:r>
        <w:rPr>
          <w:rtl w:val="true"/>
        </w:rPr>
        <w:t>أعمال الأرضيات</w:t>
      </w:r>
      <w:r>
        <w:rPr>
          <w:rtl w:val="true"/>
        </w:rPr>
        <w:t xml:space="preserve">: </w:t>
      </w:r>
    </w:p>
    <w:p>
      <w:pPr>
        <w:pStyle w:val="BodyText"/>
        <w:bidi w:val="1"/>
        <w:spacing w:before="0" w:after="0"/>
        <w:ind w:hanging="0" w:left="0" w:right="0"/>
        <w:jc w:val="left"/>
        <w:rPr/>
      </w:pPr>
      <w:r>
        <w:rPr>
          <w:rtl w:val="true"/>
        </w:rPr>
        <w:t>يلتزم الطرف الأول بتنفيذ المصنعيات بالمواد ومصنعيات صبّة الميول في السطح، مع توريد موادها والتشطيبات اللازمة وأيّ ملحقات مطلوبة لتنفيذ العمل؛ مثل الفواصل البلاستيكية، وخلافه لجميع أعمال الأرضيات والتكسيات للحوائط الداخلية والخارجية والواجهات، وكل ما يلزم التنفيذ مثل</w:t>
      </w:r>
      <w:r>
        <w:rPr>
          <w:rtl w:val="true"/>
        </w:rPr>
        <w:t xml:space="preserve">: </w:t>
      </w:r>
      <w:r>
        <w:rPr>
          <w:rtl w:val="true"/>
        </w:rPr>
        <w:t>الإسمنت والرمل والماء والغراء والرش بالماء لأعمال الأرضيات</w:t>
      </w:r>
      <w:r>
        <w:rPr>
          <w:rtl w:val="true"/>
        </w:rPr>
        <w:t xml:space="preserve">. </w:t>
      </w:r>
    </w:p>
    <w:p>
      <w:pPr>
        <w:pStyle w:val="BodyText"/>
        <w:bidi w:val="1"/>
        <w:spacing w:before="0" w:after="0"/>
        <w:ind w:hanging="0" w:left="0" w:right="0"/>
        <w:jc w:val="left"/>
        <w:rPr/>
      </w:pPr>
      <w:r>
        <w:rPr/>
        <w:t>4-1</w:t>
      </w:r>
      <w:r>
        <w:rPr>
          <w:rtl w:val="true"/>
        </w:rPr>
        <w:t xml:space="preserve"> </w:t>
      </w:r>
      <w:r>
        <w:rPr>
          <w:rtl w:val="true"/>
        </w:rPr>
        <w:t xml:space="preserve">حسب المواصفات المتفق عليها بين الطرفين، فإن الطرف الأول </w:t>
      </w:r>
    </w:p>
    <w:p>
      <w:pPr>
        <w:pStyle w:val="BodyText"/>
        <w:bidi w:val="1"/>
        <w:spacing w:before="0" w:after="0"/>
        <w:ind w:hanging="0" w:left="0" w:right="0"/>
        <w:jc w:val="left"/>
        <w:rPr/>
      </w:pPr>
      <w:r>
        <w:rPr>
          <w:rtl w:val="true"/>
        </w:rPr>
        <w:t>يلتزم بتقديم رسومات تنفيذية للأرضيات والحوائط موقعة من الطرفين، توضح تصاميم الأرضيات المزخرفة والألوان للقطع الديكورية والأحزمة وأماكنها وتفاصيلها ومواصفاتها</w:t>
      </w:r>
      <w:r>
        <w:rPr>
          <w:rtl w:val="true"/>
        </w:rPr>
        <w:t>.</w:t>
      </w:r>
    </w:p>
    <w:p>
      <w:pPr>
        <w:pStyle w:val="BodyText"/>
        <w:bidi w:val="1"/>
        <w:spacing w:before="0" w:after="0"/>
        <w:ind w:hanging="0" w:left="0" w:right="0"/>
        <w:jc w:val="left"/>
        <w:rPr/>
      </w:pPr>
      <w:r>
        <w:rPr/>
        <w:t>5</w:t>
      </w:r>
      <w:r>
        <w:rPr>
          <w:rtl w:val="true"/>
        </w:rPr>
        <w:t xml:space="preserve">- </w:t>
      </w:r>
      <w:r>
        <w:rPr>
          <w:rtl w:val="true"/>
        </w:rPr>
        <w:t>تعليمات فنية عامة لأعمال اللياسة</w:t>
      </w:r>
      <w:r>
        <w:rPr>
          <w:rtl w:val="true"/>
        </w:rPr>
        <w:t xml:space="preserve">: - </w:t>
      </w:r>
    </w:p>
    <w:p>
      <w:pPr>
        <w:pStyle w:val="BodyText"/>
        <w:bidi w:val="1"/>
        <w:spacing w:before="0" w:after="0"/>
        <w:ind w:hanging="0" w:left="0" w:right="0"/>
        <w:jc w:val="left"/>
        <w:rPr/>
      </w:pPr>
      <w:r>
        <w:rPr>
          <w:rtl w:val="true"/>
        </w:rPr>
        <w:t xml:space="preserve">يلتزم الطرف الأول بتوريد وتنفيذ جميع أعمال الطرطشة واللياسة الداخلية والخارجية بالمواد، وتوريد جميع المواد اللازمة لتنفيذها، مثل الرمل والأسمنت والماء، بالإضافة لأي ملحقات مطلوبة، تكون سماكة اللياسة لا تقل عن </w:t>
      </w:r>
      <w:r>
        <w:rPr/>
        <w:t>2</w:t>
      </w:r>
      <w:r>
        <w:rPr>
          <w:rtl w:val="true"/>
        </w:rPr>
        <w:t xml:space="preserve"> </w:t>
      </w:r>
      <w:r>
        <w:rPr>
          <w:rtl w:val="true"/>
        </w:rPr>
        <w:t>سم شاملة لياسة الأسقف في كامل الوحدة</w:t>
      </w:r>
      <w:r>
        <w:rPr>
          <w:rtl w:val="true"/>
        </w:rPr>
        <w:t>.</w:t>
      </w:r>
    </w:p>
    <w:p>
      <w:pPr>
        <w:pStyle w:val="BodyText"/>
        <w:bidi w:val="1"/>
        <w:spacing w:before="0" w:after="0"/>
        <w:ind w:hanging="0" w:left="0" w:right="0"/>
        <w:jc w:val="left"/>
        <w:rPr/>
      </w:pPr>
      <w:r>
        <w:rPr/>
        <w:t>6</w:t>
      </w:r>
      <w:r>
        <w:rPr>
          <w:rtl w:val="true"/>
        </w:rPr>
        <w:t xml:space="preserve">- </w:t>
      </w:r>
      <w:r>
        <w:rPr>
          <w:rtl w:val="true"/>
        </w:rPr>
        <w:t>تعليمات فنية عامة لأعمال السباكة والصرف</w:t>
      </w:r>
      <w:r>
        <w:rPr>
          <w:rtl w:val="true"/>
        </w:rPr>
        <w:t xml:space="preserve">: </w:t>
      </w:r>
    </w:p>
    <w:p>
      <w:pPr>
        <w:pStyle w:val="BodyText"/>
        <w:bidi w:val="1"/>
        <w:spacing w:before="0" w:after="0"/>
        <w:ind w:hanging="0" w:left="0" w:right="0"/>
        <w:jc w:val="left"/>
        <w:rPr/>
      </w:pPr>
      <w:r>
        <w:rPr>
          <w:rtl w:val="true"/>
        </w:rPr>
        <w:t xml:space="preserve">يلتزم الطرف الأول بتوريد وتشغيل واختبار وتأسيس وتنفيذ جميع مواد وأعمال السباكة والصرف الداخلية والخارجية لمواد التأسيس والتشطيب وبناء ولياسة غرفة التفتيش التقليدية، وتركيب القطع الصحية بعد اعتمادها من الطرف الثاني كتابياً، ويلتزم الطرف الأول برسم مسارات خطوط التغذية والصرف الصحي المنفَّذة على الطبيعة أولًا بأول </w:t>
      </w:r>
      <w:r>
        <w:rPr>
          <w:rtl w:val="true"/>
        </w:rPr>
        <w:t>(</w:t>
      </w:r>
      <w:r>
        <w:rPr>
          <w:rtl w:val="true"/>
        </w:rPr>
        <w:t xml:space="preserve">مخططات طبق التنفيذ – </w:t>
      </w:r>
      <w:r>
        <w:rPr/>
        <w:t>As Built Drawings</w:t>
      </w:r>
      <w:r>
        <w:rPr>
          <w:rtl w:val="true"/>
        </w:rPr>
        <w:t>)</w:t>
      </w:r>
      <w:r>
        <w:rPr>
          <w:rtl w:val="true"/>
        </w:rPr>
        <w:t>، والتي اختلفت مساراتها واتجاهاتها عن التصميم</w:t>
      </w:r>
      <w:r>
        <w:rPr>
          <w:rtl w:val="true"/>
        </w:rPr>
        <w:t xml:space="preserve">. </w:t>
      </w:r>
      <w:r>
        <w:rPr>
          <w:rtl w:val="true"/>
        </w:rPr>
        <w:t>إضافة لتلك الخطوط التي أضيفت للتصميم</w:t>
      </w:r>
      <w:r>
        <w:rPr>
          <w:rtl w:val="true"/>
        </w:rPr>
        <w:t xml:space="preserve">. </w:t>
      </w:r>
      <w:r>
        <w:rPr>
          <w:rtl w:val="true"/>
        </w:rPr>
        <w:t>وتسليمها الطرف الثاني أو من يمثله في نهاية الأعمال وافراغ الوحدة</w:t>
      </w:r>
      <w:r>
        <w:rPr>
          <w:rtl w:val="true"/>
        </w:rPr>
        <w:t>.</w:t>
      </w:r>
    </w:p>
    <w:p>
      <w:pPr>
        <w:pStyle w:val="BodyText"/>
        <w:bidi w:val="1"/>
        <w:spacing w:before="0" w:after="0"/>
        <w:ind w:hanging="0" w:left="0" w:right="0"/>
        <w:jc w:val="left"/>
        <w:rPr/>
      </w:pPr>
      <w:r>
        <w:rPr/>
        <w:t>7</w:t>
      </w:r>
      <w:r>
        <w:rPr>
          <w:rtl w:val="true"/>
        </w:rPr>
        <w:t xml:space="preserve">- </w:t>
      </w:r>
      <w:r>
        <w:rPr>
          <w:rtl w:val="true"/>
        </w:rPr>
        <w:t>تعليمات فنية عامة للأعمال الكهربائية</w:t>
      </w:r>
      <w:r>
        <w:rPr>
          <w:rtl w:val="true"/>
        </w:rPr>
        <w:t>.</w:t>
      </w:r>
    </w:p>
    <w:p>
      <w:pPr>
        <w:pStyle w:val="BodyText"/>
        <w:bidi w:val="1"/>
        <w:spacing w:before="0" w:after="0"/>
        <w:ind w:hanging="0" w:left="0" w:right="0"/>
        <w:jc w:val="left"/>
        <w:rPr/>
      </w:pPr>
      <w:r>
        <w:rPr>
          <w:rtl w:val="true"/>
        </w:rPr>
        <w:t>يلتزم الطرف الأول بتوريد وتشغيل واختبار وتأسيس وتنفيذ وتمديد الأسلاك والكيابل الكهربائية للأسقف والحوائط الداخلية والخارجية لأعمال التأسيس والتشطيب؛ وكل ما يلزم لتنفيذها مثل</w:t>
      </w:r>
      <w:r>
        <w:rPr>
          <w:rtl w:val="true"/>
        </w:rPr>
        <w:t xml:space="preserve">: </w:t>
      </w:r>
      <w:r>
        <w:rPr>
          <w:rtl w:val="true"/>
        </w:rPr>
        <w:t xml:space="preserve">الأنابيب والقسامات والعلب المخصصة لمخارج القوى أوالإنارة أو الإنتركوم </w:t>
      </w:r>
      <w:r>
        <w:rPr>
          <w:rtl w:val="true"/>
        </w:rPr>
        <w:t>(</w:t>
      </w:r>
      <w:r>
        <w:rPr>
          <w:rtl w:val="true"/>
        </w:rPr>
        <w:t>النداء الآلي</w:t>
      </w:r>
      <w:r>
        <w:rPr>
          <w:rtl w:val="true"/>
        </w:rPr>
        <w:t xml:space="preserve">) </w:t>
      </w:r>
      <w:r>
        <w:rPr>
          <w:rtl w:val="true"/>
        </w:rPr>
        <w:t xml:space="preserve">أو النوافذ الإلكترونية </w:t>
      </w:r>
      <w:r>
        <w:rPr>
          <w:rtl w:val="true"/>
        </w:rPr>
        <w:t>(</w:t>
      </w:r>
      <w:r>
        <w:rPr>
          <w:rtl w:val="true"/>
        </w:rPr>
        <w:t>الشتر</w:t>
      </w:r>
      <w:r>
        <w:rPr>
          <w:rtl w:val="true"/>
        </w:rPr>
        <w:t xml:space="preserve">).. </w:t>
      </w:r>
      <w:r>
        <w:rPr>
          <w:rtl w:val="true"/>
        </w:rPr>
        <w:t>ويلتزم الطرف الأول بتركيب جميع مواد البياض والأجهزة الكهربائية التي يعتمدها الطرف الثاني</w:t>
      </w:r>
      <w:r>
        <w:rPr>
          <w:rtl w:val="true"/>
        </w:rPr>
        <w:t>.</w:t>
      </w:r>
    </w:p>
    <w:p>
      <w:pPr>
        <w:pStyle w:val="BodyText"/>
        <w:bidi w:val="1"/>
        <w:spacing w:before="0" w:after="0"/>
        <w:ind w:hanging="0" w:left="0" w:right="0"/>
        <w:jc w:val="left"/>
        <w:rPr/>
      </w:pPr>
      <w:r>
        <w:rPr/>
        <w:t>1-7</w:t>
      </w:r>
      <w:r>
        <w:rPr>
          <w:rtl w:val="true"/>
        </w:rPr>
        <w:t xml:space="preserve"> </w:t>
      </w:r>
      <w:r>
        <w:rPr>
          <w:rtl w:val="true"/>
        </w:rPr>
        <w:t xml:space="preserve">يلتزم الطرف الأول برسم مسارات خطوط الكهرباء المنفذة على الطبيعة أولاً بأول </w:t>
      </w:r>
      <w:r>
        <w:rPr>
          <w:rtl w:val="true"/>
        </w:rPr>
        <w:t>(</w:t>
      </w:r>
      <w:r>
        <w:rPr>
          <w:rtl w:val="true"/>
        </w:rPr>
        <w:t xml:space="preserve">مخططات طبق التنفيذ – </w:t>
      </w:r>
      <w:r>
        <w:rPr/>
        <w:t>AS Build Drawings</w:t>
      </w:r>
      <w:r>
        <w:rPr>
          <w:rtl w:val="true"/>
        </w:rPr>
        <w:t>)</w:t>
      </w:r>
      <w:r>
        <w:rPr>
          <w:rtl w:val="true"/>
        </w:rPr>
        <w:t>، والتي اختلفت مساراتها واتجاهاتها عن التصميم</w:t>
      </w:r>
      <w:r>
        <w:rPr>
          <w:rtl w:val="true"/>
        </w:rPr>
        <w:t xml:space="preserve">. </w:t>
      </w:r>
      <w:r>
        <w:rPr>
          <w:rtl w:val="true"/>
        </w:rPr>
        <w:t>إضافة لتلك الخطوط التي أضيفت للتصميم، وتسليمها للطرف الثاني أو من يمثله في نهاية الأعمال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 xml:space="preserve">أعمال أنظمة الاتصالات والصوتيات </w:t>
      </w:r>
      <w:r>
        <w:rPr>
          <w:rtl w:val="true"/>
        </w:rPr>
        <w:t>(</w:t>
      </w:r>
      <w:r>
        <w:rPr>
          <w:rtl w:val="true"/>
        </w:rPr>
        <w:t>السنترال</w:t>
      </w:r>
      <w:r>
        <w:rPr>
          <w:rtl w:val="true"/>
        </w:rPr>
        <w:t xml:space="preserve">): </w:t>
      </w:r>
    </w:p>
    <w:p>
      <w:pPr>
        <w:pStyle w:val="BodyText"/>
        <w:bidi w:val="1"/>
        <w:spacing w:before="0" w:after="0"/>
        <w:ind w:hanging="0" w:left="0" w:right="0"/>
        <w:jc w:val="left"/>
        <w:rPr/>
      </w:pPr>
      <w:r>
        <w:rPr>
          <w:rtl w:val="true"/>
        </w:rPr>
        <w:t>يلتزم الطرف الأول بتوريد وتنفيذ وتشغيل واختبار جميع أعمال الاتصالات والصوتيات والسنترال بالمواد وكل ما يلزم التنفيذ مثل</w:t>
      </w:r>
      <w:r>
        <w:rPr>
          <w:rtl w:val="true"/>
        </w:rPr>
        <w:t xml:space="preserve">: </w:t>
      </w:r>
      <w:r>
        <w:rPr>
          <w:rtl w:val="true"/>
        </w:rPr>
        <w:t xml:space="preserve">الأنابيب والكابلات وكبائن الاتصالات ولوحات التوزيع الرئيسية ومفاتيح التحويل الأساسية والخادم الرئيسي، ومخارج الاتصالات والصوتيات ومخارج الهاتف الطرفية، وإطار التوزيع الرئيسي ونظام النداء الآلي </w:t>
      </w:r>
      <w:r>
        <w:rPr>
          <w:rtl w:val="true"/>
        </w:rPr>
        <w:t>(</w:t>
      </w:r>
      <w:r>
        <w:rPr>
          <w:rtl w:val="true"/>
        </w:rPr>
        <w:t>انتركوم</w:t>
      </w:r>
      <w:r>
        <w:rPr>
          <w:rtl w:val="true"/>
        </w:rPr>
        <w:t xml:space="preserve">) </w:t>
      </w:r>
      <w:r>
        <w:rPr>
          <w:rtl w:val="true"/>
        </w:rPr>
        <w:t>وكافة الملحقات</w:t>
      </w:r>
      <w:r>
        <w:rPr>
          <w:rtl w:val="true"/>
        </w:rPr>
        <w:t xml:space="preserve">. </w:t>
      </w:r>
      <w:r>
        <w:rPr>
          <w:rtl w:val="true"/>
        </w:rPr>
        <w:t>إضافة الى تركيب الأجهزة التي يعتمدها عليها الطرف الثاني</w:t>
      </w:r>
      <w:r>
        <w:rPr>
          <w:rtl w:val="true"/>
        </w:rPr>
        <w:t xml:space="preserve">. </w:t>
      </w:r>
      <w:r>
        <w:rPr>
          <w:rtl w:val="true"/>
        </w:rPr>
        <w:t>وتقديم الرسومات التنفيذية التي تشمل مساقط أفقية مفصلة لتخطيط النظام وتمديدات الكابلات بالكامل وأماكن الكبائن ومطابقتها مع باقي الأعمال</w:t>
      </w:r>
      <w:r>
        <w:rPr>
          <w:rtl w:val="true"/>
        </w:rPr>
        <w:t>.</w:t>
      </w:r>
    </w:p>
    <w:p>
      <w:pPr>
        <w:pStyle w:val="BodyText"/>
        <w:bidi w:val="1"/>
        <w:spacing w:before="0" w:after="0"/>
        <w:ind w:hanging="0" w:left="0" w:right="0"/>
        <w:jc w:val="left"/>
        <w:rPr/>
      </w:pPr>
      <w:r>
        <w:rPr/>
        <w:t>1-8</w:t>
      </w:r>
      <w:r>
        <w:rPr>
          <w:rtl w:val="true"/>
        </w:rPr>
        <w:t xml:space="preserve"> </w:t>
      </w:r>
      <w:r>
        <w:rPr>
          <w:rtl w:val="true"/>
        </w:rPr>
        <w:t>جميع مكونات نظام الاتصالات والصوتيات والهاتف، يلزم أن يُكتب عليها اسم الصانع ومقاس الكابل الاسمي والجدول أو الفئة ومعيار الضغط وتاريخ التصنيع</w:t>
      </w:r>
      <w:r>
        <w:rPr>
          <w:rtl w:val="true"/>
        </w:rPr>
        <w:t>.</w:t>
      </w:r>
    </w:p>
    <w:p>
      <w:pPr>
        <w:pStyle w:val="BodyText"/>
        <w:bidi w:val="1"/>
        <w:spacing w:before="0" w:after="0"/>
        <w:ind w:hanging="0" w:left="0" w:right="0"/>
        <w:jc w:val="left"/>
        <w:rPr/>
      </w:pPr>
      <w:r>
        <w:rPr/>
        <w:t>9</w:t>
      </w:r>
      <w:r>
        <w:rPr>
          <w:rtl w:val="true"/>
        </w:rPr>
        <w:t xml:space="preserve">- </w:t>
      </w:r>
      <w:r>
        <w:rPr>
          <w:rtl w:val="true"/>
        </w:rPr>
        <w:t>تعليمات فنية عامة لأعمال الأبواب الخشبية</w:t>
      </w:r>
      <w:r>
        <w:rPr>
          <w:rtl w:val="true"/>
        </w:rPr>
        <w:t xml:space="preserve">. </w:t>
      </w:r>
    </w:p>
    <w:p>
      <w:pPr>
        <w:pStyle w:val="BodyText"/>
        <w:bidi w:val="1"/>
        <w:spacing w:before="0" w:after="0"/>
        <w:ind w:hanging="0" w:left="0" w:right="0"/>
        <w:jc w:val="left"/>
        <w:rPr/>
      </w:pPr>
      <w:r>
        <w:rPr>
          <w:rtl w:val="true"/>
        </w:rPr>
        <w:t>يلتزم الطرف الأول بتوريد وتركيب الأبواب الخشبية بالمواد، وكل ما يلزم لتنفيذها مثل</w:t>
      </w:r>
      <w:r>
        <w:rPr>
          <w:rtl w:val="true"/>
        </w:rPr>
        <w:t xml:space="preserve">: </w:t>
      </w:r>
      <w:r>
        <w:rPr>
          <w:rtl w:val="true"/>
        </w:rPr>
        <w:t>الحلوق والبراويز، والمسامير والخوابير، والقطع المعدنية، وخلافها؛ اللازمة للتركيب، وتركيب المسكات والمفصلات والكوالين والأبواب المصدات أو الدفاشات، أو ألواح الحماية أسفل الأبواب والدهان النهائي للحلوق وخلافها</w:t>
      </w:r>
    </w:p>
    <w:p>
      <w:pPr>
        <w:pStyle w:val="BodyText"/>
        <w:bidi w:val="1"/>
        <w:spacing w:before="0" w:after="0"/>
        <w:ind w:hanging="0" w:left="0" w:right="0"/>
        <w:jc w:val="left"/>
        <w:rPr/>
      </w:pPr>
      <w:r>
        <w:rPr/>
        <w:t>10</w:t>
      </w:r>
      <w:r>
        <w:rPr>
          <w:rtl w:val="true"/>
        </w:rPr>
        <w:t xml:space="preserve">- </w:t>
      </w:r>
      <w:r>
        <w:rPr>
          <w:rtl w:val="true"/>
        </w:rPr>
        <w:t>تعليمات فنية عامة لأعمال الأبواب الحديدية</w:t>
      </w:r>
      <w:r>
        <w:rPr>
          <w:rtl w:val="true"/>
        </w:rPr>
        <w:t>:</w:t>
      </w:r>
    </w:p>
    <w:p>
      <w:pPr>
        <w:pStyle w:val="BodyText"/>
        <w:bidi w:val="1"/>
        <w:spacing w:before="0" w:after="0"/>
        <w:ind w:hanging="0" w:left="0" w:right="0"/>
        <w:jc w:val="left"/>
        <w:rPr/>
      </w:pPr>
      <w:r>
        <w:rPr>
          <w:rtl w:val="true"/>
        </w:rPr>
        <w:t>يلتزم الطرف الأول بتوريد وتركيب الأبواب الحديدية الداخلية والخارجية بالمواد، وكل ما يلزم لتنفيذها مثل</w:t>
      </w:r>
      <w:r>
        <w:rPr>
          <w:rtl w:val="true"/>
        </w:rPr>
        <w:t xml:space="preserve">: </w:t>
      </w:r>
      <w:r>
        <w:rPr>
          <w:rtl w:val="true"/>
        </w:rPr>
        <w:t>الحلوق والزجاج واللكسان والقطع المعدنية أو النحاسية، والمسامير والخوابير وأعمال الجلفنة، والـتأسيس والمعجنة، وخلافها، بالإضافة لتركيب وتوريد كافة الملحقات المطلوبة للباب مثل المسكات والمفصلات والكوالين وخلافها، ويلزم أن تكون كافة حلوق الأبواب والدرف جديدة ونظيفة من الصدأ ومعتدلة بدون أي انحناءات، وبسماكات منتظمة حسب المتفق عليه بين الطرفين في كافة الأجزاء والقطاعات</w:t>
      </w:r>
      <w:r>
        <w:rPr>
          <w:rtl w:val="true"/>
        </w:rPr>
        <w:t>.</w:t>
      </w:r>
    </w:p>
    <w:p>
      <w:pPr>
        <w:pStyle w:val="BodyText"/>
        <w:bidi w:val="1"/>
        <w:spacing w:before="0" w:after="0"/>
        <w:ind w:hanging="0" w:left="0" w:right="0"/>
        <w:jc w:val="left"/>
        <w:rPr/>
      </w:pPr>
      <w:r>
        <w:rPr/>
        <w:t>11</w:t>
      </w:r>
      <w:r>
        <w:rPr>
          <w:rtl w:val="true"/>
        </w:rPr>
        <w:t xml:space="preserve">- </w:t>
      </w:r>
      <w:r>
        <w:rPr>
          <w:rtl w:val="true"/>
        </w:rPr>
        <w:t>تعليمات فنية عامة لأعمال نوافذ الألومنيوم</w:t>
      </w:r>
      <w:r>
        <w:rPr>
          <w:rtl w:val="true"/>
        </w:rPr>
        <w:t xml:space="preserve">: </w:t>
      </w:r>
    </w:p>
    <w:p>
      <w:pPr>
        <w:pStyle w:val="BodyText"/>
        <w:bidi w:val="1"/>
        <w:spacing w:before="0" w:after="0"/>
        <w:ind w:hanging="0" w:left="0" w:right="0"/>
        <w:jc w:val="left"/>
        <w:rPr/>
      </w:pPr>
      <w:r>
        <w:rPr>
          <w:rtl w:val="true"/>
        </w:rPr>
        <w:t>يلتزم الطرف الأول بتوريد وتركيب واختبار نوافذ وأبوب الألومنيوم بالمواد، وكل ما يلزم لتنفيذها؛ مثل</w:t>
      </w:r>
      <w:r>
        <w:rPr>
          <w:rtl w:val="true"/>
        </w:rPr>
        <w:t xml:space="preserve">: </w:t>
      </w:r>
      <w:r>
        <w:rPr>
          <w:rtl w:val="true"/>
        </w:rPr>
        <w:t>الفريمات والقطاعات، والدرف، والحلوق والزجاج، والمسكات والمفصلات، والمقابض والكفرات، وسلك مانع الحشرات، والأقفال والكوالين، والفرش والربلات والدهانات، ومواد الحشو من الفلين والسيلكون، وأي خردوات وخلافه</w:t>
      </w:r>
      <w:r>
        <w:rPr>
          <w:rtl w:val="true"/>
        </w:rPr>
        <w:t>.</w:t>
      </w:r>
    </w:p>
    <w:p>
      <w:pPr>
        <w:pStyle w:val="BodyText"/>
        <w:bidi w:val="1"/>
        <w:spacing w:before="0" w:after="0"/>
        <w:ind w:hanging="0" w:left="0" w:right="0"/>
        <w:jc w:val="left"/>
        <w:rPr/>
      </w:pPr>
      <w:r>
        <w:rPr/>
        <w:t>12</w:t>
      </w:r>
      <w:r>
        <w:rPr>
          <w:rtl w:val="true"/>
        </w:rPr>
        <w:t xml:space="preserve">- </w:t>
      </w:r>
      <w:r>
        <w:rPr>
          <w:rtl w:val="true"/>
        </w:rPr>
        <w:t>تعليمات فنية عامة لأعمال الدهانات</w:t>
      </w:r>
      <w:r>
        <w:rPr>
          <w:rtl w:val="true"/>
        </w:rPr>
        <w:t xml:space="preserve">.: </w:t>
      </w:r>
    </w:p>
    <w:p>
      <w:pPr>
        <w:pStyle w:val="BodyText"/>
        <w:bidi w:val="1"/>
        <w:spacing w:before="0" w:after="0"/>
        <w:ind w:hanging="0" w:left="0" w:right="0"/>
        <w:jc w:val="left"/>
        <w:rPr/>
      </w:pPr>
      <w:r>
        <w:rPr>
          <w:rtl w:val="true"/>
        </w:rPr>
        <w:t>يلتزم الطرف الأول بتوريد وتنفيذ جميع أعمال الدهانات والرشات الداخلية والخارجية بالمواد، وكل ما يلزم لتنفيذها، مثل دهان الأساس والمعجون ومواد ملء التشققات وخلافها، بالإضافة لأي ملحقات أو أدوات مطلوبة للتشطيب والإنهاء مثل أدوات الصنفرة والرولات وفرش الدهان والشطرطونات، ومواد أو رولات البلاستيك للحماية</w:t>
      </w:r>
      <w:r>
        <w:rPr>
          <w:rtl w:val="true"/>
        </w:rPr>
        <w:t xml:space="preserve">. </w:t>
      </w:r>
    </w:p>
    <w:p>
      <w:pPr>
        <w:pStyle w:val="BodyText"/>
        <w:bidi w:val="1"/>
        <w:spacing w:before="0" w:after="0"/>
        <w:ind w:hanging="0" w:left="0" w:right="0"/>
        <w:jc w:val="left"/>
        <w:rPr/>
      </w:pPr>
      <w:r>
        <w:rPr/>
        <w:t>1-12</w:t>
      </w:r>
      <w:r>
        <w:rPr>
          <w:rtl w:val="true"/>
        </w:rPr>
        <w:t xml:space="preserve"> </w:t>
      </w:r>
      <w:r>
        <w:rPr>
          <w:rtl w:val="true"/>
        </w:rPr>
        <w:t>يلتزم الطرف الأول بعمل عينة لجميع خطوات وطبقات الأساس والمعجون والدهانات المطلوبة في العقد لأخذ الموافقة عليها وعلى لون الدهان المعتمد من الطرف الثاني أو من يمثله</w:t>
      </w:r>
      <w:r>
        <w:rPr>
          <w:rtl w:val="true"/>
        </w:rPr>
        <w:t xml:space="preserve">. </w:t>
      </w:r>
    </w:p>
    <w:p>
      <w:pPr>
        <w:pStyle w:val="BodyText"/>
        <w:bidi w:val="1"/>
        <w:spacing w:before="0" w:after="0"/>
        <w:ind w:hanging="0" w:left="0" w:right="0"/>
        <w:jc w:val="left"/>
        <w:rPr/>
      </w:pPr>
      <w:r>
        <w:rPr/>
        <w:t>2-12</w:t>
      </w:r>
      <w:r>
        <w:rPr>
          <w:rtl w:val="true"/>
        </w:rPr>
        <w:t xml:space="preserve"> </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المطوّر العقاري</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المطوّر العقاري</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