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1"/>
        <w:spacing w:before="240" w:after="283"/>
        <w:rPr/>
      </w:pPr>
      <w:r>
        <w:rPr>
          <w:rtl w:val="true"/>
        </w:rPr>
        <w:t xml:space="preserve">عقد أعمال الأرضيات </w:t>
      </w:r>
      <w:r>
        <w:rPr>
          <w:rtl w:val="true"/>
        </w:rPr>
        <w:t>(</w:t>
      </w:r>
      <w:r>
        <w:rPr>
          <w:rtl w:val="true"/>
        </w:rPr>
        <w:t>بالمواد</w:t>
      </w:r>
      <w:r>
        <w:rPr>
          <w:rtl w:val="true"/>
        </w:rPr>
        <w:t>)</w:t>
      </w:r>
    </w:p>
    <w:p>
      <w:pPr>
        <w:pStyle w:val="BodyText"/>
        <w:bidi w:val="1"/>
        <w:ind w:hanging="0" w:left="0" w:right="0"/>
        <w:jc w:val="center"/>
        <w:rPr>
          <w:color w:val="1D4ED8"/>
        </w:rPr>
      </w:pPr>
      <w:r>
        <w:rPr>
          <w:bCs/>
          <w:color w:val="1D4ED8"/>
          <w:rtl w:val="true"/>
        </w:rPr>
        <w:t xml:space="preserve">نموذج عقد استرشادي — مقدَّم من منصة مناقصة </w:t>
      </w:r>
      <w:r>
        <w:rPr>
          <w:b/>
          <w:color w:val="1D4ED8"/>
          <w:rtl w:val="true"/>
        </w:rPr>
        <w:t xml:space="preserve">· </w:t>
      </w:r>
      <w:r>
        <w:rPr>
          <w:b/>
          <w:color w:val="1D4ED8"/>
        </w:rPr>
        <w:t>manaqasa.com</w:t>
      </w:r>
    </w:p>
    <w:p>
      <w:pPr>
        <w:pStyle w:val="Heading2"/>
        <w:bidi w:val="1"/>
        <w:jc w:val="right"/>
        <w:rPr/>
      </w:pPr>
      <w:r>
        <w:rPr>
          <w:rtl w:val="true"/>
        </w:rPr>
        <w:t>تنبيه مهم قبل الاستخدام</w:t>
      </w:r>
    </w:p>
    <w:p>
      <w:pPr>
        <w:pStyle w:val="BodyText"/>
        <w:bidi w:val="1"/>
        <w:jc w:val="left"/>
        <w:rPr/>
      </w:pPr>
      <w:r>
        <w:rPr>
          <w:rtl w:val="true"/>
        </w:rPr>
        <w:t>هذا العقد نموذج استرشادي جاهز، وليس عقدًا موحدًا يناسب جميع المشاريع</w:t>
      </w:r>
      <w:r>
        <w:rPr>
          <w:rtl w:val="true"/>
        </w:rPr>
        <w:t>.</w:t>
      </w:r>
    </w:p>
    <w:p>
      <w:pPr>
        <w:pStyle w:val="BodyText"/>
        <w:bidi w:val="1"/>
        <w:jc w:val="left"/>
        <w:rPr/>
      </w:pPr>
      <w:r>
        <w:rPr>
          <w:rtl w:val="true"/>
        </w:rPr>
        <w:t>قبل استخدامه، راجعه جيدًا وتأكد أن جميع بنوده مناسبة لمشروعك ولما اتفقت عليه مع المقاول</w:t>
      </w:r>
      <w:r>
        <w:rPr>
          <w:rtl w:val="true"/>
        </w:rPr>
        <w:t xml:space="preserve">. </w:t>
      </w:r>
      <w:r>
        <w:rPr>
          <w:rtl w:val="true"/>
        </w:rPr>
        <w:t>ويمكنك إضافة أي بند أو تعديله أو حذفه حسب احتياجك، ويُفضّل مراجعة العقد من مختص قانوني قبل التوقيع</w:t>
      </w:r>
      <w:r>
        <w:rPr>
          <w:rtl w:val="true"/>
        </w:rPr>
        <w:t>.</w:t>
      </w:r>
    </w:p>
    <w:p>
      <w:pPr>
        <w:pStyle w:val="BodyText"/>
        <w:bidi w:val="1"/>
        <w:jc w:val="left"/>
        <w:rPr/>
      </w:pPr>
      <w:r>
        <w:rPr>
          <w:bCs/>
          <w:rtl w:val="true"/>
        </w:rPr>
        <w:t>إخلاء مسؤولية</w:t>
      </w:r>
      <w:r>
        <w:rPr>
          <w:b/>
          <w:rtl w:val="true"/>
        </w:rPr>
        <w:t>:</w:t>
      </w:r>
      <w:r>
        <w:rPr>
          <w:rtl w:val="true"/>
        </w:rPr>
        <w:t xml:space="preserve"> </w:t>
      </w:r>
      <w:r>
        <w:rPr>
          <w:rtl w:val="true"/>
        </w:rPr>
        <w:t>تتيح منصة مناقصة هذا النموذج للاطلاع والاسترشاد فقط، ولا يُعدّ استشارة قانونية</w:t>
      </w:r>
      <w:r>
        <w:rPr>
          <w:rtl w:val="true"/>
        </w:rPr>
        <w:t xml:space="preserve">. </w:t>
      </w:r>
      <w:r>
        <w:rPr>
          <w:rtl w:val="true"/>
        </w:rPr>
        <w:t>ولا تتحمل المنصة أي مسؤولية عن استخدامه أو تعديله أو أي خلاف أو ضرر ينشأ عن التعاقد بين أطرافه، وتقع مسؤولية مراجعة البنود والتحقق من مناسبتها على المستخدم وحده</w:t>
      </w:r>
      <w:r>
        <w:rPr>
          <w:rtl w:val="true"/>
        </w:rPr>
        <w:t>.</w:t>
      </w:r>
    </w:p>
    <w:p>
      <w:pPr>
        <w:pStyle w:val="BodyText"/>
        <w:bidi w:val="1"/>
        <w:jc w:val="left"/>
        <w:rPr/>
      </w:pPr>
      <w:r>
        <w:rPr>
          <w:bCs/>
          <w:rtl w:val="true"/>
        </w:rPr>
        <w:t>تحتاج تسعير لمشروعك أو لأي بند فيه؟</w:t>
      </w:r>
      <w:r>
        <w:rPr>
          <w:rtl w:val="true"/>
        </w:rPr>
        <w:t xml:space="preserve"> اعرض مشروعك على منصة مناقصة، واستقبل عروضًا من المنفذين، واختر العرض الأنسب لك</w:t>
      </w:r>
      <w:r>
        <w:rPr>
          <w:rtl w:val="true"/>
        </w:rPr>
        <w:t xml:space="preserve">. </w:t>
      </w:r>
      <w:r>
        <w:rPr>
          <w:b/>
        </w:rPr>
        <w:t>manaqasa.com</w:t>
      </w:r>
      <w:r>
        <w:br w:type="page"/>
      </w:r>
    </w:p>
    <w:p>
      <w:pPr>
        <w:pStyle w:val="Heading2"/>
        <w:bidi w:val="1"/>
        <w:ind w:hanging="0" w:left="0" w:right="0"/>
        <w:jc w:val="left"/>
        <w:rPr/>
      </w:pPr>
      <w:r>
        <w:rPr>
          <w:rtl w:val="true"/>
        </w:rPr>
        <w:t>وثيقة العقد الأساسية</w:t>
      </w:r>
    </w:p>
    <w:p>
      <w:pPr>
        <w:pStyle w:val="BodyText"/>
        <w:bidi w:val="1"/>
        <w:spacing w:before="0" w:after="0"/>
        <w:ind w:hanging="0" w:left="0" w:right="0"/>
        <w:jc w:val="left"/>
        <w:rPr/>
      </w:pPr>
      <w:r>
        <w:rPr>
          <w:rtl w:val="true"/>
        </w:rPr>
        <w:t xml:space="preserve">بسم الله، والحمد لله، والصلاة والسلام على رسول الله وبعد؛ فقد تم إبرام هذا العقد في مدينة </w:t>
      </w:r>
      <w:r>
        <w:rPr>
          <w:color w:val="64748B"/>
          <w:rtl w:val="true"/>
        </w:rPr>
        <w:t>..................</w:t>
      </w:r>
      <w:r>
        <w:rPr>
          <w:rtl w:val="true"/>
        </w:rPr>
        <w:t xml:space="preserve"> </w:t>
      </w:r>
      <w:r>
        <w:rPr>
          <w:rtl w:val="true"/>
        </w:rPr>
        <w:t xml:space="preserve">في يوم </w:t>
      </w:r>
      <w:r>
        <w:rPr>
          <w:color w:val="64748B"/>
          <w:rtl w:val="true"/>
        </w:rPr>
        <w:t>..................</w:t>
      </w:r>
      <w:r>
        <w:rPr>
          <w:rtl w:val="true"/>
        </w:rPr>
        <w:t xml:space="preserve"> </w:t>
      </w:r>
      <w:r>
        <w:rPr>
          <w:rtl w:val="true"/>
        </w:rPr>
        <w:t xml:space="preserve">بتاريخ </w:t>
      </w:r>
      <w:r>
        <w:rPr>
          <w:color w:val="64748B"/>
          <w:rtl w:val="true"/>
        </w:rPr>
        <w:t>..................</w:t>
      </w:r>
      <w:r>
        <w:rPr>
          <w:rtl w:val="true"/>
        </w:rPr>
        <w:t xml:space="preserve"> </w:t>
      </w:r>
      <w:r>
        <w:rPr>
          <w:rtl w:val="true"/>
        </w:rPr>
        <w:t xml:space="preserve">الموافق </w:t>
      </w:r>
      <w:r>
        <w:rPr>
          <w:color w:val="64748B"/>
          <w:rtl w:val="true"/>
        </w:rPr>
        <w:t>..................</w:t>
      </w:r>
      <w:r>
        <w:rPr>
          <w:rtl w:val="true"/>
        </w:rPr>
        <w:t xml:space="preserve"> </w:t>
      </w:r>
      <w:r>
        <w:rPr>
          <w:rtl w:val="true"/>
        </w:rPr>
        <w:t xml:space="preserve">بين كل من </w:t>
      </w:r>
      <w:r>
        <w:rPr>
          <w:rtl w:val="true"/>
        </w:rPr>
        <w:t xml:space="preserve">: </w:t>
      </w:r>
    </w:p>
    <w:p>
      <w:pPr>
        <w:pStyle w:val="BodyText"/>
        <w:bidi w:val="1"/>
        <w:spacing w:before="0" w:after="0"/>
        <w:ind w:hanging="0" w:left="0" w:right="0"/>
        <w:jc w:val="left"/>
        <w:rPr/>
      </w:pPr>
      <w:r>
        <w:rPr>
          <w:b/>
        </w:rPr>
        <w:t>1</w:t>
      </w:r>
      <w:r>
        <w:rPr>
          <w:b/>
          <w:rtl w:val="true"/>
        </w:rPr>
        <w:t xml:space="preserve">- </w:t>
      </w:r>
      <w:r>
        <w:rPr>
          <w:bCs/>
          <w:rtl w:val="true"/>
        </w:rPr>
        <w:t xml:space="preserve">الطرف الأول </w:t>
      </w:r>
      <w:r>
        <w:rPr>
          <w:b/>
          <w:rtl w:val="true"/>
        </w:rPr>
        <w:t>(</w:t>
      </w:r>
      <w:r>
        <w:rPr>
          <w:bCs/>
          <w:rtl w:val="true"/>
        </w:rPr>
        <w:t>المالك</w:t>
      </w:r>
      <w:r>
        <w:rPr>
          <w:b/>
          <w:rtl w:val="true"/>
        </w:rPr>
        <w:t>):</w:t>
      </w:r>
      <w:r>
        <w:rPr>
          <w:rtl w:val="true"/>
        </w:rPr>
        <w:br/>
      </w:r>
      <w:r>
        <w:rPr>
          <w:rtl w:val="true"/>
        </w:rPr>
        <w:t>الاسم</w:t>
      </w:r>
      <w:r>
        <w:rPr>
          <w:rtl w:val="true"/>
        </w:rPr>
        <w:t xml:space="preserve">: </w:t>
      </w:r>
      <w:r>
        <w:rPr>
          <w:color w:val="64748B"/>
          <w:rtl w:val="true"/>
        </w:rPr>
        <w:t>..................</w:t>
      </w:r>
      <w:r>
        <w:rPr>
          <w:rtl w:val="true"/>
        </w:rPr>
        <w:t xml:space="preserve">   </w:t>
      </w:r>
      <w:r>
        <w:rPr>
          <w:rtl w:val="true"/>
        </w:rPr>
        <w:t xml:space="preserve">رقم الهوية </w:t>
      </w:r>
      <w:r>
        <w:rPr>
          <w:rtl w:val="true"/>
        </w:rPr>
        <w:t xml:space="preserve">/ </w:t>
      </w:r>
      <w:r>
        <w:rPr>
          <w:rtl w:val="true"/>
        </w:rPr>
        <w:t>السجل</w:t>
      </w:r>
      <w:r>
        <w:rPr>
          <w:rtl w:val="true"/>
        </w:rPr>
        <w:t xml:space="preserve">: </w:t>
      </w:r>
      <w:r>
        <w:rPr>
          <w:color w:val="64748B"/>
          <w:rtl w:val="true"/>
        </w:rPr>
        <w:t>..................</w:t>
      </w:r>
      <w:r>
        <w:rPr>
          <w:rtl w:val="true"/>
        </w:rPr>
        <w:br/>
      </w:r>
      <w:r>
        <w:rPr>
          <w:rtl w:val="true"/>
        </w:rPr>
        <w:t>العنوان</w:t>
      </w:r>
      <w:r>
        <w:rPr>
          <w:rtl w:val="true"/>
        </w:rPr>
        <w:t xml:space="preserve">: </w:t>
      </w:r>
      <w:r>
        <w:rPr>
          <w:color w:val="64748B"/>
          <w:rtl w:val="true"/>
        </w:rPr>
        <w:t>..................</w:t>
      </w:r>
      <w:r>
        <w:rPr>
          <w:rtl w:val="true"/>
        </w:rPr>
        <w:t xml:space="preserve">   </w:t>
      </w:r>
      <w:r>
        <w:rPr>
          <w:rtl w:val="true"/>
        </w:rPr>
        <w:t>رقم الجوال</w:t>
      </w:r>
      <w:r>
        <w:rPr>
          <w:rtl w:val="true"/>
        </w:rPr>
        <w:t xml:space="preserve">: </w:t>
      </w:r>
      <w:r>
        <w:rPr>
          <w:color w:val="64748B"/>
          <w:rtl w:val="true"/>
        </w:rPr>
        <w:t>..................</w:t>
      </w:r>
      <w:r>
        <w:rPr>
          <w:rtl w:val="true"/>
        </w:rPr>
        <w:br/>
      </w:r>
      <w:r>
        <w:rPr>
          <w:rtl w:val="true"/>
        </w:rPr>
        <w:t>الصفة</w:t>
      </w:r>
      <w:r>
        <w:rPr>
          <w:rtl w:val="true"/>
        </w:rPr>
        <w:t xml:space="preserve">: </w:t>
      </w:r>
      <w:r>
        <w:rPr>
          <w:color w:val="64748B"/>
          <w:rtl w:val="true"/>
        </w:rPr>
        <w:t>..................</w:t>
      </w:r>
      <w:r>
        <w:rPr>
          <w:rtl w:val="true"/>
        </w:rPr>
        <w:t xml:space="preserve"> (</w:t>
      </w:r>
      <w:r>
        <w:rPr>
          <w:rtl w:val="true"/>
        </w:rPr>
        <w:t xml:space="preserve">مالك </w:t>
      </w:r>
      <w:r>
        <w:rPr>
          <w:rtl w:val="true"/>
        </w:rPr>
        <w:t xml:space="preserve">/ </w:t>
      </w:r>
      <w:r>
        <w:rPr>
          <w:rtl w:val="true"/>
        </w:rPr>
        <w:t>منتفع من العقار</w:t>
      </w:r>
      <w:r>
        <w:rPr>
          <w:rtl w:val="true"/>
        </w:rPr>
        <w:t xml:space="preserve">) — </w:t>
      </w:r>
      <w:r>
        <w:rPr>
          <w:rtl w:val="true"/>
        </w:rPr>
        <w:t>وفي حال الشخصية الاعتبارية يمثلها في التوقيع</w:t>
      </w:r>
      <w:r>
        <w:rPr>
          <w:rtl w:val="true"/>
        </w:rPr>
        <w:t xml:space="preserve">: </w:t>
      </w:r>
      <w:r>
        <w:rPr>
          <w:color w:val="64748B"/>
          <w:rtl w:val="true"/>
        </w:rPr>
        <w:t>..................</w:t>
      </w:r>
      <w:r>
        <w:rPr>
          <w:rtl w:val="true"/>
        </w:rPr>
        <w:t xml:space="preserve"> </w:t>
      </w:r>
      <w:r>
        <w:rPr>
          <w:rtl w:val="true"/>
        </w:rPr>
        <w:t>بصفته</w:t>
      </w:r>
      <w:r>
        <w:rPr>
          <w:rtl w:val="true"/>
        </w:rPr>
        <w:t xml:space="preserve">: </w:t>
      </w:r>
      <w:r>
        <w:rPr>
          <w:color w:val="64748B"/>
          <w:rtl w:val="true"/>
        </w:rPr>
        <w:t>..................</w:t>
      </w:r>
      <w:r>
        <w:rPr>
          <w:rtl w:val="true"/>
        </w:rPr>
        <w:t xml:space="preserve"> </w:t>
      </w:r>
      <w:r>
        <w:rPr>
          <w:rtl w:val="true"/>
        </w:rPr>
        <w:t>بموجب</w:t>
      </w:r>
      <w:r>
        <w:rPr>
          <w:rtl w:val="true"/>
        </w:rPr>
        <w:t xml:space="preserve">: </w:t>
      </w:r>
      <w:r>
        <w:rPr>
          <w:color w:val="64748B"/>
          <w:rtl w:val="true"/>
        </w:rPr>
        <w:t>..................</w:t>
      </w:r>
      <w:r>
        <w:rPr>
          <w:rtl w:val="true"/>
        </w:rPr>
        <w:br/>
      </w:r>
      <w:r>
        <w:rPr>
          <w:rtl w:val="true"/>
        </w:rPr>
        <w:t>ويشار إليه فيما بعد بـ</w:t>
      </w:r>
      <w:r>
        <w:rPr>
          <w:rtl w:val="true"/>
        </w:rPr>
        <w:t>(</w:t>
      </w:r>
      <w:r>
        <w:rPr>
          <w:rtl w:val="true"/>
        </w:rPr>
        <w:t>الطرف الأول</w:t>
      </w:r>
      <w:r>
        <w:rPr>
          <w:rtl w:val="true"/>
        </w:rPr>
        <w:t>).</w:t>
      </w:r>
    </w:p>
    <w:p>
      <w:pPr>
        <w:pStyle w:val="BodyText"/>
        <w:bidi w:val="1"/>
        <w:spacing w:before="0" w:after="0"/>
        <w:ind w:hanging="0" w:left="0" w:right="0"/>
        <w:jc w:val="left"/>
        <w:rPr/>
      </w:pPr>
      <w:r>
        <w:rPr>
          <w:b/>
        </w:rPr>
        <w:t>2</w:t>
      </w:r>
      <w:r>
        <w:rPr>
          <w:b/>
          <w:rtl w:val="true"/>
        </w:rPr>
        <w:t xml:space="preserve">- </w:t>
      </w:r>
      <w:r>
        <w:rPr>
          <w:bCs/>
          <w:rtl w:val="true"/>
        </w:rPr>
        <w:t xml:space="preserve">الطرف الثاني </w:t>
      </w:r>
      <w:r>
        <w:rPr>
          <w:b/>
          <w:rtl w:val="true"/>
        </w:rPr>
        <w:t>(</w:t>
      </w:r>
      <w:r>
        <w:rPr>
          <w:bCs/>
          <w:rtl w:val="true"/>
        </w:rPr>
        <w:t>المقاول</w:t>
      </w:r>
      <w:r>
        <w:rPr>
          <w:b/>
          <w:rtl w:val="true"/>
        </w:rPr>
        <w:t>):</w:t>
      </w:r>
      <w:r>
        <w:rPr>
          <w:rtl w:val="true"/>
        </w:rPr>
        <w:br/>
      </w:r>
      <w:r>
        <w:rPr>
          <w:rtl w:val="true"/>
        </w:rPr>
        <w:t xml:space="preserve">اسم المؤسسة </w:t>
      </w:r>
      <w:r>
        <w:rPr>
          <w:rtl w:val="true"/>
        </w:rPr>
        <w:t xml:space="preserve">/ </w:t>
      </w:r>
      <w:r>
        <w:rPr>
          <w:rtl w:val="true"/>
        </w:rPr>
        <w:t>الشركة</w:t>
      </w:r>
      <w:r>
        <w:rPr>
          <w:rtl w:val="true"/>
        </w:rPr>
        <w:t xml:space="preserve">: </w:t>
      </w:r>
      <w:r>
        <w:rPr>
          <w:color w:val="64748B"/>
          <w:rtl w:val="true"/>
        </w:rPr>
        <w:t>..................</w:t>
      </w:r>
      <w:r>
        <w:rPr>
          <w:rtl w:val="true"/>
        </w:rPr>
        <w:t xml:space="preserve">   </w:t>
      </w:r>
      <w:r>
        <w:rPr>
          <w:rtl w:val="true"/>
        </w:rPr>
        <w:t>رقم السجل التجاري</w:t>
      </w:r>
      <w:r>
        <w:rPr>
          <w:rtl w:val="true"/>
        </w:rPr>
        <w:t xml:space="preserve">: </w:t>
      </w:r>
      <w:r>
        <w:rPr>
          <w:color w:val="64748B"/>
          <w:rtl w:val="true"/>
        </w:rPr>
        <w:t>..................</w:t>
      </w:r>
      <w:r>
        <w:rPr>
          <w:rtl w:val="true"/>
        </w:rPr>
        <w:br/>
      </w:r>
      <w:r>
        <w:rPr>
          <w:rtl w:val="true"/>
        </w:rPr>
        <w:t>العنوان</w:t>
      </w:r>
      <w:r>
        <w:rPr>
          <w:rtl w:val="true"/>
        </w:rPr>
        <w:t xml:space="preserve">: </w:t>
      </w:r>
      <w:r>
        <w:rPr>
          <w:color w:val="64748B"/>
          <w:rtl w:val="true"/>
        </w:rPr>
        <w:t>..................</w:t>
      </w:r>
      <w:r>
        <w:rPr>
          <w:rtl w:val="true"/>
        </w:rPr>
        <w:t xml:space="preserve">   </w:t>
      </w:r>
      <w:r>
        <w:rPr>
          <w:rtl w:val="true"/>
        </w:rPr>
        <w:t>رقم الجوال</w:t>
      </w:r>
      <w:r>
        <w:rPr>
          <w:rtl w:val="true"/>
        </w:rPr>
        <w:t xml:space="preserve">: </w:t>
      </w:r>
      <w:r>
        <w:rPr>
          <w:color w:val="64748B"/>
          <w:rtl w:val="true"/>
        </w:rPr>
        <w:t>..................</w:t>
      </w:r>
      <w:r>
        <w:rPr>
          <w:rtl w:val="true"/>
        </w:rPr>
        <w:br/>
      </w:r>
      <w:r>
        <w:rPr>
          <w:rtl w:val="true"/>
        </w:rPr>
        <w:t>الصفة</w:t>
      </w:r>
      <w:r>
        <w:rPr>
          <w:rtl w:val="true"/>
        </w:rPr>
        <w:t>: (</w:t>
      </w:r>
      <w:r>
        <w:rPr>
          <w:rtl w:val="true"/>
        </w:rPr>
        <w:t>مقاول متعهد بتنفيذ المشروع</w:t>
      </w:r>
      <w:r>
        <w:rPr>
          <w:rtl w:val="true"/>
        </w:rPr>
        <w:t xml:space="preserve">) </w:t>
      </w:r>
      <w:r>
        <w:rPr>
          <w:rtl w:val="true"/>
        </w:rPr>
        <w:t>ويمثلها في التوقيع</w:t>
      </w:r>
      <w:r>
        <w:rPr>
          <w:rtl w:val="true"/>
        </w:rPr>
        <w:t xml:space="preserve">: </w:t>
      </w:r>
      <w:r>
        <w:rPr>
          <w:color w:val="64748B"/>
          <w:rtl w:val="true"/>
        </w:rPr>
        <w:t>..................</w:t>
      </w:r>
      <w:r>
        <w:rPr>
          <w:rtl w:val="true"/>
        </w:rPr>
        <w:t xml:space="preserve"> </w:t>
      </w:r>
      <w:r>
        <w:rPr>
          <w:rtl w:val="true"/>
        </w:rPr>
        <w:t xml:space="preserve">رقم الهوية </w:t>
      </w:r>
      <w:r>
        <w:rPr>
          <w:rtl w:val="true"/>
        </w:rPr>
        <w:t xml:space="preserve">/ </w:t>
      </w:r>
      <w:r>
        <w:rPr>
          <w:rtl w:val="true"/>
        </w:rPr>
        <w:t>الإقامة</w:t>
      </w:r>
      <w:r>
        <w:rPr>
          <w:rtl w:val="true"/>
        </w:rPr>
        <w:t xml:space="preserve">: </w:t>
      </w:r>
      <w:r>
        <w:rPr>
          <w:color w:val="64748B"/>
          <w:rtl w:val="true"/>
        </w:rPr>
        <w:t>..................</w:t>
      </w:r>
      <w:r>
        <w:rPr>
          <w:rtl w:val="true"/>
        </w:rPr>
        <w:t xml:space="preserve"> </w:t>
      </w:r>
      <w:r>
        <w:rPr>
          <w:rtl w:val="true"/>
        </w:rPr>
        <w:t>بصفته</w:t>
      </w:r>
      <w:r>
        <w:rPr>
          <w:rtl w:val="true"/>
        </w:rPr>
        <w:t xml:space="preserve">: </w:t>
      </w:r>
      <w:r>
        <w:rPr>
          <w:color w:val="64748B"/>
          <w:rtl w:val="true"/>
        </w:rPr>
        <w:t>..................</w:t>
      </w:r>
      <w:r>
        <w:rPr>
          <w:rtl w:val="true"/>
        </w:rPr>
        <w:br/>
      </w:r>
      <w:r>
        <w:rPr>
          <w:rtl w:val="true"/>
        </w:rPr>
        <w:t>ويشار إليه فيما بعد بـ</w:t>
      </w:r>
      <w:r>
        <w:rPr>
          <w:rtl w:val="true"/>
        </w:rPr>
        <w:t>(</w:t>
      </w:r>
      <w:r>
        <w:rPr>
          <w:rtl w:val="true"/>
        </w:rPr>
        <w:t>الطرف الثاني</w:t>
      </w:r>
      <w:r>
        <w:rPr>
          <w:rtl w:val="true"/>
        </w:rPr>
        <w:t>).</w:t>
      </w:r>
    </w:p>
    <w:p>
      <w:pPr>
        <w:pStyle w:val="BodyText"/>
        <w:bidi w:val="1"/>
        <w:ind w:hanging="0" w:left="0" w:right="0"/>
        <w:jc w:val="left"/>
        <w:rPr/>
      </w:pPr>
      <w:r>
        <w:rPr>
          <w:rtl w:val="true"/>
        </w:rPr>
        <w:t>كما يشار للطرف الأول والطرف الثاني مجتمعين بـ</w:t>
      </w:r>
      <w:r>
        <w:rPr>
          <w:rtl w:val="true"/>
        </w:rPr>
        <w:t>(</w:t>
      </w:r>
      <w:r>
        <w:rPr>
          <w:rtl w:val="true"/>
        </w:rPr>
        <w:t>الطرفين</w:t>
      </w:r>
      <w:r>
        <w:rPr>
          <w:rtl w:val="true"/>
        </w:rPr>
        <w:t>).</w:t>
      </w:r>
    </w:p>
    <w:p>
      <w:pPr>
        <w:pStyle w:val="Heading4"/>
        <w:bidi w:val="1"/>
        <w:ind w:hanging="0" w:left="0" w:right="0"/>
        <w:jc w:val="left"/>
        <w:rPr/>
      </w:pPr>
      <w:r>
        <w:rPr>
          <w:rtl w:val="true"/>
        </w:rPr>
        <w:t>تمهيد</w:t>
      </w:r>
    </w:p>
    <w:p>
      <w:pPr>
        <w:pStyle w:val="BodyText"/>
        <w:bidi w:val="1"/>
        <w:ind w:hanging="0" w:left="0" w:right="0"/>
        <w:jc w:val="left"/>
        <w:rPr/>
      </w:pPr>
      <w:r>
        <w:rPr>
          <w:rtl w:val="true"/>
        </w:rPr>
        <w:t xml:space="preserve">حيث إن الطرف الأول </w:t>
      </w:r>
      <w:r>
        <w:rPr>
          <w:color w:val="64748B"/>
          <w:rtl w:val="true"/>
        </w:rPr>
        <w:t>..................</w:t>
      </w:r>
      <w:r>
        <w:rPr>
          <w:rtl w:val="true"/>
        </w:rPr>
        <w:t xml:space="preserve"> </w:t>
      </w:r>
      <w:r>
        <w:rPr>
          <w:rtl w:val="true"/>
        </w:rPr>
        <w:t xml:space="preserve">العقار الواقع في مدينة </w:t>
      </w:r>
      <w:r>
        <w:rPr>
          <w:color w:val="64748B"/>
          <w:rtl w:val="true"/>
        </w:rPr>
        <w:t>..................</w:t>
      </w:r>
      <w:r>
        <w:rPr>
          <w:rtl w:val="true"/>
        </w:rPr>
        <w:t xml:space="preserve"> </w:t>
      </w:r>
      <w:r>
        <w:rPr>
          <w:rtl w:val="true"/>
        </w:rPr>
        <w:t xml:space="preserve">حي </w:t>
      </w:r>
      <w:r>
        <w:rPr>
          <w:color w:val="64748B"/>
          <w:rtl w:val="true"/>
        </w:rPr>
        <w:t>..................</w:t>
      </w:r>
      <w:r>
        <w:rPr>
          <w:rtl w:val="true"/>
        </w:rPr>
        <w:t xml:space="preserve"> </w:t>
      </w:r>
      <w:r>
        <w:rPr>
          <w:rtl w:val="true"/>
        </w:rPr>
        <w:t xml:space="preserve">بموجب </w:t>
      </w:r>
      <w:r>
        <w:rPr>
          <w:color w:val="64748B"/>
          <w:rtl w:val="true"/>
        </w:rPr>
        <w:t>..................</w:t>
      </w:r>
      <w:r>
        <w:rPr>
          <w:rtl w:val="true"/>
        </w:rPr>
        <w:t xml:space="preserve"> </w:t>
      </w:r>
      <w:r>
        <w:rPr>
          <w:rtl w:val="true"/>
        </w:rPr>
        <w:t xml:space="preserve">رقم </w:t>
      </w:r>
      <w:r>
        <w:rPr>
          <w:color w:val="64748B"/>
          <w:rtl w:val="true"/>
        </w:rPr>
        <w:t>..................</w:t>
      </w:r>
      <w:r>
        <w:rPr>
          <w:rtl w:val="true"/>
        </w:rPr>
        <w:t xml:space="preserve"> </w:t>
      </w:r>
      <w:r>
        <w:rPr>
          <w:rtl w:val="true"/>
        </w:rPr>
        <w:t xml:space="preserve">وتاريخ </w:t>
      </w:r>
      <w:r>
        <w:rPr>
          <w:color w:val="64748B"/>
          <w:rtl w:val="true"/>
        </w:rPr>
        <w:t>..................</w:t>
      </w:r>
      <w:r>
        <w:rPr>
          <w:rtl w:val="true"/>
        </w:rPr>
        <w:t xml:space="preserve"> </w:t>
      </w:r>
      <w:r>
        <w:rPr>
          <w:rtl w:val="true"/>
        </w:rPr>
        <w:t xml:space="preserve">وقد قام بإصدار رخصة البناء رقم </w:t>
      </w:r>
      <w:r>
        <w:rPr>
          <w:color w:val="64748B"/>
          <w:rtl w:val="true"/>
        </w:rPr>
        <w:t>..................</w:t>
      </w:r>
      <w:r>
        <w:rPr>
          <w:rtl w:val="true"/>
        </w:rPr>
        <w:t xml:space="preserve"> </w:t>
      </w:r>
      <w:r>
        <w:rPr>
          <w:rtl w:val="true"/>
        </w:rPr>
        <w:t xml:space="preserve">وتاريخ </w:t>
      </w:r>
      <w:r>
        <w:rPr>
          <w:color w:val="64748B"/>
          <w:rtl w:val="true"/>
        </w:rPr>
        <w:t>..................</w:t>
      </w:r>
      <w:r>
        <w:rPr>
          <w:rtl w:val="true"/>
        </w:rPr>
        <w:t xml:space="preserve"> </w:t>
      </w:r>
      <w:r>
        <w:rPr>
          <w:rtl w:val="true"/>
        </w:rPr>
        <w:t>هـ والصادرة من أمانة</w:t>
      </w:r>
      <w:r>
        <w:rPr>
          <w:rtl w:val="true"/>
        </w:rPr>
        <w:t xml:space="preserve">/ </w:t>
      </w:r>
      <w:r>
        <w:rPr>
          <w:rtl w:val="true"/>
        </w:rPr>
        <w:t>بلدية</w:t>
      </w:r>
      <w:r>
        <w:rPr>
          <w:rtl w:val="true"/>
        </w:rPr>
        <w:t xml:space="preserve">: </w:t>
      </w:r>
      <w:r>
        <w:rPr>
          <w:color w:val="64748B"/>
          <w:rtl w:val="true"/>
        </w:rPr>
        <w:t>..................</w:t>
      </w:r>
      <w:r>
        <w:rPr>
          <w:rtl w:val="true"/>
        </w:rPr>
        <w:t xml:space="preserve"> </w:t>
      </w:r>
      <w:r>
        <w:rPr>
          <w:rtl w:val="true"/>
        </w:rPr>
        <w:t>ويرغب في تكليف الطرف الثاني بتنفيذ المشروع بحسب نطاق العمل، ووثائق العقد الواردة في المادة الثانية أدناه بحسب تعليمات الطرف الأول أو من يكلفه بالإشراف على تنفيذ أعمال المشروع وفقاً لنطاق العمل</w:t>
      </w:r>
      <w:r>
        <w:rPr>
          <w:rtl w:val="true"/>
        </w:rPr>
        <w:t xml:space="preserve">. </w:t>
        <w:br/>
      </w:r>
      <w:r>
        <w:rPr>
          <w:rtl w:val="true"/>
        </w:rPr>
        <w:t>وحيث قام الطرف الثاني بمعاينة موقع العمل على الطبيعة، وتقدم بعرضه النهائي للطرف الأول لتنفيذ نطاق العمل مقابل قيمة العقد المنصوص عليها في المادة الثامنة من هذا العقد لتنفيذ نطاق العمل الوارد في ملحق الشروط الخاصة من هذا العقد، وأقر بعدم وجود أي عائق لبدء العمل</w:t>
      </w:r>
      <w:r>
        <w:rPr>
          <w:rtl w:val="true"/>
        </w:rPr>
        <w:t xml:space="preserve">. </w:t>
        <w:br/>
      </w:r>
      <w:r>
        <w:rPr>
          <w:rtl w:val="true"/>
        </w:rPr>
        <w:t>عليه فقد التقت إرادة الطرفين وهما بكامل أهليتهما المعتبرة شرعًا ونظامًا لتوقيع هذا العقد وفق المواد والشروط التالية</w:t>
      </w:r>
      <w:r>
        <w:rPr>
          <w:rtl w:val="true"/>
        </w:rPr>
        <w:t xml:space="preserve">: </w:t>
      </w:r>
    </w:p>
    <w:p>
      <w:pPr>
        <w:pStyle w:val="Heading4"/>
        <w:bidi w:val="1"/>
        <w:ind w:hanging="0" w:left="0" w:right="0"/>
        <w:jc w:val="left"/>
        <w:rPr/>
      </w:pPr>
      <w:r>
        <w:rPr>
          <w:rtl w:val="true"/>
        </w:rPr>
        <w:t>المادة الأولى</w:t>
      </w:r>
      <w:r>
        <w:rPr>
          <w:rtl w:val="true"/>
        </w:rPr>
        <w:t xml:space="preserve">: </w:t>
      </w:r>
      <w:r>
        <w:rPr>
          <w:rtl w:val="true"/>
        </w:rPr>
        <w:t xml:space="preserve">حجية التمهيد </w:t>
      </w:r>
    </w:p>
    <w:p>
      <w:pPr>
        <w:pStyle w:val="BodyText"/>
        <w:bidi w:val="1"/>
        <w:ind w:hanging="0" w:left="0" w:right="0"/>
        <w:jc w:val="left"/>
        <w:rPr/>
      </w:pPr>
      <w:r>
        <w:rPr>
          <w:rtl w:val="true"/>
        </w:rPr>
        <w:t>يعد التمهيد الوارد أعلاه جزءًا لا يتجزأ من العقد ويقرأ ويفسر على ضوئه</w:t>
      </w:r>
      <w:r>
        <w:rPr>
          <w:rtl w:val="true"/>
        </w:rPr>
        <w:t xml:space="preserve">. </w:t>
      </w:r>
    </w:p>
    <w:p>
      <w:pPr>
        <w:pStyle w:val="Heading4"/>
        <w:bidi w:val="1"/>
        <w:ind w:hanging="0" w:left="0" w:right="0"/>
        <w:jc w:val="left"/>
        <w:rPr/>
      </w:pPr>
      <w:r>
        <w:rPr>
          <w:rtl w:val="true"/>
        </w:rPr>
        <w:t>المادة الثانية</w:t>
      </w:r>
      <w:r>
        <w:rPr>
          <w:rtl w:val="true"/>
        </w:rPr>
        <w:t xml:space="preserve">: </w:t>
      </w:r>
      <w:r>
        <w:rPr>
          <w:rtl w:val="true"/>
        </w:rPr>
        <w:t xml:space="preserve">وثائق العقد </w:t>
      </w:r>
    </w:p>
    <w:p>
      <w:pPr>
        <w:pStyle w:val="BodyText"/>
        <w:bidi w:val="1"/>
        <w:spacing w:before="0" w:after="0"/>
        <w:ind w:hanging="0" w:left="0" w:right="0"/>
        <w:jc w:val="left"/>
        <w:rPr/>
      </w:pPr>
      <w:r>
        <w:rPr>
          <w:rtl w:val="true"/>
        </w:rPr>
        <w:t>يتألف هذا العقد من الوثائق التالية</w:t>
      </w:r>
      <w:r>
        <w:rPr>
          <w:rtl w:val="true"/>
        </w:rPr>
        <w:t xml:space="preserve">: </w:t>
      </w:r>
    </w:p>
    <w:p>
      <w:pPr>
        <w:pStyle w:val="BodyText"/>
        <w:bidi w:val="1"/>
        <w:spacing w:before="0" w:after="0"/>
        <w:ind w:hanging="0" w:left="0" w:right="0"/>
        <w:jc w:val="left"/>
        <w:rPr/>
      </w:pPr>
      <w:r>
        <w:rPr/>
        <w:t>1</w:t>
      </w:r>
      <w:r>
        <w:rPr>
          <w:rtl w:val="true"/>
        </w:rPr>
        <w:t xml:space="preserve">- </w:t>
      </w:r>
      <w:r>
        <w:rPr>
          <w:rtl w:val="true"/>
        </w:rPr>
        <w:t>وثيقة العقد الأساسية</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ملحق التعريفات</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ملحق الشروط الخاصة</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ملحق المواصفات الفنية</w:t>
      </w:r>
      <w:r>
        <w:rPr>
          <w:rtl w:val="true"/>
        </w:rPr>
        <w:t xml:space="preserve">. </w:t>
      </w:r>
    </w:p>
    <w:p>
      <w:pPr>
        <w:pStyle w:val="BodyText"/>
        <w:bidi w:val="1"/>
        <w:spacing w:before="0" w:after="0"/>
        <w:ind w:hanging="0" w:left="0" w:right="0"/>
        <w:jc w:val="left"/>
        <w:rPr/>
      </w:pPr>
      <w:r>
        <w:rPr/>
        <w:t>5</w:t>
      </w:r>
      <w:r>
        <w:rPr>
          <w:rtl w:val="true"/>
        </w:rPr>
        <w:t xml:space="preserve">- </w:t>
      </w:r>
      <w:r>
        <w:rPr>
          <w:rtl w:val="true"/>
        </w:rPr>
        <w:t>المخططات الهندسية من المكتب الاستشاري</w:t>
      </w:r>
      <w:r>
        <w:rPr>
          <w:rtl w:val="true"/>
        </w:rPr>
        <w:t>/</w:t>
      </w:r>
      <w:r>
        <w:rPr>
          <w:rtl w:val="true"/>
        </w:rPr>
        <w:t xml:space="preserve">الهندسي </w:t>
      </w:r>
      <w:r>
        <w:rPr>
          <w:color w:val="64748B"/>
          <w:rtl w:val="true"/>
        </w:rPr>
        <w:t>..................</w:t>
      </w:r>
      <w:r>
        <w:rPr>
          <w:rtl w:val="true"/>
        </w:rPr>
        <w:t xml:space="preserve"> </w:t>
      </w:r>
      <w:r>
        <w:rPr>
          <w:rtl w:val="true"/>
        </w:rPr>
        <w:t xml:space="preserve">ترخيص رقم </w:t>
      </w:r>
      <w:r>
        <w:rPr>
          <w:rtl w:val="true"/>
        </w:rPr>
        <w:t xml:space="preserve">: </w:t>
      </w:r>
      <w:r>
        <w:rPr>
          <w:color w:val="64748B"/>
          <w:rtl w:val="true"/>
        </w:rPr>
        <w:t>..................</w:t>
      </w:r>
      <w:r>
        <w:rPr>
          <w:rtl w:val="true"/>
        </w:rPr>
        <w:t xml:space="preserve"> </w:t>
      </w:r>
      <w:r>
        <w:rPr>
          <w:rtl w:val="true"/>
        </w:rPr>
        <w:t xml:space="preserve">بعدد </w:t>
      </w:r>
      <w:r>
        <w:rPr>
          <w:color w:val="64748B"/>
          <w:rtl w:val="true"/>
        </w:rPr>
        <w:t>..................</w:t>
      </w:r>
      <w:r>
        <w:rPr>
          <w:rtl w:val="true"/>
        </w:rPr>
        <w:t xml:space="preserve"> </w:t>
      </w:r>
      <w:r>
        <w:rPr>
          <w:rtl w:val="true"/>
        </w:rPr>
        <w:t xml:space="preserve">لوحة </w:t>
      </w:r>
      <w:r>
        <w:rPr>
          <w:rtl w:val="true"/>
        </w:rPr>
        <w:t xml:space="preserve">/ </w:t>
      </w:r>
      <w:r>
        <w:rPr>
          <w:rtl w:val="true"/>
        </w:rPr>
        <w:t>مخطط</w:t>
      </w:r>
      <w:r>
        <w:rPr>
          <w:rtl w:val="true"/>
        </w:rPr>
        <w:t xml:space="preserve">. </w:t>
      </w:r>
      <w:r>
        <w:rPr>
          <w:rtl w:val="true"/>
        </w:rPr>
        <w:t>بما فيها لوحة العنوان ولوحة فهرس المخططات</w:t>
      </w:r>
      <w:r>
        <w:rPr>
          <w:rtl w:val="true"/>
        </w:rPr>
        <w:t xml:space="preserve">. </w:t>
      </w:r>
    </w:p>
    <w:p>
      <w:pPr>
        <w:pStyle w:val="BodyText"/>
        <w:bidi w:val="1"/>
        <w:ind w:hanging="0" w:left="0" w:right="0"/>
        <w:jc w:val="left"/>
        <w:rPr/>
      </w:pPr>
      <w:r>
        <w:rPr>
          <w:rtl w:val="true"/>
        </w:rPr>
        <w:t>وتشكل هذه الوثائق والملاحق وحدة متكاملة، وتُفسر الألفاظ والعبارات الواردة فييها من خلال ملحق التعريفات</w:t>
      </w:r>
      <w:r>
        <w:rPr>
          <w:rtl w:val="true"/>
        </w:rPr>
        <w:t xml:space="preserve">. </w:t>
      </w:r>
      <w:r>
        <w:rPr>
          <w:rtl w:val="true"/>
        </w:rPr>
        <w:t>وفي حال وجود تعارض بين الوثائق أعلاه؛ فإنه يتم الأخذ بالوثيقة المتقدمة في الترتيب حسب التسلسل الوارد أعلاه</w:t>
      </w:r>
      <w:r>
        <w:rPr>
          <w:rtl w:val="true"/>
        </w:rPr>
        <w:t xml:space="preserve">. </w:t>
      </w:r>
    </w:p>
    <w:p>
      <w:pPr>
        <w:pStyle w:val="Heading4"/>
        <w:bidi w:val="1"/>
        <w:ind w:hanging="0" w:left="0" w:right="0"/>
        <w:jc w:val="left"/>
        <w:rPr/>
      </w:pPr>
      <w:r>
        <w:rPr>
          <w:rtl w:val="true"/>
        </w:rPr>
        <w:t>المادة الثالثة</w:t>
      </w:r>
      <w:r>
        <w:rPr>
          <w:rtl w:val="true"/>
        </w:rPr>
        <w:t xml:space="preserve">: </w:t>
      </w:r>
      <w:r>
        <w:rPr>
          <w:rtl w:val="true"/>
        </w:rPr>
        <w:t xml:space="preserve">التزامات الطرف الأول </w:t>
      </w:r>
    </w:p>
    <w:p>
      <w:pPr>
        <w:pStyle w:val="BodyText"/>
        <w:bidi w:val="1"/>
        <w:spacing w:before="0" w:after="0"/>
        <w:ind w:hanging="0" w:left="0" w:right="0"/>
        <w:jc w:val="left"/>
        <w:rPr/>
      </w:pPr>
      <w:r>
        <w:rPr>
          <w:rtl w:val="true"/>
        </w:rPr>
        <w:t>يلتزم الطرف الأول بما يلي</w:t>
      </w:r>
      <w:r>
        <w:rPr>
          <w:rtl w:val="true"/>
        </w:rPr>
        <w:t xml:space="preserve">: </w:t>
      </w:r>
    </w:p>
    <w:p>
      <w:pPr>
        <w:pStyle w:val="BodyText"/>
        <w:bidi w:val="1"/>
        <w:spacing w:before="0" w:after="0"/>
        <w:ind w:hanging="0" w:left="0" w:right="0"/>
        <w:jc w:val="left"/>
        <w:rPr/>
      </w:pPr>
      <w:r>
        <w:rPr/>
        <w:t>1</w:t>
      </w:r>
      <w:r>
        <w:rPr>
          <w:rtl w:val="true"/>
        </w:rPr>
        <w:t xml:space="preserve">- </w:t>
      </w:r>
      <w:r>
        <w:rPr>
          <w:rtl w:val="true"/>
        </w:rPr>
        <w:t>تسليم المخططات الهندسية للطرف الثاني وذلك من خلال منصة مقاول</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سداد رسوم الجهات الحكومية والحصول على التراخيص اللازمة للمشروع من الجهات النظامية المختصة ومراجعة الجهات الحكومية إذا لزم الأمر</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دفع مستحقات الطرف الثاني في مواعيدها المتفق عليها بين الطرفين</w:t>
      </w:r>
      <w:r>
        <w:rPr>
          <w:rtl w:val="true"/>
        </w:rPr>
        <w:t xml:space="preserve">. </w:t>
      </w:r>
    </w:p>
    <w:p>
      <w:pPr>
        <w:pStyle w:val="BodyText"/>
        <w:bidi w:val="1"/>
        <w:ind w:hanging="0" w:left="0" w:right="0"/>
        <w:jc w:val="left"/>
        <w:rPr/>
      </w:pPr>
      <w:r>
        <w:rPr/>
        <w:t>4</w:t>
      </w:r>
      <w:r>
        <w:rPr>
          <w:rtl w:val="true"/>
        </w:rPr>
        <w:t xml:space="preserve">- </w:t>
      </w:r>
      <w:r>
        <w:rPr>
          <w:rtl w:val="true"/>
        </w:rPr>
        <w:t xml:space="preserve">في حال رغب الطرف الأول بتعيين مشرف مشروع </w:t>
      </w:r>
      <w:r>
        <w:rPr>
          <w:rtl w:val="true"/>
        </w:rPr>
        <w:t>-</w:t>
      </w:r>
      <w:r>
        <w:rPr>
          <w:rtl w:val="true"/>
        </w:rPr>
        <w:t>واحد أو أكثر</w:t>
      </w:r>
      <w:r>
        <w:rPr>
          <w:rtl w:val="true"/>
        </w:rPr>
        <w:t xml:space="preserve">- </w:t>
      </w:r>
      <w:r>
        <w:rPr>
          <w:rtl w:val="true"/>
        </w:rPr>
        <w:t>للإشراف على أعمال المشروع، فعلى الطرف الأول إبلاغ الطرف الثاني ببيانات مشرف المشروع المعيّن للإشراف على أعمال المشروع، والصلاحيات الممنوحة له بحسب المادة الخامسة من هذا العقد</w:t>
      </w:r>
      <w:r>
        <w:rPr>
          <w:rtl w:val="true"/>
        </w:rPr>
        <w:t xml:space="preserve">. </w:t>
      </w:r>
    </w:p>
    <w:p>
      <w:pPr>
        <w:pStyle w:val="Heading4"/>
        <w:bidi w:val="1"/>
        <w:ind w:hanging="0" w:left="0" w:right="0"/>
        <w:jc w:val="left"/>
        <w:rPr/>
      </w:pPr>
      <w:r>
        <w:rPr>
          <w:rtl w:val="true"/>
        </w:rPr>
        <w:t>المادة الرابعة</w:t>
      </w:r>
      <w:r>
        <w:rPr>
          <w:rtl w:val="true"/>
        </w:rPr>
        <w:t xml:space="preserve">: </w:t>
      </w:r>
      <w:r>
        <w:rPr>
          <w:rtl w:val="true"/>
        </w:rPr>
        <w:t xml:space="preserve">التزامات الطرف الثاني </w:t>
      </w:r>
    </w:p>
    <w:p>
      <w:pPr>
        <w:pStyle w:val="BodyText"/>
        <w:bidi w:val="1"/>
        <w:spacing w:before="0" w:after="0"/>
        <w:ind w:hanging="0" w:left="0" w:right="0"/>
        <w:jc w:val="left"/>
        <w:rPr/>
      </w:pPr>
      <w:r>
        <w:rPr>
          <w:rtl w:val="true"/>
        </w:rPr>
        <w:t>يلتزم الطرف الثاني بالآتي</w:t>
      </w:r>
      <w:r>
        <w:rPr>
          <w:rtl w:val="true"/>
        </w:rPr>
        <w:t xml:space="preserve">: </w:t>
      </w:r>
    </w:p>
    <w:p>
      <w:pPr>
        <w:pStyle w:val="BodyText"/>
        <w:bidi w:val="1"/>
        <w:spacing w:before="0" w:after="0"/>
        <w:ind w:hanging="0" w:left="0" w:right="0"/>
        <w:jc w:val="left"/>
        <w:rPr/>
      </w:pPr>
      <w:r>
        <w:rPr/>
        <w:t>1</w:t>
      </w:r>
      <w:r>
        <w:rPr>
          <w:rtl w:val="true"/>
        </w:rPr>
        <w:t xml:space="preserve">- </w:t>
      </w:r>
      <w:r>
        <w:rPr>
          <w:rtl w:val="true"/>
        </w:rPr>
        <w:t>تنفيذ نطاق العمل الوارد في وثائق العقد</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توفير ما يلزم لتنفيذ نطاق العمل من أجهزة، ومعدات، وأدوات، وآلات، وأي اختبارات ينص عليها في ملحق المواصفات الفنية</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توفير الموارد البشرية المؤهلة لتنفيذ نطاق العمل المشار إليه في ملحق الشروط الخاصة</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التأمين على الأعمال المنفذة وفق ما تنص عليه الأنظمة المرعية الصادرة من الجهات المختصة</w:t>
      </w:r>
      <w:r>
        <w:rPr>
          <w:rtl w:val="true"/>
        </w:rPr>
        <w:t xml:space="preserve">. </w:t>
      </w:r>
    </w:p>
    <w:p>
      <w:pPr>
        <w:pStyle w:val="BodyText"/>
        <w:bidi w:val="1"/>
        <w:spacing w:before="0" w:after="0"/>
        <w:ind w:hanging="0" w:left="0" w:right="0"/>
        <w:jc w:val="left"/>
        <w:rPr/>
      </w:pPr>
      <w:r>
        <w:rPr/>
        <w:t>5</w:t>
      </w:r>
      <w:r>
        <w:rPr>
          <w:rtl w:val="true"/>
        </w:rPr>
        <w:t xml:space="preserve">- </w:t>
      </w:r>
      <w:r>
        <w:rPr>
          <w:rtl w:val="true"/>
        </w:rPr>
        <w:t>تنظيف الموقع وإزالة مخلفات الأعمال المنفذة من قبله</w:t>
      </w:r>
      <w:r>
        <w:rPr>
          <w:rtl w:val="true"/>
        </w:rPr>
        <w:t xml:space="preserve">. </w:t>
      </w:r>
    </w:p>
    <w:p>
      <w:pPr>
        <w:pStyle w:val="BodyText"/>
        <w:bidi w:val="1"/>
        <w:spacing w:before="0" w:after="0"/>
        <w:ind w:hanging="0" w:left="0" w:right="0"/>
        <w:jc w:val="left"/>
        <w:rPr/>
      </w:pPr>
      <w:r>
        <w:rPr/>
        <w:t>6</w:t>
      </w:r>
      <w:r>
        <w:rPr>
          <w:rtl w:val="true"/>
        </w:rPr>
        <w:t xml:space="preserve">- </w:t>
      </w:r>
      <w:r>
        <w:rPr>
          <w:rtl w:val="true"/>
        </w:rPr>
        <w:t>الالتزام بكود البناء السعودي</w:t>
      </w:r>
      <w:r>
        <w:rPr>
          <w:rtl w:val="true"/>
        </w:rPr>
        <w:t xml:space="preserve">. </w:t>
      </w:r>
    </w:p>
    <w:p>
      <w:pPr>
        <w:pStyle w:val="BodyText"/>
        <w:bidi w:val="1"/>
        <w:spacing w:before="0" w:after="0"/>
        <w:ind w:hanging="0" w:left="0" w:right="0"/>
        <w:jc w:val="left"/>
        <w:rPr/>
      </w:pPr>
      <w:r>
        <w:rPr/>
        <w:t>7</w:t>
      </w:r>
      <w:r>
        <w:rPr>
          <w:rtl w:val="true"/>
        </w:rPr>
        <w:t xml:space="preserve">- </w:t>
      </w:r>
      <w:r>
        <w:rPr>
          <w:rtl w:val="true"/>
        </w:rPr>
        <w:t>تمكين مشرف المشروع من ممارسة مهامه المكلف بها من قبل الطرف الأول</w:t>
      </w:r>
      <w:r>
        <w:rPr>
          <w:rtl w:val="true"/>
        </w:rPr>
        <w:t xml:space="preserve">. </w:t>
      </w:r>
    </w:p>
    <w:p>
      <w:pPr>
        <w:pStyle w:val="BodyText"/>
        <w:bidi w:val="1"/>
        <w:spacing w:before="0" w:after="0"/>
        <w:ind w:hanging="0" w:left="0" w:right="0"/>
        <w:jc w:val="left"/>
        <w:rPr/>
      </w:pPr>
      <w:r>
        <w:rPr/>
        <w:t>8</w:t>
      </w:r>
      <w:r>
        <w:rPr>
          <w:rtl w:val="true"/>
        </w:rPr>
        <w:t xml:space="preserve">- </w:t>
      </w:r>
      <w:r>
        <w:rPr>
          <w:rtl w:val="true"/>
        </w:rPr>
        <w:t>المحافظة على موقع المشروع وحمايته</w:t>
      </w:r>
      <w:r>
        <w:rPr>
          <w:rtl w:val="true"/>
        </w:rPr>
        <w:t xml:space="preserve">. </w:t>
      </w:r>
    </w:p>
    <w:p>
      <w:pPr>
        <w:pStyle w:val="BodyText"/>
        <w:bidi w:val="1"/>
        <w:ind w:hanging="0" w:left="0" w:right="0"/>
        <w:jc w:val="left"/>
        <w:rPr/>
      </w:pPr>
      <w:r>
        <w:rPr/>
        <w:t>9</w:t>
      </w:r>
      <w:r>
        <w:rPr>
          <w:rtl w:val="true"/>
        </w:rPr>
        <w:t xml:space="preserve">- </w:t>
      </w:r>
      <w:r>
        <w:rPr>
          <w:rtl w:val="true"/>
        </w:rPr>
        <w:t>يتحمل الطرف الثاني أي مسؤولية قانونية أو مادية أو نظامية تجاه عمالته أو الطرف الأول أو أي طرف آخر نتيجة لأعمال الطرف الثاني بالموقع</w:t>
      </w:r>
      <w:r>
        <w:rPr>
          <w:rtl w:val="true"/>
        </w:rPr>
        <w:t xml:space="preserve">. </w:t>
      </w:r>
    </w:p>
    <w:p>
      <w:pPr>
        <w:pStyle w:val="Heading4"/>
        <w:bidi w:val="1"/>
        <w:ind w:hanging="0" w:left="0" w:right="0"/>
        <w:jc w:val="left"/>
        <w:rPr/>
      </w:pPr>
      <w:r>
        <w:rPr>
          <w:rtl w:val="true"/>
        </w:rPr>
        <w:t>المادة الخامسة</w:t>
      </w:r>
      <w:r>
        <w:rPr>
          <w:rtl w:val="true"/>
        </w:rPr>
        <w:t xml:space="preserve">: </w:t>
      </w:r>
      <w:r>
        <w:rPr>
          <w:rtl w:val="true"/>
        </w:rPr>
        <w:t>دور مشرف المشروع</w:t>
      </w:r>
      <w:r>
        <w:rPr>
          <w:rtl w:val="true"/>
        </w:rPr>
        <w:t xml:space="preserve">. </w:t>
      </w:r>
    </w:p>
    <w:p>
      <w:pPr>
        <w:pStyle w:val="BodyText"/>
        <w:bidi w:val="1"/>
        <w:spacing w:before="0" w:after="0"/>
        <w:ind w:hanging="0" w:left="0" w:right="0"/>
        <w:jc w:val="left"/>
        <w:rPr/>
      </w:pPr>
      <w:r>
        <w:rPr>
          <w:rtl w:val="true"/>
        </w:rPr>
        <w:t xml:space="preserve">يحق للطرف الأول تعيين مشرف مشروع </w:t>
      </w:r>
      <w:r>
        <w:rPr>
          <w:rtl w:val="true"/>
        </w:rPr>
        <w:t>-</w:t>
      </w:r>
      <w:r>
        <w:rPr>
          <w:rtl w:val="true"/>
        </w:rPr>
        <w:t>واحد أو أكثر</w:t>
      </w:r>
      <w:r>
        <w:rPr>
          <w:rtl w:val="true"/>
        </w:rPr>
        <w:t xml:space="preserve">- </w:t>
      </w:r>
      <w:r>
        <w:rPr>
          <w:rtl w:val="true"/>
        </w:rPr>
        <w:t>ليتولى أياً من المهام الإشرافية التالية</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متابعة الأعمال الفنية للمشروع</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مراقبة تنفيذ الطرف الثاني لتلك الأعمال</w:t>
      </w:r>
      <w:r>
        <w:rPr>
          <w:rtl w:val="true"/>
        </w:rPr>
        <w:t xml:space="preserve">. </w:t>
      </w:r>
    </w:p>
    <w:p>
      <w:pPr>
        <w:pStyle w:val="BodyText"/>
        <w:bidi w:val="1"/>
        <w:spacing w:before="0" w:after="0"/>
        <w:ind w:hanging="0" w:left="0" w:right="0"/>
        <w:jc w:val="left"/>
        <w:rPr/>
      </w:pPr>
      <w:r>
        <w:rPr>
          <w:rtl w:val="true"/>
        </w:rPr>
        <w:t>ج</w:t>
      </w:r>
      <w:r>
        <w:rPr>
          <w:rtl w:val="true"/>
        </w:rPr>
        <w:t xml:space="preserve">. </w:t>
      </w:r>
      <w:r>
        <w:rPr>
          <w:rtl w:val="true"/>
        </w:rPr>
        <w:t>إجراء الفحوصات والاختبارات الفنية على أعمال ومواد المشروع</w:t>
      </w:r>
      <w:r>
        <w:rPr>
          <w:rtl w:val="true"/>
        </w:rPr>
        <w:t xml:space="preserve">. </w:t>
      </w:r>
    </w:p>
    <w:p>
      <w:pPr>
        <w:pStyle w:val="BodyText"/>
        <w:bidi w:val="1"/>
        <w:spacing w:before="0" w:after="0"/>
        <w:ind w:hanging="0" w:left="0" w:right="0"/>
        <w:jc w:val="left"/>
        <w:rPr/>
      </w:pPr>
      <w:r>
        <w:rPr>
          <w:rtl w:val="true"/>
        </w:rPr>
        <w:t>د</w:t>
      </w:r>
      <w:r>
        <w:rPr>
          <w:rtl w:val="true"/>
        </w:rPr>
        <w:t xml:space="preserve">. </w:t>
      </w:r>
      <w:r>
        <w:rPr>
          <w:rtl w:val="true"/>
        </w:rPr>
        <w:t>مقايسة أعمال المشروع المنفذة فعلياً على أرض الواقع</w:t>
      </w:r>
      <w:r>
        <w:rPr>
          <w:rtl w:val="true"/>
        </w:rPr>
        <w:t xml:space="preserve">. </w:t>
      </w:r>
    </w:p>
    <w:p>
      <w:pPr>
        <w:pStyle w:val="BodyText"/>
        <w:bidi w:val="1"/>
        <w:ind w:hanging="0" w:left="0" w:right="0"/>
        <w:jc w:val="left"/>
        <w:rPr/>
      </w:pPr>
      <w:r>
        <w:rPr>
          <w:rtl w:val="true"/>
        </w:rPr>
        <w:t>هـ</w:t>
      </w:r>
      <w:r>
        <w:rPr>
          <w:rtl w:val="true"/>
        </w:rPr>
        <w:t xml:space="preserve">. </w:t>
      </w:r>
      <w:r>
        <w:rPr>
          <w:rtl w:val="true"/>
        </w:rPr>
        <w:t>أي صلاحيات أو مهام إشرافية إضافية يكلفه بها الطرف الأول، دون الإخلال بمهام المكتب الهندسي المستقل</w:t>
      </w:r>
      <w:r>
        <w:rPr>
          <w:rtl w:val="true"/>
        </w:rPr>
        <w:t xml:space="preserve">. </w:t>
      </w:r>
    </w:p>
    <w:p>
      <w:pPr>
        <w:pStyle w:val="Heading4"/>
        <w:bidi w:val="1"/>
        <w:ind w:hanging="0" w:left="0" w:right="0"/>
        <w:jc w:val="left"/>
        <w:rPr/>
      </w:pPr>
      <w:r>
        <w:rPr>
          <w:rtl w:val="true"/>
        </w:rPr>
        <w:t>المادة السادسة</w:t>
      </w:r>
      <w:r>
        <w:rPr>
          <w:rtl w:val="true"/>
        </w:rPr>
        <w:t xml:space="preserve">: </w:t>
      </w:r>
      <w:r>
        <w:rPr>
          <w:rtl w:val="true"/>
        </w:rPr>
        <w:t>دور المكتب الهندسي المستقل</w:t>
      </w:r>
      <w:r>
        <w:rPr>
          <w:rtl w:val="true"/>
        </w:rPr>
        <w:t xml:space="preserve">. </w:t>
      </w:r>
    </w:p>
    <w:p>
      <w:pPr>
        <w:pStyle w:val="BodyText"/>
        <w:bidi w:val="1"/>
        <w:spacing w:before="0" w:after="0"/>
        <w:ind w:hanging="0" w:left="0" w:right="0"/>
        <w:jc w:val="left"/>
        <w:rPr/>
      </w:pPr>
      <w:r>
        <w:rPr/>
        <w:t>1</w:t>
      </w:r>
      <w:r>
        <w:rPr>
          <w:rtl w:val="true"/>
        </w:rPr>
        <w:t xml:space="preserve">. </w:t>
      </w:r>
      <w:r>
        <w:rPr>
          <w:rtl w:val="true"/>
        </w:rPr>
        <w:t xml:space="preserve">اتفق الطرفين على تعيين المكتب الهندسي المستقل </w:t>
      </w:r>
      <w:r>
        <w:rPr>
          <w:color w:val="64748B"/>
          <w:rtl w:val="true"/>
        </w:rPr>
        <w:t>..................</w:t>
      </w:r>
      <w:r>
        <w:rPr>
          <w:rtl w:val="true"/>
        </w:rPr>
        <w:t xml:space="preserve"> </w:t>
      </w:r>
      <w:r>
        <w:rPr>
          <w:rtl w:val="true"/>
        </w:rPr>
        <w:t xml:space="preserve">ترخيص رقم </w:t>
      </w:r>
      <w:r>
        <w:rPr>
          <w:color w:val="64748B"/>
          <w:rtl w:val="true"/>
        </w:rPr>
        <w:t>..................</w:t>
      </w:r>
      <w:r>
        <w:rPr>
          <w:rtl w:val="true"/>
        </w:rPr>
        <w:t xml:space="preserve"> </w:t>
      </w:r>
      <w:r>
        <w:rPr>
          <w:rtl w:val="true"/>
        </w:rPr>
        <w:t>ليتولى إعداد التقارير التالية</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 xml:space="preserve">إعداد تقرير </w:t>
      </w:r>
      <w:r>
        <w:rPr>
          <w:rtl w:val="true"/>
        </w:rPr>
        <w:t>(</w:t>
      </w:r>
      <w:r>
        <w:rPr>
          <w:rtl w:val="true"/>
        </w:rPr>
        <w:t>إثبات حالة المشروع</w:t>
      </w:r>
      <w:r>
        <w:rPr>
          <w:rtl w:val="true"/>
        </w:rPr>
        <w:t xml:space="preserve">) </w:t>
      </w:r>
      <w:r>
        <w:rPr>
          <w:rtl w:val="true"/>
        </w:rPr>
        <w:t xml:space="preserve">وفقاً لما ورد في الفقرة </w:t>
      </w:r>
      <w:r>
        <w:rPr>
          <w:rtl w:val="true"/>
        </w:rPr>
        <w:t>(</w:t>
      </w:r>
      <w:r>
        <w:rPr/>
        <w:t>3</w:t>
      </w:r>
      <w:r>
        <w:rPr>
          <w:rtl w:val="true"/>
        </w:rPr>
        <w:t xml:space="preserve">) </w:t>
      </w:r>
      <w:r>
        <w:rPr>
          <w:rtl w:val="true"/>
        </w:rPr>
        <w:t>من المادة الثانية عشرة من العقد</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 xml:space="preserve">إعداد تقرير </w:t>
      </w:r>
      <w:r>
        <w:rPr>
          <w:rtl w:val="true"/>
        </w:rPr>
        <w:t>(</w:t>
      </w:r>
      <w:r>
        <w:rPr>
          <w:rtl w:val="true"/>
        </w:rPr>
        <w:t>عدم إمكانية إنهاء المشروع في المدة المحددة</w:t>
      </w:r>
      <w:r>
        <w:rPr>
          <w:rtl w:val="true"/>
        </w:rPr>
        <w:t xml:space="preserve">) </w:t>
      </w:r>
      <w:r>
        <w:rPr>
          <w:rtl w:val="true"/>
        </w:rPr>
        <w:t xml:space="preserve">وفقاً للفقرة الفرعية </w:t>
      </w:r>
      <w:r>
        <w:rPr>
          <w:rtl w:val="true"/>
        </w:rPr>
        <w:t>(</w:t>
      </w:r>
      <w:r>
        <w:rPr>
          <w:rtl w:val="true"/>
        </w:rPr>
        <w:t>ج</w:t>
      </w:r>
      <w:r>
        <w:rPr>
          <w:rtl w:val="true"/>
        </w:rPr>
        <w:t xml:space="preserve">) </w:t>
      </w:r>
      <w:r>
        <w:rPr>
          <w:rtl w:val="true"/>
        </w:rPr>
        <w:t xml:space="preserve">من الفقرة </w:t>
      </w:r>
      <w:r>
        <w:rPr>
          <w:rtl w:val="true"/>
        </w:rPr>
        <w:t>(</w:t>
      </w:r>
      <w:r>
        <w:rPr/>
        <w:t>1</w:t>
      </w:r>
      <w:r>
        <w:rPr>
          <w:rtl w:val="true"/>
        </w:rPr>
        <w:t xml:space="preserve">) </w:t>
      </w:r>
      <w:r>
        <w:rPr>
          <w:rtl w:val="true"/>
        </w:rPr>
        <w:t>من المادة الثالثة عشرة من العقد</w:t>
      </w:r>
      <w:r>
        <w:rPr>
          <w:rtl w:val="true"/>
        </w:rPr>
        <w:t xml:space="preserve">. </w:t>
      </w:r>
    </w:p>
    <w:p>
      <w:pPr>
        <w:pStyle w:val="BodyText"/>
        <w:bidi w:val="1"/>
        <w:spacing w:before="0" w:after="0"/>
        <w:ind w:hanging="0" w:left="0" w:right="0"/>
        <w:jc w:val="left"/>
        <w:rPr/>
      </w:pPr>
      <w:r>
        <w:rPr>
          <w:rtl w:val="true"/>
        </w:rPr>
        <w:t>ج</w:t>
      </w:r>
      <w:r>
        <w:rPr>
          <w:rtl w:val="true"/>
        </w:rPr>
        <w:t xml:space="preserve">. </w:t>
      </w:r>
      <w:r>
        <w:rPr>
          <w:rtl w:val="true"/>
        </w:rPr>
        <w:t xml:space="preserve">إعداد تقرير </w:t>
      </w:r>
      <w:r>
        <w:rPr>
          <w:rtl w:val="true"/>
        </w:rPr>
        <w:t>(</w:t>
      </w:r>
      <w:r>
        <w:rPr>
          <w:rtl w:val="true"/>
        </w:rPr>
        <w:t>بيان مدى استحقاق الطرف الثاني للدفعة المرفوضة</w:t>
      </w:r>
      <w:r>
        <w:rPr>
          <w:rtl w:val="true"/>
        </w:rPr>
        <w:t xml:space="preserve">) </w:t>
      </w:r>
      <w:r>
        <w:rPr>
          <w:rtl w:val="true"/>
        </w:rPr>
        <w:t xml:space="preserve">وفقاً للفقرة </w:t>
      </w:r>
      <w:r>
        <w:rPr>
          <w:rtl w:val="true"/>
        </w:rPr>
        <w:t>(</w:t>
      </w:r>
      <w:r>
        <w:rPr/>
        <w:t>6</w:t>
      </w:r>
      <w:r>
        <w:rPr>
          <w:rtl w:val="true"/>
        </w:rPr>
        <w:t xml:space="preserve">) </w:t>
      </w:r>
      <w:r>
        <w:rPr>
          <w:rtl w:val="true"/>
        </w:rPr>
        <w:t>من المادة الثامنة من العقد</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 xml:space="preserve">يكون تحديد قيمة تكاليف المكتب الهندسي المستقل لإعداد التقارير الواردة في الفقرات الفرعية </w:t>
      </w:r>
      <w:r>
        <w:rPr>
          <w:rtl w:val="true"/>
        </w:rPr>
        <w:t>(</w:t>
      </w:r>
      <w:r>
        <w:rPr>
          <w:rtl w:val="true"/>
        </w:rPr>
        <w:t>أ</w:t>
      </w:r>
      <w:r>
        <w:rPr>
          <w:rtl w:val="true"/>
        </w:rPr>
        <w:t xml:space="preserve">) </w:t>
      </w:r>
      <w:r>
        <w:rPr>
          <w:rtl w:val="true"/>
        </w:rPr>
        <w:t xml:space="preserve">و </w:t>
      </w:r>
      <w:r>
        <w:rPr>
          <w:rtl w:val="true"/>
        </w:rPr>
        <w:t>(</w:t>
      </w:r>
      <w:r>
        <w:rPr>
          <w:rtl w:val="true"/>
        </w:rPr>
        <w:t>ب</w:t>
      </w:r>
      <w:r>
        <w:rPr>
          <w:rtl w:val="true"/>
        </w:rPr>
        <w:t xml:space="preserve">) </w:t>
      </w:r>
      <w:r>
        <w:rPr>
          <w:rtl w:val="true"/>
        </w:rPr>
        <w:t xml:space="preserve">و </w:t>
      </w:r>
      <w:r>
        <w:rPr>
          <w:rtl w:val="true"/>
        </w:rPr>
        <w:t>(</w:t>
      </w:r>
      <w:r>
        <w:rPr>
          <w:rtl w:val="true"/>
        </w:rPr>
        <w:t>ج</w:t>
      </w:r>
      <w:r>
        <w:rPr>
          <w:rtl w:val="true"/>
        </w:rPr>
        <w:t xml:space="preserve">) </w:t>
      </w:r>
      <w:r>
        <w:rPr>
          <w:rtl w:val="true"/>
        </w:rPr>
        <w:t xml:space="preserve">من الفقرة </w:t>
      </w:r>
      <w:r>
        <w:rPr>
          <w:rtl w:val="true"/>
        </w:rPr>
        <w:t>(</w:t>
      </w:r>
      <w:r>
        <w:rPr/>
        <w:t>1</w:t>
      </w:r>
      <w:r>
        <w:rPr>
          <w:rtl w:val="true"/>
        </w:rPr>
        <w:t xml:space="preserve">) </w:t>
      </w:r>
      <w:r>
        <w:rPr>
          <w:rtl w:val="true"/>
        </w:rPr>
        <w:t>من هذه المادة وفقاً للاتفاقية الموقعة بين الطرفين والمكتب الهندسي المستقل المرفقة في منصة مقاول</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تُحمل تكاليف المكتب الهندسي المستقل على أطراف العقد وفقاً لما يلي</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 xml:space="preserve">يتحمل الطرف المتسبب بالتوقف تكاليف المكتب الهندسي المستقل الخاصة لإعداد تقرير </w:t>
      </w:r>
      <w:r>
        <w:rPr>
          <w:rtl w:val="true"/>
        </w:rPr>
        <w:t>(</w:t>
      </w:r>
      <w:r>
        <w:rPr>
          <w:rtl w:val="true"/>
        </w:rPr>
        <w:t>إثبات حالة المشروع</w:t>
      </w:r>
      <w:r>
        <w:rPr>
          <w:rtl w:val="true"/>
        </w:rPr>
        <w:t>)</w:t>
      </w:r>
      <w:r>
        <w:rPr>
          <w:rtl w:val="true"/>
        </w:rPr>
        <w:t>، وفي حال كان التوقف لسبب خارج عن إرادة الطرفين فتكون تكاليف المكتب الهندسي المستقل مناصفةً بين الطرفين</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 xml:space="preserve">يتحمل الطرف الثاني تكاليف المكتب الهندسي المستقل الخاصة بإعداد تقرير </w:t>
      </w:r>
      <w:r>
        <w:rPr>
          <w:rtl w:val="true"/>
        </w:rPr>
        <w:t>(</w:t>
      </w:r>
      <w:r>
        <w:rPr>
          <w:rtl w:val="true"/>
        </w:rPr>
        <w:t>عدم إمكانية إنهاء المشروع في المدة المحددة</w:t>
      </w:r>
      <w:r>
        <w:rPr>
          <w:rtl w:val="true"/>
        </w:rPr>
        <w:t xml:space="preserve">) </w:t>
      </w:r>
      <w:r>
        <w:rPr>
          <w:rtl w:val="true"/>
        </w:rPr>
        <w:t>في حال ثبت تقصيره</w:t>
      </w:r>
      <w:r>
        <w:rPr>
          <w:rtl w:val="true"/>
        </w:rPr>
        <w:t xml:space="preserve">. </w:t>
      </w:r>
    </w:p>
    <w:p>
      <w:pPr>
        <w:pStyle w:val="BodyText"/>
        <w:bidi w:val="1"/>
        <w:ind w:hanging="0" w:left="0" w:right="0"/>
        <w:jc w:val="left"/>
        <w:rPr/>
      </w:pPr>
      <w:r>
        <w:rPr>
          <w:rtl w:val="true"/>
        </w:rPr>
        <w:t>ج</w:t>
      </w:r>
      <w:r>
        <w:rPr>
          <w:rtl w:val="true"/>
        </w:rPr>
        <w:t xml:space="preserve">. </w:t>
      </w:r>
      <w:r>
        <w:rPr>
          <w:rtl w:val="true"/>
        </w:rPr>
        <w:t xml:space="preserve">يتحمل الطرف الثاني تكاليف المكتب الهندسي المستقل لإعداد تقرير </w:t>
      </w:r>
      <w:r>
        <w:rPr>
          <w:rtl w:val="true"/>
        </w:rPr>
        <w:t>(</w:t>
      </w:r>
      <w:r>
        <w:rPr>
          <w:rtl w:val="true"/>
        </w:rPr>
        <w:t>بيان مدى استحقاق الطرف الثاني للدفعة المرفوضة</w:t>
      </w:r>
      <w:r>
        <w:rPr>
          <w:rtl w:val="true"/>
        </w:rPr>
        <w:t xml:space="preserve">) </w:t>
      </w:r>
      <w:r>
        <w:rPr>
          <w:rtl w:val="true"/>
        </w:rPr>
        <w:t>مالم يثبت استحقاقه لكامل قيمة الدفعة المرفوضة</w:t>
      </w:r>
      <w:r>
        <w:rPr>
          <w:rtl w:val="true"/>
        </w:rPr>
        <w:t xml:space="preserve">. </w:t>
      </w:r>
    </w:p>
    <w:p>
      <w:pPr>
        <w:pStyle w:val="Heading4"/>
        <w:bidi w:val="1"/>
        <w:ind w:hanging="0" w:left="0" w:right="0"/>
        <w:jc w:val="left"/>
        <w:rPr/>
      </w:pPr>
      <w:r>
        <w:rPr>
          <w:rtl w:val="true"/>
        </w:rPr>
        <w:t>المادة السابعة</w:t>
      </w:r>
      <w:r>
        <w:rPr>
          <w:rtl w:val="true"/>
        </w:rPr>
        <w:t xml:space="preserve">: </w:t>
      </w:r>
      <w:r>
        <w:rPr>
          <w:rtl w:val="true"/>
        </w:rPr>
        <w:t xml:space="preserve">مدة العقد </w:t>
      </w:r>
    </w:p>
    <w:p>
      <w:pPr>
        <w:pStyle w:val="BodyText"/>
        <w:bidi w:val="1"/>
        <w:spacing w:before="0" w:after="0"/>
        <w:ind w:hanging="0" w:left="0" w:right="0"/>
        <w:jc w:val="left"/>
        <w:rPr/>
      </w:pPr>
      <w:r>
        <w:rPr/>
        <w:t>1</w:t>
      </w:r>
      <w:r>
        <w:rPr>
          <w:rtl w:val="true"/>
        </w:rPr>
        <w:t xml:space="preserve">. </w:t>
      </w:r>
      <w:r>
        <w:rPr>
          <w:rtl w:val="true"/>
        </w:rPr>
        <w:t xml:space="preserve">يلتزم الطرف الثاني بتنفيذ نطاق العمل في مدة أقصاها </w:t>
      </w:r>
      <w:r>
        <w:rPr/>
        <w:t>0</w:t>
      </w:r>
      <w:r>
        <w:rPr>
          <w:rtl w:val="true"/>
        </w:rPr>
        <w:t xml:space="preserve"> </w:t>
      </w:r>
      <w:r>
        <w:rPr>
          <w:rtl w:val="true"/>
        </w:rPr>
        <w:t xml:space="preserve">يوماً تبدأ من تاريخ </w:t>
      </w:r>
      <w:r>
        <w:rPr>
          <w:color w:val="64748B"/>
          <w:rtl w:val="true"/>
        </w:rPr>
        <w:t>..................</w:t>
      </w:r>
      <w:r>
        <w:rPr>
          <w:rtl w:val="true"/>
        </w:rPr>
        <w:t xml:space="preserve"> </w:t>
      </w:r>
      <w:r>
        <w:rPr>
          <w:rtl w:val="true"/>
        </w:rPr>
        <w:t xml:space="preserve">وتنتهي في تاريخ </w:t>
      </w:r>
      <w:r>
        <w:rPr>
          <w:color w:val="64748B"/>
          <w:rtl w:val="true"/>
        </w:rPr>
        <w:t>..................</w:t>
      </w:r>
      <w:r>
        <w:rPr>
          <w:rtl w:val="true"/>
        </w:rPr>
        <w:t xml:space="preserve"> . </w:t>
      </w:r>
    </w:p>
    <w:p>
      <w:pPr>
        <w:pStyle w:val="BodyText"/>
        <w:bidi w:val="1"/>
        <w:spacing w:before="0" w:after="0"/>
        <w:ind w:hanging="0" w:left="0" w:right="0"/>
        <w:jc w:val="left"/>
        <w:rPr/>
      </w:pPr>
      <w:r>
        <w:rPr/>
        <w:t>2</w:t>
      </w:r>
      <w:r>
        <w:rPr>
          <w:rtl w:val="true"/>
        </w:rPr>
        <w:t xml:space="preserve">. </w:t>
      </w:r>
      <w:r>
        <w:rPr>
          <w:rtl w:val="true"/>
        </w:rPr>
        <w:t>يقدم الطرف الثاني للـطرف الأول جدول زمني يوضح من خلاله المدة الزمنية المقدرة لإنجاز كل جزء من أعمال المشروع</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يحق للطرفين الاتفاق على تمديد العقد لمدة إضافية وذلك بإنشاء أمر تغيير من خلال منصة مقاول</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 xml:space="preserve">يحق للطرف الثاني المطالبة بمدة إضافية على مدة العقد في حال تأخر </w:t>
      </w:r>
      <w:r>
        <w:rPr>
          <w:rtl w:val="true"/>
        </w:rPr>
        <w:t>(</w:t>
      </w:r>
      <w:r>
        <w:rPr>
          <w:rtl w:val="true"/>
        </w:rPr>
        <w:t>الطرف الأول</w:t>
      </w:r>
      <w:r>
        <w:rPr>
          <w:rtl w:val="true"/>
        </w:rPr>
        <w:t xml:space="preserve">) </w:t>
      </w:r>
      <w:r>
        <w:rPr>
          <w:rtl w:val="true"/>
        </w:rPr>
        <w:t>عن دفع مستحقات الطرف الثاني في المواعيد المحددة للاستحقاق، على أن تكون المدة المطالب بها مساوية لمدد التأخير في صرف مستحقاته</w:t>
      </w:r>
      <w:r>
        <w:rPr>
          <w:rtl w:val="true"/>
        </w:rPr>
        <w:t xml:space="preserve">. </w:t>
      </w:r>
    </w:p>
    <w:p>
      <w:pPr>
        <w:pStyle w:val="BodyText"/>
        <w:bidi w:val="1"/>
        <w:ind w:hanging="0" w:left="0" w:right="0"/>
        <w:jc w:val="left"/>
        <w:rPr/>
      </w:pPr>
      <w:r>
        <w:rPr/>
        <w:t>5</w:t>
      </w:r>
      <w:r>
        <w:rPr>
          <w:rtl w:val="true"/>
        </w:rPr>
        <w:t xml:space="preserve">. </w:t>
      </w:r>
      <w:r>
        <w:rPr>
          <w:rtl w:val="true"/>
        </w:rPr>
        <w:t>يجب أن تكون جميع الإجراءات المتعلقة بتعديل مدة العقد معتمدة في منصة مقاول، ولا يُعتدّ بأي إجراءات أو مفاهمات أخرى بين الطرفين</w:t>
      </w:r>
      <w:r>
        <w:rPr>
          <w:rtl w:val="true"/>
        </w:rPr>
        <w:t xml:space="preserve">. </w:t>
      </w:r>
    </w:p>
    <w:p>
      <w:pPr>
        <w:pStyle w:val="Heading4"/>
        <w:bidi w:val="1"/>
        <w:ind w:hanging="0" w:left="0" w:right="0"/>
        <w:jc w:val="left"/>
        <w:rPr/>
      </w:pPr>
      <w:r>
        <w:rPr>
          <w:rtl w:val="true"/>
        </w:rPr>
        <w:t>المادة الثامنة</w:t>
      </w:r>
      <w:r>
        <w:rPr>
          <w:rtl w:val="true"/>
        </w:rPr>
        <w:t xml:space="preserve">: </w:t>
      </w:r>
      <w:r>
        <w:rPr>
          <w:rtl w:val="true"/>
        </w:rPr>
        <w:t xml:space="preserve">قيمة العقد وآلية الدفع </w:t>
      </w:r>
    </w:p>
    <w:p>
      <w:pPr>
        <w:pStyle w:val="BodyText"/>
        <w:bidi w:val="1"/>
        <w:spacing w:before="0" w:after="0"/>
        <w:ind w:hanging="0" w:left="0" w:right="0"/>
        <w:jc w:val="left"/>
        <w:rPr/>
      </w:pPr>
      <w:r>
        <w:rPr/>
        <w:t>1</w:t>
      </w:r>
      <w:r>
        <w:rPr>
          <w:rtl w:val="true"/>
        </w:rPr>
        <w:t xml:space="preserve">- </w:t>
      </w:r>
      <w:r>
        <w:rPr>
          <w:rtl w:val="true"/>
        </w:rPr>
        <w:t xml:space="preserve">اتفق الطرفين أن تكون كامل قيمة العقد </w:t>
      </w:r>
      <w:r>
        <w:rPr>
          <w:rtl w:val="true"/>
        </w:rPr>
        <w:t>-</w:t>
      </w:r>
      <w:r>
        <w:rPr>
          <w:rtl w:val="true"/>
        </w:rPr>
        <w:t>التقديرية</w:t>
      </w:r>
      <w:r>
        <w:rPr>
          <w:rtl w:val="true"/>
        </w:rPr>
        <w:t xml:space="preserve">- </w:t>
      </w:r>
      <w:r>
        <w:rPr>
          <w:rtl w:val="true"/>
        </w:rPr>
        <w:t xml:space="preserve">مبلغاً وقدره </w:t>
      </w:r>
      <w:r>
        <w:rPr/>
        <w:t>0</w:t>
      </w:r>
      <w:r>
        <w:rPr>
          <w:rtl w:val="true"/>
        </w:rPr>
        <w:t xml:space="preserve"> </w:t>
      </w:r>
      <w:r>
        <w:rPr>
          <w:rtl w:val="true"/>
        </w:rPr>
        <w:t>ريال سعودي شاملاً ضريبة القيمة المضافة</w:t>
      </w:r>
      <w:r>
        <w:rPr>
          <w:rtl w:val="true"/>
        </w:rPr>
        <w:t xml:space="preserve">. </w:t>
      </w:r>
      <w:r>
        <w:rPr>
          <w:rtl w:val="true"/>
        </w:rPr>
        <w:t>على أن يتم احتساب القيمة النهائية للعقد وفقاً للتكلفة الفعلية للأعمال المنفذة</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 xml:space="preserve">قام الطرف الأول بدفع مبلغ وقدره </w:t>
      </w:r>
      <w:r>
        <w:rPr/>
        <w:t>0</w:t>
      </w:r>
      <w:r>
        <w:rPr>
          <w:rtl w:val="true"/>
        </w:rPr>
        <w:t xml:space="preserve"> </w:t>
      </w:r>
      <w:r>
        <w:rPr>
          <w:rtl w:val="true"/>
        </w:rPr>
        <w:t xml:space="preserve">ريال سعودي كدفعة مقدمة للطرف الثاني، وذلك بموجب الحوالة رقم </w:t>
      </w:r>
      <w:r>
        <w:rPr>
          <w:color w:val="64748B"/>
          <w:rtl w:val="true"/>
        </w:rPr>
        <w:t>..................</w:t>
      </w:r>
      <w:r>
        <w:rPr>
          <w:rtl w:val="true"/>
        </w:rPr>
        <w:t xml:space="preserve"> </w:t>
      </w:r>
      <w:r>
        <w:rPr>
          <w:rtl w:val="true"/>
        </w:rPr>
        <w:t xml:space="preserve">وتاريخ </w:t>
      </w:r>
      <w:r>
        <w:rPr>
          <w:color w:val="64748B"/>
          <w:rtl w:val="true"/>
        </w:rPr>
        <w:t>..................</w:t>
      </w:r>
      <w:r>
        <w:rPr>
          <w:rtl w:val="true"/>
        </w:rPr>
        <w:t xml:space="preserve"> </w:t>
      </w:r>
      <w:r>
        <w:rPr>
          <w:rtl w:val="true"/>
        </w:rPr>
        <w:t xml:space="preserve">الصادرة من بنك </w:t>
      </w:r>
      <w:r>
        <w:rPr>
          <w:color w:val="64748B"/>
          <w:rtl w:val="true"/>
        </w:rPr>
        <w:t>..................</w:t>
      </w:r>
      <w:r>
        <w:rPr>
          <w:rtl w:val="true"/>
        </w:rPr>
        <w:t xml:space="preserve"> </w:t>
      </w:r>
      <w:r>
        <w:rPr>
          <w:rtl w:val="true"/>
        </w:rPr>
        <w:t xml:space="preserve">، على أن يتم استردادها حسماً من الدفعات المستحقة وفقاً لجدول السداد الوارد في الفقرة </w:t>
      </w:r>
      <w:r>
        <w:rPr>
          <w:rtl w:val="true"/>
        </w:rPr>
        <w:t>(</w:t>
      </w:r>
      <w:r>
        <w:rPr/>
        <w:t>9</w:t>
      </w:r>
      <w:r>
        <w:rPr>
          <w:rtl w:val="true"/>
        </w:rPr>
        <w:t xml:space="preserve">) </w:t>
      </w:r>
      <w:r>
        <w:rPr>
          <w:rtl w:val="true"/>
        </w:rPr>
        <w:t>من هذه المادة</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تستحق الدفعات المذكورة في جدول السداد بعد اكتمال تنفيذ المرحلة المبينة بجدول السداد وفق شروط العقد، وذلك من خلال أمر دفع يُرفع من الطرف الثاني ويُوافق عليه الطرف الأول من خلال منصة مقاول لإصدار أمر الدفع، وتعد موافقة الطرف الأول على أي أمر دفع حسب الدفعات المحددة في جدول السداد موافقةً على اكتمال المرحلة المتعلقة بالدفعة حسب الشروط والأحكام المنصوص عليها في العقد</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 xml:space="preserve">استثناءً من الفقرة </w:t>
      </w:r>
      <w:r>
        <w:rPr>
          <w:rtl w:val="true"/>
        </w:rPr>
        <w:t>(</w:t>
      </w:r>
      <w:r>
        <w:rPr/>
        <w:t>3</w:t>
      </w:r>
      <w:r>
        <w:rPr>
          <w:rtl w:val="true"/>
        </w:rPr>
        <w:t xml:space="preserve">) </w:t>
      </w:r>
      <w:r>
        <w:rPr>
          <w:rtl w:val="true"/>
        </w:rPr>
        <w:t>أعلاه، يعد مضي مدة خمسة عشر يوماً من تاريخ تبلغ الطرف الأول برفع أمر الدفع من خلال منصة مقاول دون رفض الطرف الأول لأمر الدفع على منصة مقاول؛ قبولاً من الطرف الأول على استحقاق الدفعة للطرف الثاني وموافقة على إصدار أمر الدفع</w:t>
      </w:r>
      <w:r>
        <w:rPr>
          <w:rtl w:val="true"/>
        </w:rPr>
        <w:t xml:space="preserve">. </w:t>
      </w:r>
    </w:p>
    <w:p>
      <w:pPr>
        <w:pStyle w:val="BodyText"/>
        <w:bidi w:val="1"/>
        <w:spacing w:before="0" w:after="0"/>
        <w:ind w:hanging="0" w:left="0" w:right="0"/>
        <w:jc w:val="left"/>
        <w:rPr/>
      </w:pPr>
      <w:r>
        <w:rPr/>
        <w:t>5</w:t>
      </w:r>
      <w:r>
        <w:rPr>
          <w:rtl w:val="true"/>
        </w:rPr>
        <w:t xml:space="preserve">- </w:t>
      </w:r>
      <w:r>
        <w:rPr>
          <w:rtl w:val="true"/>
        </w:rPr>
        <w:t xml:space="preserve">يصدر أمر الدفع عبر منصة مقاول حال تحقق أحد الحالتين المشار إليهما في الفقرة </w:t>
      </w:r>
      <w:r>
        <w:rPr>
          <w:rtl w:val="true"/>
        </w:rPr>
        <w:t>(</w:t>
      </w:r>
      <w:r>
        <w:rPr/>
        <w:t>3</w:t>
      </w:r>
      <w:r>
        <w:rPr>
          <w:rtl w:val="true"/>
        </w:rPr>
        <w:t xml:space="preserve">) </w:t>
      </w:r>
      <w:r>
        <w:rPr>
          <w:rtl w:val="true"/>
        </w:rPr>
        <w:t xml:space="preserve">و </w:t>
      </w:r>
      <w:r>
        <w:rPr>
          <w:rtl w:val="true"/>
        </w:rPr>
        <w:t>(</w:t>
      </w:r>
      <w:r>
        <w:rPr/>
        <w:t>4</w:t>
      </w:r>
      <w:r>
        <w:rPr>
          <w:rtl w:val="true"/>
        </w:rPr>
        <w:t xml:space="preserve">) </w:t>
      </w:r>
      <w:r>
        <w:rPr>
          <w:rtl w:val="true"/>
        </w:rPr>
        <w:t>من هذه المادة</w:t>
      </w:r>
      <w:r>
        <w:rPr>
          <w:rtl w:val="true"/>
        </w:rPr>
        <w:t xml:space="preserve">. </w:t>
      </w:r>
    </w:p>
    <w:p>
      <w:pPr>
        <w:pStyle w:val="BodyText"/>
        <w:bidi w:val="1"/>
        <w:spacing w:before="0" w:after="0"/>
        <w:ind w:hanging="0" w:left="0" w:right="0"/>
        <w:jc w:val="left"/>
        <w:rPr/>
      </w:pPr>
      <w:r>
        <w:rPr/>
        <w:t>6</w:t>
      </w:r>
      <w:r>
        <w:rPr>
          <w:rtl w:val="true"/>
        </w:rPr>
        <w:t xml:space="preserve">- </w:t>
      </w:r>
      <w:r>
        <w:rPr>
          <w:rtl w:val="true"/>
        </w:rPr>
        <w:t xml:space="preserve">في حال رفض الطرف الأول إصدار أمر الدفع وفقاً للفقرة </w:t>
      </w:r>
      <w:r>
        <w:rPr>
          <w:rtl w:val="true"/>
        </w:rPr>
        <w:t>(</w:t>
      </w:r>
      <w:r>
        <w:rPr/>
        <w:t>3</w:t>
      </w:r>
      <w:r>
        <w:rPr>
          <w:rtl w:val="true"/>
        </w:rPr>
        <w:t xml:space="preserve">) </w:t>
      </w:r>
      <w:r>
        <w:rPr>
          <w:rtl w:val="true"/>
        </w:rPr>
        <w:t>من هذه المادة، يحق للطرف الثاني إحالة أمر الدفع المرفوض إلى المكتب الهندسي المستقل لإعداد تقرير يُودع في منصة مقاول يوضح مدى اكتمال تنفيذ أعمال المرحلة محل أمر الدفع المرفوض وفقاً لشروط العقد</w:t>
      </w:r>
      <w:r>
        <w:rPr>
          <w:rtl w:val="true"/>
        </w:rPr>
        <w:t xml:space="preserve">. </w:t>
      </w:r>
      <w:r>
        <w:rPr>
          <w:rtl w:val="true"/>
        </w:rPr>
        <w:t>وفي حال صدر تقرير المكتب الهندسي المستقل مؤيداً لاستحقاق الطرف الثاني للدفعة المرفوضة، فيتم إعادة عرض أمر الدفع المرفوض مع التقرير للطرف الأول ليقرر الموافقة على أمر الدفع أو الاستمرار في الرفض</w:t>
      </w:r>
      <w:r>
        <w:rPr>
          <w:rtl w:val="true"/>
        </w:rPr>
        <w:t xml:space="preserve">. </w:t>
      </w:r>
    </w:p>
    <w:p>
      <w:pPr>
        <w:pStyle w:val="BodyText"/>
        <w:bidi w:val="1"/>
        <w:spacing w:before="0" w:after="0"/>
        <w:ind w:hanging="0" w:left="0" w:right="0"/>
        <w:jc w:val="left"/>
        <w:rPr/>
      </w:pPr>
      <w:r>
        <w:rPr/>
        <w:t>7</w:t>
      </w:r>
      <w:r>
        <w:rPr>
          <w:rtl w:val="true"/>
        </w:rPr>
        <w:t xml:space="preserve">- </w:t>
      </w:r>
      <w:r>
        <w:rPr>
          <w:rtl w:val="true"/>
        </w:rPr>
        <w:t xml:space="preserve">يسدد الطرف الأول الدفعة المستحقة خلال خمسة أيام من تاريخ صدور أمر الدفع بموجب الفقرتين </w:t>
      </w:r>
      <w:r>
        <w:rPr>
          <w:rtl w:val="true"/>
        </w:rPr>
        <w:t>(</w:t>
      </w:r>
      <w:r>
        <w:rPr/>
        <w:t>3</w:t>
      </w:r>
      <w:r>
        <w:rPr>
          <w:rtl w:val="true"/>
        </w:rPr>
        <w:t xml:space="preserve">) </w:t>
      </w:r>
      <w:r>
        <w:rPr>
          <w:rtl w:val="true"/>
        </w:rPr>
        <w:t xml:space="preserve">أو </w:t>
      </w:r>
      <w:r>
        <w:rPr>
          <w:rtl w:val="true"/>
        </w:rPr>
        <w:t>(</w:t>
      </w:r>
      <w:r>
        <w:rPr/>
        <w:t>4</w:t>
      </w:r>
      <w:r>
        <w:rPr>
          <w:rtl w:val="true"/>
        </w:rPr>
        <w:t xml:space="preserve">) </w:t>
      </w:r>
      <w:r>
        <w:rPr>
          <w:rtl w:val="true"/>
        </w:rPr>
        <w:t>أعلاه عبر منصة مقاول، ويكون سداد الدفعات المستحقة للطرف الثاني من خلال التحويل للحساب البنكي رقم الايبان لم يتم إنشاء العق بعد</w:t>
      </w:r>
      <w:r>
        <w:rPr>
          <w:rtl w:val="true"/>
        </w:rPr>
        <w:t xml:space="preserve">. </w:t>
      </w:r>
      <w:r>
        <w:rPr>
          <w:rtl w:val="true"/>
        </w:rPr>
        <w:t>المرتبط بمنصة مقاول والذي تم تخصيصه لهذا العقد، ولا يعتد بأية عمليات سداد لغير هذا الحساب</w:t>
      </w:r>
      <w:r>
        <w:rPr>
          <w:rtl w:val="true"/>
        </w:rPr>
        <w:t xml:space="preserve">. </w:t>
      </w:r>
    </w:p>
    <w:p>
      <w:pPr>
        <w:pStyle w:val="BodyText"/>
        <w:bidi w:val="1"/>
        <w:spacing w:before="0" w:after="0"/>
        <w:ind w:hanging="0" w:left="0" w:right="0"/>
        <w:jc w:val="left"/>
        <w:rPr/>
      </w:pPr>
      <w:r>
        <w:rPr/>
        <w:t>8</w:t>
      </w:r>
      <w:r>
        <w:rPr>
          <w:rtl w:val="true"/>
        </w:rPr>
        <w:t xml:space="preserve">- </w:t>
      </w:r>
      <w:r>
        <w:rPr>
          <w:rtl w:val="true"/>
        </w:rPr>
        <w:t>تخضع القيمة النهائية للعقد ونسب الدفعات للتغيير إما بالزيادة أو النقص بناء على أوامر التغيير التي يتم الاتفاق عليها لاحقاً ويتم إنشاؤها من خلال منصة مقاول، على أن تصدر نسخة معدلة من العقد تلقائياً متضمنةً التغيير في القيمة النهائية للعقد ونسب الدفعات، وتكون النسخة السابقة للعقد لاغية</w:t>
      </w:r>
      <w:r>
        <w:rPr>
          <w:rtl w:val="true"/>
        </w:rPr>
        <w:t xml:space="preserve">. </w:t>
      </w:r>
    </w:p>
    <w:tbl>
      <w:tblPr>
        <w:bidiVisual w:val="true"/>
        <w:tblW w:w="4262" w:type="dxa"/>
        <w:jc w:val="right"/>
        <w:tblInd w:w="0" w:type="dxa"/>
        <w:tblLayout w:type="fixed"/>
        <w:tblCellMar>
          <w:top w:w="28" w:type="dxa"/>
          <w:left w:w="28" w:type="dxa"/>
          <w:bottom w:w="28" w:type="dxa"/>
          <w:right w:w="28" w:type="dxa"/>
        </w:tblCellMar>
      </w:tblPr>
      <w:tblGrid>
        <w:gridCol w:w="706"/>
        <w:gridCol w:w="751"/>
        <w:gridCol w:w="646"/>
        <w:gridCol w:w="751"/>
        <w:gridCol w:w="751"/>
        <w:gridCol w:w="481"/>
        <w:gridCol w:w="176"/>
      </w:tblGrid>
      <w:tr>
        <w:trPr>
          <w:tblHeader w:val="true"/>
        </w:trPr>
        <w:tc>
          <w:tcPr>
            <w:tcW w:w="706" w:type="dxa"/>
            <w:tcBorders/>
            <w:vAlign w:val="center"/>
          </w:tcPr>
          <w:p>
            <w:pPr>
              <w:pStyle w:val="TableHeading"/>
              <w:suppressLineNumbers/>
              <w:bidi w:val="1"/>
              <w:spacing w:before="0" w:after="283"/>
              <w:jc w:val="left"/>
              <w:rPr/>
            </w:pPr>
            <w:r>
              <w:rPr>
                <w:rtl w:val="true"/>
              </w:rPr>
              <w:t>وصف المستحق</w:t>
            </w:r>
          </w:p>
        </w:tc>
        <w:tc>
          <w:tcPr>
            <w:tcW w:w="751" w:type="dxa"/>
            <w:tcBorders/>
            <w:vAlign w:val="center"/>
          </w:tcPr>
          <w:p>
            <w:pPr>
              <w:pStyle w:val="TableHeading"/>
              <w:suppressLineNumbers/>
              <w:bidi w:val="1"/>
              <w:spacing w:before="0" w:after="283"/>
              <w:jc w:val="left"/>
              <w:rPr/>
            </w:pPr>
            <w:r>
              <w:rPr>
                <w:rtl w:val="true"/>
              </w:rPr>
              <w:t xml:space="preserve">نسبة الاستحقاق </w:t>
            </w:r>
            <w:r>
              <w:rPr>
                <w:rtl w:val="true"/>
              </w:rPr>
              <w:t>(%)</w:t>
            </w:r>
          </w:p>
        </w:tc>
        <w:tc>
          <w:tcPr>
            <w:tcW w:w="646" w:type="dxa"/>
            <w:tcBorders/>
            <w:vAlign w:val="center"/>
          </w:tcPr>
          <w:p>
            <w:pPr>
              <w:pStyle w:val="TableHeading"/>
              <w:suppressLineNumbers/>
              <w:bidi w:val="1"/>
              <w:spacing w:before="0" w:after="283"/>
              <w:jc w:val="left"/>
              <w:rPr/>
            </w:pPr>
            <w:r>
              <w:rPr>
                <w:rtl w:val="true"/>
              </w:rPr>
              <w:t xml:space="preserve">المبلغ المحسوم لاسترداد الدفعة المقدمة </w:t>
            </w:r>
          </w:p>
        </w:tc>
        <w:tc>
          <w:tcPr>
            <w:tcW w:w="751" w:type="dxa"/>
            <w:tcBorders/>
            <w:vAlign w:val="center"/>
          </w:tcPr>
          <w:p>
            <w:pPr>
              <w:pStyle w:val="TableHeading"/>
              <w:bidi w:val="1"/>
              <w:spacing w:before="0" w:after="0"/>
              <w:ind w:hanging="0" w:left="0" w:right="0"/>
              <w:jc w:val="left"/>
              <w:rPr/>
            </w:pPr>
            <w:r>
              <w:rPr>
                <w:rtl w:val="true"/>
              </w:rPr>
              <w:t xml:space="preserve">قيمة الاستحقاق </w:t>
            </w:r>
            <w:r>
              <w:rPr>
                <w:rtl w:val="true"/>
              </w:rPr>
              <w:t>(</w:t>
            </w:r>
            <w:r>
              <w:rPr>
                <w:rtl w:val="true"/>
              </w:rPr>
              <w:t>ريال</w:t>
            </w:r>
            <w:r>
              <w:rPr>
                <w:rtl w:val="true"/>
              </w:rPr>
              <w:t>)</w:t>
            </w:r>
          </w:p>
          <w:p>
            <w:pPr>
              <w:pStyle w:val="TableHeading"/>
              <w:bidi w:val="1"/>
              <w:spacing w:before="0" w:after="0"/>
              <w:jc w:val="left"/>
              <w:rPr/>
            </w:pPr>
            <w:r>
              <w:rPr>
                <w:sz w:val="20"/>
                <w:rtl w:val="true"/>
              </w:rPr>
              <w:t>(</w:t>
            </w:r>
            <w:r>
              <w:rPr>
                <w:szCs w:val="20"/>
                <w:rtl w:val="true"/>
              </w:rPr>
              <w:t>شاملة ضريبة القيمة المضافة</w:t>
            </w:r>
            <w:r>
              <w:rPr>
                <w:sz w:val="20"/>
                <w:rtl w:val="true"/>
              </w:rPr>
              <w:t>)</w:t>
            </w:r>
          </w:p>
        </w:tc>
        <w:tc>
          <w:tcPr>
            <w:tcW w:w="751" w:type="dxa"/>
            <w:tcBorders/>
            <w:vAlign w:val="center"/>
          </w:tcPr>
          <w:p>
            <w:pPr>
              <w:pStyle w:val="TableHeading"/>
              <w:bidi w:val="1"/>
              <w:spacing w:before="0" w:after="0"/>
              <w:ind w:hanging="0" w:left="0" w:right="0"/>
              <w:jc w:val="left"/>
              <w:rPr/>
            </w:pPr>
            <w:r>
              <w:rPr>
                <w:rtl w:val="true"/>
              </w:rPr>
              <w:t>تاريخ الاستحقاق</w:t>
            </w:r>
          </w:p>
          <w:p>
            <w:pPr>
              <w:pStyle w:val="TableHeading"/>
              <w:bidi w:val="1"/>
              <w:spacing w:before="0" w:after="0"/>
              <w:jc w:val="left"/>
              <w:rPr/>
            </w:pPr>
            <w:r>
              <w:rPr>
                <w:sz w:val="20"/>
                <w:rtl w:val="true"/>
              </w:rPr>
              <w:t>(</w:t>
            </w:r>
            <w:r>
              <w:rPr>
                <w:szCs w:val="20"/>
                <w:rtl w:val="true"/>
              </w:rPr>
              <w:t>موافقة الطرف الأول</w:t>
            </w:r>
            <w:r>
              <w:rPr>
                <w:sz w:val="20"/>
                <w:rtl w:val="true"/>
              </w:rPr>
              <w:t xml:space="preserve">) </w:t>
              <w:br/>
            </w:r>
            <w:r>
              <w:rPr>
                <w:szCs w:val="20"/>
                <w:rtl w:val="true"/>
              </w:rPr>
              <w:t xml:space="preserve">أو </w:t>
            </w:r>
            <w:r>
              <w:rPr>
                <w:sz w:val="20"/>
                <w:rtl w:val="true"/>
              </w:rPr>
              <w:br/>
              <w:t>(</w:t>
            </w:r>
            <w:r>
              <w:rPr>
                <w:szCs w:val="20"/>
                <w:rtl w:val="true"/>
              </w:rPr>
              <w:t>مضي المدة دون رفض الطرف الأول لأمر الدفع</w:t>
            </w:r>
            <w:r>
              <w:rPr>
                <w:sz w:val="20"/>
                <w:rtl w:val="true"/>
              </w:rPr>
              <w:t xml:space="preserve">) </w:t>
            </w:r>
          </w:p>
        </w:tc>
        <w:tc>
          <w:tcPr>
            <w:tcW w:w="481" w:type="dxa"/>
            <w:tcBorders/>
            <w:vAlign w:val="center"/>
          </w:tcPr>
          <w:p>
            <w:pPr>
              <w:pStyle w:val="TableHeading"/>
              <w:suppressLineNumbers/>
              <w:bidi w:val="1"/>
              <w:spacing w:before="0" w:after="283"/>
              <w:jc w:val="left"/>
              <w:rPr/>
            </w:pPr>
            <w:r>
              <w:rPr>
                <w:rtl w:val="true"/>
              </w:rPr>
              <w:t xml:space="preserve">حالة الدفعة </w:t>
            </w:r>
          </w:p>
        </w:tc>
        <w:tc>
          <w:tcPr>
            <w:tcW w:w="176" w:type="dxa"/>
            <w:tcBorders/>
          </w:tcPr>
          <w:p>
            <w:pPr>
              <w:pStyle w:val="TableContents"/>
              <w:bidi w:val="1"/>
              <w:spacing w:before="0" w:after="283"/>
              <w:jc w:val="left"/>
              <w:rPr>
                <w:sz w:val="4"/>
                <w:szCs w:val="4"/>
              </w:rPr>
            </w:pPr>
            <w:r>
              <w:rPr>
                <w:sz w:val="4"/>
                <w:szCs w:val="4"/>
                <w:rtl w:val="true"/>
              </w:rPr>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bl>
    <w:p>
      <w:pPr>
        <w:pStyle w:val="Heading4"/>
        <w:bidi w:val="1"/>
        <w:ind w:hanging="0" w:left="0" w:right="0"/>
        <w:jc w:val="left"/>
        <w:rPr/>
      </w:pPr>
      <w:r>
        <w:rPr>
          <w:rtl w:val="true"/>
        </w:rPr>
        <w:t>المادة التاسعة</w:t>
      </w:r>
      <w:r>
        <w:rPr>
          <w:rtl w:val="true"/>
        </w:rPr>
        <w:t xml:space="preserve">: </w:t>
      </w:r>
      <w:r>
        <w:rPr>
          <w:rtl w:val="true"/>
        </w:rPr>
        <w:t xml:space="preserve">طريقة القياس </w:t>
      </w:r>
    </w:p>
    <w:p>
      <w:pPr>
        <w:pStyle w:val="BodyText"/>
        <w:bidi w:val="1"/>
        <w:spacing w:before="0" w:after="0"/>
        <w:ind w:hanging="0" w:left="0" w:right="0"/>
        <w:jc w:val="left"/>
        <w:rPr/>
      </w:pPr>
      <w:r>
        <w:rPr>
          <w:rtl w:val="true"/>
        </w:rPr>
        <w:t>تحتسب مستحقات الطرف الثاني حسب جدول القياس التالي</w:t>
      </w:r>
      <w:r>
        <w:rPr>
          <w:rtl w:val="true"/>
        </w:rPr>
        <w:t xml:space="preserve">: </w:t>
      </w:r>
    </w:p>
    <w:tbl>
      <w:tblPr>
        <w:bidiVisual w:val="true"/>
        <w:tblW w:w="4262" w:type="dxa"/>
        <w:jc w:val="right"/>
        <w:tblInd w:w="0" w:type="dxa"/>
        <w:tblLayout w:type="fixed"/>
        <w:tblCellMar>
          <w:top w:w="28" w:type="dxa"/>
          <w:left w:w="28" w:type="dxa"/>
          <w:bottom w:w="28" w:type="dxa"/>
          <w:right w:w="28" w:type="dxa"/>
        </w:tblCellMar>
      </w:tblPr>
      <w:tblGrid>
        <w:gridCol w:w="486"/>
        <w:gridCol w:w="547"/>
        <w:gridCol w:w="641"/>
        <w:gridCol w:w="593"/>
        <w:gridCol w:w="595"/>
        <w:gridCol w:w="579"/>
        <w:gridCol w:w="641"/>
        <w:gridCol w:w="180"/>
      </w:tblGrid>
      <w:tr>
        <w:trPr>
          <w:tblHeader w:val="true"/>
        </w:trPr>
        <w:tc>
          <w:tcPr>
            <w:tcW w:w="486" w:type="dxa"/>
            <w:tcBorders/>
            <w:vAlign w:val="center"/>
          </w:tcPr>
          <w:p>
            <w:pPr>
              <w:pStyle w:val="TableHeading"/>
              <w:suppressLineNumbers/>
              <w:bidi w:val="1"/>
              <w:spacing w:before="0" w:after="283"/>
              <w:jc w:val="left"/>
              <w:rPr/>
            </w:pPr>
            <w:r>
              <w:rPr>
                <w:rtl w:val="true"/>
              </w:rPr>
              <w:t>وصف البند</w:t>
            </w:r>
          </w:p>
        </w:tc>
        <w:tc>
          <w:tcPr>
            <w:tcW w:w="547" w:type="dxa"/>
            <w:tcBorders/>
            <w:vAlign w:val="center"/>
          </w:tcPr>
          <w:p>
            <w:pPr>
              <w:pStyle w:val="TableHeading"/>
              <w:suppressLineNumbers/>
              <w:bidi w:val="1"/>
              <w:spacing w:before="0" w:after="283"/>
              <w:jc w:val="left"/>
              <w:rPr/>
            </w:pPr>
            <w:r>
              <w:rPr>
                <w:rtl w:val="true"/>
              </w:rPr>
              <w:t>وحدة القياس</w:t>
            </w:r>
          </w:p>
        </w:tc>
        <w:tc>
          <w:tcPr>
            <w:tcW w:w="641" w:type="dxa"/>
            <w:tcBorders/>
            <w:vAlign w:val="center"/>
          </w:tcPr>
          <w:p>
            <w:pPr>
              <w:pStyle w:val="TableHeading"/>
              <w:bidi w:val="1"/>
              <w:spacing w:before="0" w:after="0"/>
              <w:ind w:hanging="0" w:left="0" w:right="0"/>
              <w:jc w:val="left"/>
              <w:rPr/>
            </w:pPr>
            <w:r>
              <w:rPr>
                <w:rtl w:val="true"/>
              </w:rPr>
              <w:t>تكلفة الوحدة</w:t>
            </w:r>
          </w:p>
          <w:p>
            <w:pPr>
              <w:pStyle w:val="TableHeading"/>
              <w:bidi w:val="1"/>
              <w:spacing w:before="0" w:after="0"/>
              <w:jc w:val="left"/>
              <w:rPr/>
            </w:pPr>
            <w:r>
              <w:rPr>
                <w:sz w:val="20"/>
                <w:rtl w:val="true"/>
              </w:rPr>
              <w:t>(</w:t>
            </w:r>
            <w:r>
              <w:rPr>
                <w:szCs w:val="20"/>
                <w:rtl w:val="true"/>
              </w:rPr>
              <w:t>شاملة ضريبة القيمة المضافة</w:t>
            </w:r>
            <w:r>
              <w:rPr>
                <w:sz w:val="20"/>
                <w:rtl w:val="true"/>
              </w:rPr>
              <w:t>)</w:t>
            </w:r>
          </w:p>
        </w:tc>
        <w:tc>
          <w:tcPr>
            <w:tcW w:w="593" w:type="dxa"/>
            <w:tcBorders/>
            <w:vAlign w:val="center"/>
          </w:tcPr>
          <w:p>
            <w:pPr>
              <w:pStyle w:val="TableHeading"/>
              <w:suppressLineNumbers/>
              <w:bidi w:val="1"/>
              <w:spacing w:before="0" w:after="283"/>
              <w:jc w:val="left"/>
              <w:rPr/>
            </w:pPr>
            <w:r>
              <w:rPr>
                <w:rtl w:val="true"/>
              </w:rPr>
              <w:t>الكمية المقدرة</w:t>
            </w:r>
          </w:p>
        </w:tc>
        <w:tc>
          <w:tcPr>
            <w:tcW w:w="595" w:type="dxa"/>
            <w:tcBorders/>
            <w:vAlign w:val="center"/>
          </w:tcPr>
          <w:p>
            <w:pPr>
              <w:pStyle w:val="TableHeading"/>
              <w:suppressLineNumbers/>
              <w:bidi w:val="1"/>
              <w:spacing w:before="0" w:after="283"/>
              <w:jc w:val="left"/>
              <w:rPr/>
            </w:pPr>
            <w:r>
              <w:rPr>
                <w:rtl w:val="true"/>
              </w:rPr>
              <w:t xml:space="preserve">التكلفة المقدرة </w:t>
            </w:r>
          </w:p>
        </w:tc>
        <w:tc>
          <w:tcPr>
            <w:tcW w:w="579" w:type="dxa"/>
            <w:tcBorders/>
            <w:vAlign w:val="center"/>
          </w:tcPr>
          <w:p>
            <w:pPr>
              <w:pStyle w:val="TableHeading"/>
              <w:suppressLineNumbers/>
              <w:bidi w:val="1"/>
              <w:spacing w:before="0" w:after="283"/>
              <w:jc w:val="left"/>
              <w:rPr/>
            </w:pPr>
            <w:r>
              <w:rPr>
                <w:rtl w:val="true"/>
              </w:rPr>
              <w:t xml:space="preserve">الكمية المنفذة </w:t>
            </w:r>
          </w:p>
        </w:tc>
        <w:tc>
          <w:tcPr>
            <w:tcW w:w="641" w:type="dxa"/>
            <w:tcBorders/>
            <w:vAlign w:val="center"/>
          </w:tcPr>
          <w:p>
            <w:pPr>
              <w:pStyle w:val="TableHeading"/>
              <w:bidi w:val="1"/>
              <w:spacing w:before="0" w:after="0"/>
              <w:ind w:hanging="0" w:left="0" w:right="0"/>
              <w:jc w:val="left"/>
              <w:rPr/>
            </w:pPr>
            <w:r>
              <w:rPr>
                <w:rtl w:val="true"/>
              </w:rPr>
              <w:t>التكلفة الفعلية</w:t>
            </w:r>
          </w:p>
          <w:p>
            <w:pPr>
              <w:pStyle w:val="TableHeading"/>
              <w:bidi w:val="1"/>
              <w:spacing w:before="0" w:after="0"/>
              <w:jc w:val="left"/>
              <w:rPr/>
            </w:pPr>
            <w:r>
              <w:rPr>
                <w:sz w:val="20"/>
                <w:rtl w:val="true"/>
              </w:rPr>
              <w:t>(</w:t>
            </w:r>
            <w:r>
              <w:rPr>
                <w:szCs w:val="20"/>
                <w:rtl w:val="true"/>
              </w:rPr>
              <w:t>شاملة ضريبة القيمة المضافة</w:t>
            </w:r>
            <w:r>
              <w:rPr>
                <w:sz w:val="20"/>
                <w:rtl w:val="true"/>
              </w:rPr>
              <w:t>)</w:t>
            </w:r>
          </w:p>
        </w:tc>
        <w:tc>
          <w:tcPr>
            <w:tcW w:w="180" w:type="dxa"/>
            <w:tcBorders/>
          </w:tcPr>
          <w:p>
            <w:pPr>
              <w:pStyle w:val="TableContents"/>
              <w:bidi w:val="1"/>
              <w:spacing w:before="0" w:after="283"/>
              <w:jc w:val="left"/>
              <w:rPr>
                <w:sz w:val="4"/>
                <w:szCs w:val="4"/>
              </w:rPr>
            </w:pPr>
            <w:r>
              <w:rPr>
                <w:sz w:val="4"/>
                <w:szCs w:val="4"/>
                <w:rtl w:val="true"/>
              </w:rPr>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bl>
    <w:p>
      <w:pPr>
        <w:pStyle w:val="Heading4"/>
        <w:bidi w:val="1"/>
        <w:ind w:hanging="0" w:left="0" w:right="0"/>
        <w:jc w:val="left"/>
        <w:rPr/>
      </w:pPr>
      <w:r>
        <w:rPr>
          <w:rtl w:val="true"/>
        </w:rPr>
        <w:t>المادة العاشرة</w:t>
      </w:r>
      <w:r>
        <w:rPr>
          <w:rtl w:val="true"/>
        </w:rPr>
        <w:t xml:space="preserve">: </w:t>
      </w:r>
      <w:r>
        <w:rPr>
          <w:rtl w:val="true"/>
        </w:rPr>
        <w:t>غرامة التأخير</w:t>
      </w:r>
    </w:p>
    <w:p>
      <w:pPr>
        <w:pStyle w:val="BodyText"/>
        <w:bidi w:val="1"/>
        <w:spacing w:before="0" w:after="0"/>
        <w:ind w:hanging="0" w:left="0" w:right="0"/>
        <w:jc w:val="left"/>
        <w:rPr/>
      </w:pPr>
      <w:r>
        <w:rPr/>
        <w:t>1</w:t>
      </w:r>
      <w:r>
        <w:rPr>
          <w:rtl w:val="true"/>
        </w:rPr>
        <w:t xml:space="preserve"> - </w:t>
      </w:r>
      <w:r>
        <w:rPr>
          <w:rtl w:val="true"/>
        </w:rPr>
        <w:t xml:space="preserve">دون الإخلال بحق الطرف الأول في إنهاء العقد وفق ماورد في الفقرة الفرعية </w:t>
      </w:r>
      <w:r>
        <w:rPr>
          <w:rtl w:val="true"/>
        </w:rPr>
        <w:t>(</w:t>
      </w:r>
      <w:r>
        <w:rPr/>
        <w:t>1</w:t>
      </w:r>
      <w:r>
        <w:rPr>
          <w:rtl w:val="true"/>
        </w:rPr>
        <w:t xml:space="preserve">/ </w:t>
      </w:r>
      <w:r>
        <w:rPr>
          <w:rtl w:val="true"/>
        </w:rPr>
        <w:t>د</w:t>
      </w:r>
      <w:r>
        <w:rPr>
          <w:rtl w:val="true"/>
        </w:rPr>
        <w:t xml:space="preserve">) </w:t>
      </w:r>
      <w:r>
        <w:rPr>
          <w:rtl w:val="true"/>
        </w:rPr>
        <w:t xml:space="preserve">من المادة الثالثة عشرة من هذا العقد، في حال تأخر الطرف الثاني عن إنهاء المشروع في الميعاد المحدد حسب مدة العقد لسبب يعود للطرف الثاني وحده، فإنه يحق للطرف الأول حينها تطبيق غرامة مالية على الطرف الثاني بـ </w:t>
      </w:r>
      <w:r>
        <w:rPr>
          <w:color w:val="64748B"/>
          <w:rtl w:val="true"/>
        </w:rPr>
        <w:t>..................</w:t>
      </w:r>
      <w:r>
        <w:rPr>
          <w:rtl w:val="true"/>
        </w:rPr>
        <w:t xml:space="preserve"> % (</w:t>
      </w:r>
      <w:r>
        <w:rPr>
          <w:rtl w:val="true"/>
        </w:rPr>
        <w:t>نسبة يتم تحديدها باتفاق الطرفين</w:t>
      </w:r>
      <w:r>
        <w:rPr>
          <w:rtl w:val="true"/>
        </w:rPr>
        <w:t xml:space="preserve">) </w:t>
      </w:r>
      <w:r>
        <w:rPr>
          <w:rtl w:val="true"/>
        </w:rPr>
        <w:t xml:space="preserve">من كامل قيمة العقد عن كل يوم تأخر، على ألا يتجاوز مجموع الغرامات ما نسبته </w:t>
      </w:r>
      <w:r>
        <w:rPr/>
        <w:t>15</w:t>
      </w:r>
      <w:r>
        <w:rPr>
          <w:rtl w:val="true"/>
        </w:rPr>
        <w:t xml:space="preserve">% </w:t>
      </w:r>
      <w:r>
        <w:rPr>
          <w:rtl w:val="true"/>
        </w:rPr>
        <w:t>من كامل قيمة العقد</w:t>
      </w:r>
      <w:r>
        <w:rPr>
          <w:rtl w:val="true"/>
        </w:rPr>
        <w:t xml:space="preserve">. </w:t>
      </w:r>
    </w:p>
    <w:p>
      <w:pPr>
        <w:pStyle w:val="BodyText"/>
        <w:bidi w:val="1"/>
        <w:spacing w:before="0" w:after="0"/>
        <w:ind w:hanging="0" w:left="0" w:right="0"/>
        <w:jc w:val="left"/>
        <w:rPr/>
      </w:pPr>
      <w:r>
        <w:rPr/>
        <w:t>2</w:t>
      </w:r>
      <w:r>
        <w:rPr>
          <w:rtl w:val="true"/>
        </w:rPr>
        <w:t xml:space="preserve"> - </w:t>
      </w:r>
      <w:r>
        <w:rPr>
          <w:rtl w:val="true"/>
        </w:rPr>
        <w:t xml:space="preserve">يلزم لتطبيق غرامة التأخير المرفوعة من الطرف الأول بعد </w:t>
      </w:r>
      <w:r>
        <w:rPr>
          <w:rtl w:val="true"/>
        </w:rPr>
        <w:t>(</w:t>
      </w:r>
      <w:r>
        <w:rPr>
          <w:rtl w:val="true"/>
        </w:rPr>
        <w:t>إنهاء أو انتهاء العقد</w:t>
      </w:r>
      <w:r>
        <w:rPr>
          <w:rtl w:val="true"/>
        </w:rPr>
        <w:t xml:space="preserve">) </w:t>
      </w:r>
      <w:r>
        <w:rPr>
          <w:rtl w:val="true"/>
        </w:rPr>
        <w:t xml:space="preserve">الحصول على موافقة الطرف الثاني عليها من خلال منصة مقاول، ويتم تحصيل قيمة الغرامة من الطرف الثاني بالحسم من مستحقاته لدى الطرف الأول </w:t>
      </w:r>
      <w:r>
        <w:rPr>
          <w:rtl w:val="true"/>
        </w:rPr>
        <w:t>(</w:t>
      </w:r>
      <w:r>
        <w:rPr>
          <w:rtl w:val="true"/>
        </w:rPr>
        <w:t>إن وجد</w:t>
      </w:r>
      <w:r>
        <w:rPr>
          <w:rtl w:val="true"/>
        </w:rPr>
        <w:t xml:space="preserve">) </w:t>
      </w:r>
      <w:r>
        <w:rPr>
          <w:rtl w:val="true"/>
        </w:rPr>
        <w:t>أو بتحويل قيمة الغرامة لحساب الطرف الأول، وفي حال رفض الطرف الثاني تطبيق الغرامة فيتم حل الخلاف بحسب ما نصت عليه المادة السابعة عشرة من هذا العقد</w:t>
      </w:r>
      <w:r>
        <w:rPr>
          <w:rtl w:val="true"/>
        </w:rPr>
        <w:t xml:space="preserve">. </w:t>
      </w:r>
    </w:p>
    <w:p>
      <w:pPr>
        <w:pStyle w:val="BodyText"/>
        <w:bidi w:val="1"/>
        <w:ind w:hanging="0" w:left="0" w:right="0"/>
        <w:jc w:val="left"/>
        <w:rPr/>
      </w:pPr>
      <w:r>
        <w:rPr/>
        <w:t>3</w:t>
      </w:r>
      <w:r>
        <w:rPr>
          <w:rtl w:val="true"/>
        </w:rPr>
        <w:t xml:space="preserve"> - </w:t>
      </w:r>
      <w:r>
        <w:rPr>
          <w:rtl w:val="true"/>
        </w:rPr>
        <w:t>يجب أن تكون جميع الإجراءات المتعلقة بغرامات التأخير معتمدة في منصة مقاول، ولا يُعتدّ بأي إجراءات أو مفاهمات أخرى بين الطرفين</w:t>
      </w:r>
      <w:r>
        <w:rPr>
          <w:rtl w:val="true"/>
        </w:rPr>
        <w:t xml:space="preserve">. </w:t>
      </w:r>
    </w:p>
    <w:p>
      <w:pPr>
        <w:pStyle w:val="Heading4"/>
        <w:bidi w:val="1"/>
        <w:ind w:hanging="0" w:left="0" w:right="0"/>
        <w:jc w:val="left"/>
        <w:rPr/>
      </w:pPr>
      <w:r>
        <w:rPr>
          <w:rtl w:val="true"/>
        </w:rPr>
        <w:t>المادة الحادية عشرة</w:t>
      </w:r>
      <w:r>
        <w:rPr>
          <w:rtl w:val="true"/>
        </w:rPr>
        <w:t xml:space="preserve">: </w:t>
      </w:r>
      <w:r>
        <w:rPr>
          <w:rtl w:val="true"/>
        </w:rPr>
        <w:t xml:space="preserve">أوامر التغيير والأعمال الإضافية </w:t>
      </w:r>
    </w:p>
    <w:p>
      <w:pPr>
        <w:pStyle w:val="BodyText"/>
        <w:bidi w:val="1"/>
        <w:spacing w:before="0" w:after="0"/>
        <w:ind w:hanging="0" w:left="0" w:right="0"/>
        <w:jc w:val="left"/>
        <w:rPr/>
      </w:pPr>
      <w:r>
        <w:rPr/>
        <w:t>1</w:t>
      </w:r>
      <w:r>
        <w:rPr>
          <w:rtl w:val="true"/>
        </w:rPr>
        <w:t xml:space="preserve">- </w:t>
      </w:r>
      <w:r>
        <w:rPr>
          <w:rtl w:val="true"/>
        </w:rPr>
        <w:t>يجوز زيادة الأعمال أو تخفيضها باتفاق الطرفين، ويتم ذلك بتقييم الزيادة أو التخفيض وتحرير أوامر تغيير وتعديل نسب الدفعات بما يتوافق مع الزيادة أو التخفيض</w:t>
      </w:r>
      <w:r>
        <w:rPr>
          <w:rtl w:val="true"/>
        </w:rPr>
        <w:t xml:space="preserve">. </w:t>
      </w:r>
    </w:p>
    <w:p>
      <w:pPr>
        <w:pStyle w:val="BodyText"/>
        <w:bidi w:val="1"/>
        <w:ind w:hanging="0" w:left="0" w:right="0"/>
        <w:jc w:val="left"/>
        <w:rPr/>
      </w:pPr>
      <w:r>
        <w:rPr/>
        <w:t>2</w:t>
      </w:r>
      <w:r>
        <w:rPr>
          <w:rtl w:val="true"/>
        </w:rPr>
        <w:t xml:space="preserve">- </w:t>
      </w:r>
      <w:r>
        <w:rPr>
          <w:rtl w:val="true"/>
        </w:rPr>
        <w:t>يجب أن تكون جميع أوامر التغيير معتمدة في منصة مقاول من قبل الطرفين، ولا يُعتد بأي أوامر تغيير أخرى تتم بين الطرفين خارج منصة مقاول</w:t>
      </w:r>
      <w:r>
        <w:rPr>
          <w:rtl w:val="true"/>
        </w:rPr>
        <w:t xml:space="preserve">. </w:t>
      </w:r>
    </w:p>
    <w:p>
      <w:pPr>
        <w:pStyle w:val="Heading4"/>
        <w:bidi w:val="1"/>
        <w:ind w:hanging="0" w:left="0" w:right="0"/>
        <w:jc w:val="left"/>
        <w:rPr/>
      </w:pPr>
      <w:r>
        <w:rPr>
          <w:rtl w:val="true"/>
        </w:rPr>
        <w:t>المادة الثانية عشرة</w:t>
      </w:r>
      <w:r>
        <w:rPr>
          <w:rtl w:val="true"/>
        </w:rPr>
        <w:t xml:space="preserve">: </w:t>
      </w:r>
      <w:r>
        <w:rPr>
          <w:rtl w:val="true"/>
        </w:rPr>
        <w:t xml:space="preserve">توقف العمل </w:t>
      </w:r>
    </w:p>
    <w:p>
      <w:pPr>
        <w:pStyle w:val="BodyText"/>
        <w:bidi w:val="1"/>
        <w:spacing w:before="0" w:after="0"/>
        <w:ind w:hanging="0" w:left="0" w:right="0"/>
        <w:jc w:val="left"/>
        <w:rPr/>
      </w:pPr>
      <w:r>
        <w:rPr/>
        <w:t>1</w:t>
      </w:r>
      <w:r>
        <w:rPr>
          <w:rtl w:val="true"/>
        </w:rPr>
        <w:t xml:space="preserve">- </w:t>
      </w:r>
      <w:r>
        <w:rPr>
          <w:rtl w:val="true"/>
        </w:rPr>
        <w:t xml:space="preserve">يتم اعتبار العمل متوقفاً في المشروع عند توقف الطرف الثاني عن العمل بشكل تام لأي سبب من الأسباب لمدة تتجاوز </w:t>
      </w:r>
      <w:r>
        <w:rPr>
          <w:color w:val="64748B"/>
          <w:rtl w:val="true"/>
        </w:rPr>
        <w:t>..................</w:t>
      </w:r>
      <w:r>
        <w:rPr>
          <w:rtl w:val="true"/>
        </w:rPr>
        <w:t xml:space="preserve"> </w:t>
      </w:r>
      <w:r>
        <w:rPr>
          <w:rtl w:val="true"/>
        </w:rPr>
        <w:t>أيام ، ويتم احتساب مدة التوقف من أول يوم لتوقف الطرف الثاني عن العمل</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في حال توقف الأعمال لا يحق للطرف الأول بإرادته المنفردة إجراء أي تصرف في المشروع أو تغيير معالمه أو إكماله إلا بعد إثبات حالة المشروع</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 xml:space="preserve">يحق للطرف المتضرر من توقف أو إيقاف الأعمال في المشروع تكليف المكتب الهندسي المستقل </w:t>
      </w:r>
      <w:r>
        <w:rPr>
          <w:rtl w:val="true"/>
        </w:rPr>
        <w:t>-</w:t>
      </w:r>
      <w:r>
        <w:rPr>
          <w:rtl w:val="true"/>
        </w:rPr>
        <w:t xml:space="preserve">المشار إليه في الفقرة </w:t>
      </w:r>
      <w:r>
        <w:rPr>
          <w:rtl w:val="true"/>
        </w:rPr>
        <w:t>(</w:t>
      </w:r>
      <w:r>
        <w:rPr/>
        <w:t>1</w:t>
      </w:r>
      <w:r>
        <w:rPr>
          <w:rtl w:val="true"/>
        </w:rPr>
        <w:t xml:space="preserve">) </w:t>
      </w:r>
      <w:r>
        <w:rPr>
          <w:rtl w:val="true"/>
        </w:rPr>
        <w:t>من المادة السادسة</w:t>
      </w:r>
      <w:r>
        <w:rPr>
          <w:rtl w:val="true"/>
        </w:rPr>
        <w:t xml:space="preserve">- </w:t>
      </w:r>
      <w:r>
        <w:rPr>
          <w:rtl w:val="true"/>
        </w:rPr>
        <w:t xml:space="preserve">ليتولى إعداد تقرير </w:t>
      </w:r>
      <w:r>
        <w:rPr>
          <w:rtl w:val="true"/>
        </w:rPr>
        <w:t>(</w:t>
      </w:r>
      <w:r>
        <w:rPr>
          <w:rtl w:val="true"/>
        </w:rPr>
        <w:t>إثبات حالة المشروع</w:t>
      </w:r>
      <w:r>
        <w:rPr>
          <w:rtl w:val="true"/>
        </w:rPr>
        <w:t xml:space="preserve">) </w:t>
      </w:r>
      <w:r>
        <w:rPr>
          <w:rtl w:val="true"/>
        </w:rPr>
        <w:t>على أن يتضمن التقرير ما يلي</w:t>
      </w:r>
      <w:r>
        <w:rPr>
          <w:rtl w:val="true"/>
        </w:rPr>
        <w:t xml:space="preserve">: </w:t>
      </w:r>
    </w:p>
    <w:p>
      <w:pPr>
        <w:pStyle w:val="BodyText"/>
        <w:bidi w:val="1"/>
        <w:spacing w:before="0" w:after="0"/>
        <w:ind w:hanging="0" w:left="0" w:right="0"/>
        <w:jc w:val="left"/>
        <w:rPr/>
      </w:pPr>
      <w:r>
        <w:rPr>
          <w:rtl w:val="true"/>
        </w:rPr>
        <w:t>أ– بيان سبب توقف الأعمال</w:t>
      </w:r>
      <w:r>
        <w:rPr>
          <w:rtl w:val="true"/>
        </w:rPr>
        <w:t xml:space="preserve">. </w:t>
      </w:r>
    </w:p>
    <w:p>
      <w:pPr>
        <w:pStyle w:val="BodyText"/>
        <w:bidi w:val="1"/>
        <w:spacing w:before="0" w:after="0"/>
        <w:ind w:hanging="0" w:left="0" w:right="0"/>
        <w:jc w:val="left"/>
        <w:rPr/>
      </w:pPr>
      <w:r>
        <w:rPr>
          <w:rtl w:val="true"/>
        </w:rPr>
        <w:t xml:space="preserve">ب </w:t>
      </w:r>
      <w:r>
        <w:rPr>
          <w:rtl w:val="true"/>
        </w:rPr>
        <w:t xml:space="preserve">- </w:t>
      </w:r>
      <w:r>
        <w:rPr>
          <w:rtl w:val="true"/>
        </w:rPr>
        <w:t>إثبات حالة الأعمال المنفذة من الطرف الثاني ككميات أو نسب فقط حسب شروط هذا العقد</w:t>
      </w:r>
      <w:r>
        <w:rPr>
          <w:rtl w:val="true"/>
        </w:rPr>
        <w:t xml:space="preserve">. </w:t>
      </w:r>
    </w:p>
    <w:p>
      <w:pPr>
        <w:pStyle w:val="BodyText"/>
        <w:bidi w:val="1"/>
        <w:spacing w:before="0" w:after="0"/>
        <w:ind w:hanging="0" w:left="0" w:right="0"/>
        <w:jc w:val="left"/>
        <w:rPr/>
      </w:pPr>
      <w:r>
        <w:rPr>
          <w:rtl w:val="true"/>
        </w:rPr>
        <w:t xml:space="preserve">ج </w:t>
      </w:r>
      <w:r>
        <w:rPr>
          <w:rtl w:val="true"/>
        </w:rPr>
        <w:t xml:space="preserve">- </w:t>
      </w:r>
      <w:r>
        <w:rPr>
          <w:rtl w:val="true"/>
        </w:rPr>
        <w:t>التصوير الفوتوغرافي ومقاطع فيديو لتوضيح حالة الأعمال المنفذة من قبل الطرف الثاني في الموقع</w:t>
      </w:r>
      <w:r>
        <w:rPr>
          <w:rtl w:val="true"/>
        </w:rPr>
        <w:t xml:space="preserve">. </w:t>
      </w:r>
    </w:p>
    <w:p>
      <w:pPr>
        <w:pStyle w:val="BodyText"/>
        <w:bidi w:val="1"/>
        <w:ind w:hanging="0" w:left="0" w:right="0"/>
        <w:jc w:val="left"/>
        <w:rPr/>
      </w:pPr>
      <w:r>
        <w:rPr/>
        <w:t>4</w:t>
      </w:r>
      <w:r>
        <w:rPr>
          <w:rtl w:val="true"/>
        </w:rPr>
        <w:t xml:space="preserve">- </w:t>
      </w:r>
      <w:r>
        <w:rPr>
          <w:rtl w:val="true"/>
        </w:rPr>
        <w:t>يجب على الطرف المتضرر من توقف أو إيقاف الأعمال الاستفسار من الطرف الآخر عن أسباب توقف أو إيقاف الأعمال في المشروع، وذلك قبل تكليف المكتب الهندسي المستقل بإثبات حالة المشروع من خلال منصة مقاول</w:t>
      </w:r>
      <w:r>
        <w:rPr>
          <w:rtl w:val="true"/>
        </w:rPr>
        <w:t xml:space="preserve">. </w:t>
      </w:r>
    </w:p>
    <w:p>
      <w:pPr>
        <w:pStyle w:val="Heading4"/>
        <w:bidi w:val="1"/>
        <w:ind w:hanging="0" w:left="0" w:right="0"/>
        <w:jc w:val="left"/>
        <w:rPr/>
      </w:pPr>
      <w:r>
        <w:rPr>
          <w:rtl w:val="true"/>
        </w:rPr>
        <w:t>المادة الثالثة عشر</w:t>
      </w:r>
      <w:r>
        <w:rPr>
          <w:rtl w:val="true"/>
        </w:rPr>
        <w:t xml:space="preserve">: </w:t>
      </w:r>
      <w:r>
        <w:rPr>
          <w:rtl w:val="true"/>
        </w:rPr>
        <w:t>إنهاء وانتهاء العقد</w:t>
      </w:r>
    </w:p>
    <w:p>
      <w:pPr>
        <w:pStyle w:val="BodyText"/>
        <w:bidi w:val="1"/>
        <w:spacing w:before="0" w:after="0"/>
        <w:ind w:hanging="0" w:left="0" w:right="0"/>
        <w:jc w:val="left"/>
        <w:rPr/>
      </w:pPr>
      <w:r>
        <w:rPr/>
        <w:t>1</w:t>
      </w:r>
      <w:r>
        <w:rPr>
          <w:rtl w:val="true"/>
        </w:rPr>
        <w:t xml:space="preserve">- </w:t>
      </w:r>
      <w:r>
        <w:rPr>
          <w:rtl w:val="true"/>
        </w:rPr>
        <w:t>يحق للطرف الأول إنهاء العقد في الحالات التالية</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 xml:space="preserve">إذا لم يباشر الطرف الثاني العمل خلال </w:t>
      </w:r>
      <w:r>
        <w:rPr>
          <w:color w:val="64748B"/>
          <w:rtl w:val="true"/>
        </w:rPr>
        <w:t>..................</w:t>
      </w:r>
      <w:r>
        <w:rPr>
          <w:rtl w:val="true"/>
        </w:rPr>
        <w:t xml:space="preserve"> </w:t>
      </w:r>
      <w:r>
        <w:rPr>
          <w:rtl w:val="true"/>
        </w:rPr>
        <w:t>يوماً من تاريخ موعد البدء بالعمل بسبب يعود للطرف الثاني وحده</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 xml:space="preserve">إذا توقف الطرف الثاني عن العمل في المشروع بالكلية لمدة </w:t>
      </w:r>
      <w:r>
        <w:rPr>
          <w:color w:val="64748B"/>
          <w:rtl w:val="true"/>
        </w:rPr>
        <w:t>..................</w:t>
      </w:r>
      <w:r>
        <w:rPr>
          <w:rtl w:val="true"/>
        </w:rPr>
        <w:t xml:space="preserve"> </w:t>
      </w:r>
      <w:r>
        <w:rPr>
          <w:rtl w:val="true"/>
        </w:rPr>
        <w:t>يوماً بسبب يعود للطرف الثاني وحده</w:t>
      </w:r>
      <w:r>
        <w:rPr>
          <w:rtl w:val="true"/>
        </w:rPr>
        <w:t xml:space="preserve">. </w:t>
      </w:r>
    </w:p>
    <w:p>
      <w:pPr>
        <w:pStyle w:val="BodyText"/>
        <w:bidi w:val="1"/>
        <w:spacing w:before="0" w:after="0"/>
        <w:ind w:hanging="0" w:left="0" w:right="0"/>
        <w:jc w:val="left"/>
        <w:rPr/>
      </w:pPr>
      <w:r>
        <w:rPr>
          <w:rtl w:val="true"/>
        </w:rPr>
        <w:t>ج‌</w:t>
      </w:r>
      <w:r>
        <w:rPr>
          <w:rtl w:val="true"/>
        </w:rPr>
        <w:t xml:space="preserve">- </w:t>
      </w:r>
      <w:r>
        <w:rPr>
          <w:rtl w:val="true"/>
        </w:rPr>
        <w:t xml:space="preserve">إذا تباطأ الطرف الثاني في تنفيذ المشروع لمرحلة يرى فيها المكتب الهندسي المستقل </w:t>
      </w:r>
      <w:r>
        <w:rPr>
          <w:rtl w:val="true"/>
        </w:rPr>
        <w:t>-</w:t>
      </w:r>
      <w:r>
        <w:rPr>
          <w:rtl w:val="true"/>
        </w:rPr>
        <w:t xml:space="preserve">المشار إليه في الفقرة </w:t>
      </w:r>
      <w:r>
        <w:rPr>
          <w:rtl w:val="true"/>
        </w:rPr>
        <w:t>(</w:t>
      </w:r>
      <w:r>
        <w:rPr/>
        <w:t>1</w:t>
      </w:r>
      <w:r>
        <w:rPr>
          <w:rtl w:val="true"/>
        </w:rPr>
        <w:t xml:space="preserve">) </w:t>
      </w:r>
      <w:r>
        <w:rPr>
          <w:rtl w:val="true"/>
        </w:rPr>
        <w:t>من المادة السادسة</w:t>
      </w:r>
      <w:r>
        <w:rPr>
          <w:rtl w:val="true"/>
        </w:rPr>
        <w:t xml:space="preserve">- </w:t>
      </w:r>
      <w:r>
        <w:rPr>
          <w:rtl w:val="true"/>
        </w:rPr>
        <w:t xml:space="preserve">عدم إمكانية إنهاء المشروع في الميعاد المحدد حسب مدة العقد، وذلك بعد إنذار الطرف الثاني لتصحيح وضعه خلال </w:t>
      </w:r>
      <w:r>
        <w:rPr>
          <w:rtl w:val="true"/>
        </w:rPr>
        <w:t>(</w:t>
      </w:r>
      <w:r>
        <w:rPr/>
        <w:t>15</w:t>
      </w:r>
      <w:r>
        <w:rPr>
          <w:rtl w:val="true"/>
        </w:rPr>
        <w:t xml:space="preserve">يوم، على أن يعد المكتب الهندسي المستقل تقرير </w:t>
      </w:r>
      <w:r>
        <w:rPr>
          <w:rtl w:val="true"/>
        </w:rPr>
        <w:t>(</w:t>
      </w:r>
      <w:r>
        <w:rPr>
          <w:rtl w:val="true"/>
        </w:rPr>
        <w:t>عدم إمكانية إنهاء المشروع في المدة المحددة</w:t>
      </w:r>
      <w:r>
        <w:rPr>
          <w:rtl w:val="true"/>
        </w:rPr>
        <w:t xml:space="preserve">) </w:t>
      </w:r>
      <w:r>
        <w:rPr>
          <w:rtl w:val="true"/>
        </w:rPr>
        <w:t xml:space="preserve">يوضح أسباب عدم إمكانية إنهاء المشروع في المدة المحددة وبيان الأعمال التي يستلزم إنهاؤها مدة أطول من المدة المتبقية للعقد ويدّعم التقرير بالتصوير الفوتوغرافي ومقاطع فيديو لأعمال المشروع، وعلى أن يُتاح للطرف الثاني إبداء مرئياته وملاحظاته على نتائج التقرير المعد من قبل المكتب الهندسي المستقل خلال </w:t>
      </w:r>
      <w:r>
        <w:rPr>
          <w:color w:val="64748B"/>
          <w:rtl w:val="true"/>
        </w:rPr>
        <w:t>..................</w:t>
      </w:r>
      <w:r>
        <w:rPr>
          <w:rtl w:val="true"/>
        </w:rPr>
        <w:t xml:space="preserve"> </w:t>
      </w:r>
      <w:r>
        <w:rPr>
          <w:rtl w:val="true"/>
        </w:rPr>
        <w:t>أيام من تاريخ إيداع التقرير في منصة مقاول</w:t>
      </w:r>
      <w:r>
        <w:rPr>
          <w:rtl w:val="true"/>
        </w:rPr>
        <w:t xml:space="preserve">. </w:t>
      </w:r>
    </w:p>
    <w:p>
      <w:pPr>
        <w:pStyle w:val="BodyText"/>
        <w:bidi w:val="1"/>
        <w:spacing w:before="0" w:after="0"/>
        <w:ind w:hanging="0" w:left="0" w:right="0"/>
        <w:jc w:val="left"/>
        <w:rPr/>
      </w:pPr>
      <w:r>
        <w:rPr>
          <w:rtl w:val="true"/>
        </w:rPr>
        <w:t>د‌</w:t>
      </w:r>
      <w:r>
        <w:rPr>
          <w:rtl w:val="true"/>
        </w:rPr>
        <w:t xml:space="preserve">- </w:t>
      </w:r>
      <w:r>
        <w:rPr>
          <w:rtl w:val="true"/>
        </w:rPr>
        <w:t>إذا لم يتمكن الطرف الثاني من إنهاء كامل أعمال المشروع في الميعاد المحدد حسب مدة العقد لسبب يعود للطرف الثاني وحده</w:t>
      </w:r>
      <w:r>
        <w:rPr>
          <w:rtl w:val="true"/>
        </w:rPr>
        <w:t xml:space="preserve">. </w:t>
      </w:r>
    </w:p>
    <w:p>
      <w:pPr>
        <w:pStyle w:val="BodyText"/>
        <w:bidi w:val="1"/>
        <w:spacing w:before="0" w:after="0"/>
        <w:ind w:hanging="0" w:left="0" w:right="0"/>
        <w:jc w:val="left"/>
        <w:rPr/>
      </w:pPr>
      <w:r>
        <w:rPr>
          <w:rtl w:val="true"/>
        </w:rPr>
        <w:t>ه‌</w:t>
      </w:r>
      <w:r>
        <w:rPr>
          <w:rtl w:val="true"/>
        </w:rPr>
        <w:t xml:space="preserve">- </w:t>
      </w:r>
      <w:r>
        <w:rPr>
          <w:rtl w:val="true"/>
        </w:rPr>
        <w:t xml:space="preserve">استثناءً من الفقرات الفرعية </w:t>
      </w:r>
      <w:r>
        <w:rPr>
          <w:rtl w:val="true"/>
        </w:rPr>
        <w:t>(</w:t>
      </w:r>
      <w:r>
        <w:rPr>
          <w:rtl w:val="true"/>
        </w:rPr>
        <w:t>أ</w:t>
      </w:r>
      <w:r>
        <w:rPr>
          <w:rtl w:val="true"/>
        </w:rPr>
        <w:t>-</w:t>
      </w:r>
      <w:r>
        <w:rPr>
          <w:rtl w:val="true"/>
        </w:rPr>
        <w:t>ب</w:t>
      </w:r>
      <w:r>
        <w:rPr>
          <w:rtl w:val="true"/>
        </w:rPr>
        <w:t>-</w:t>
      </w:r>
      <w:r>
        <w:rPr>
          <w:rtl w:val="true"/>
        </w:rPr>
        <w:t>ج</w:t>
      </w:r>
      <w:r>
        <w:rPr>
          <w:rtl w:val="true"/>
        </w:rPr>
        <w:t xml:space="preserve">- </w:t>
      </w:r>
      <w:r>
        <w:rPr>
          <w:rtl w:val="true"/>
        </w:rPr>
        <w:t>د</w:t>
      </w:r>
      <w:r>
        <w:rPr>
          <w:rtl w:val="true"/>
        </w:rPr>
        <w:t xml:space="preserve">) </w:t>
      </w:r>
      <w:r>
        <w:rPr>
          <w:rtl w:val="true"/>
        </w:rPr>
        <w:t xml:space="preserve">من الفقرة </w:t>
      </w:r>
      <w:r>
        <w:rPr>
          <w:rtl w:val="true"/>
        </w:rPr>
        <w:t>(</w:t>
      </w:r>
      <w:r>
        <w:rPr/>
        <w:t>1</w:t>
      </w:r>
      <w:r>
        <w:rPr>
          <w:rtl w:val="true"/>
        </w:rPr>
        <w:t xml:space="preserve">) </w:t>
      </w:r>
      <w:r>
        <w:rPr>
          <w:rtl w:val="true"/>
        </w:rPr>
        <w:t xml:space="preserve">من هذه المادة، إذا أخل الطرف الثاني بأي من التزاماته في هذا العقد أو امتنع عنها ولم يصلح الخلل بعد إنذاره بثلاث إنذارات على ذات الخلل وانقضاء </w:t>
      </w:r>
      <w:r>
        <w:rPr>
          <w:color w:val="64748B"/>
          <w:rtl w:val="true"/>
        </w:rPr>
        <w:t>..................</w:t>
      </w:r>
      <w:r>
        <w:rPr>
          <w:rtl w:val="true"/>
        </w:rPr>
        <w:t xml:space="preserve"> </w:t>
      </w:r>
      <w:r>
        <w:rPr>
          <w:rtl w:val="true"/>
        </w:rPr>
        <w:t>يوماً بين كل إنذار وآخر</w:t>
      </w:r>
      <w:r>
        <w:rPr>
          <w:rtl w:val="true"/>
        </w:rPr>
        <w:t xml:space="preserve">. </w:t>
      </w:r>
    </w:p>
    <w:p>
      <w:pPr>
        <w:pStyle w:val="BodyText"/>
        <w:bidi w:val="1"/>
        <w:spacing w:before="0" w:after="0"/>
        <w:ind w:hanging="0" w:left="0" w:right="0"/>
        <w:jc w:val="left"/>
        <w:rPr/>
      </w:pPr>
      <w:r>
        <w:rPr>
          <w:rtl w:val="true"/>
        </w:rPr>
        <w:t>و‌</w:t>
      </w:r>
      <w:r>
        <w:rPr>
          <w:rtl w:val="true"/>
        </w:rPr>
        <w:t xml:space="preserve">- </w:t>
      </w:r>
      <w:r>
        <w:rPr>
          <w:rtl w:val="true"/>
        </w:rPr>
        <w:t>إذا أفلس الطرف الثاني أو طلب إشهار إفلاسه أوثبت إعساره أو صدر بحقه أمر بوضعه تحت الحراسة القضائية أو كان شركة وتم حلها أو تصفيتها</w:t>
      </w:r>
      <w:r>
        <w:rPr>
          <w:rtl w:val="true"/>
        </w:rPr>
        <w:t xml:space="preserve">. </w:t>
      </w:r>
    </w:p>
    <w:p>
      <w:pPr>
        <w:pStyle w:val="BodyText"/>
        <w:bidi w:val="1"/>
        <w:spacing w:before="0" w:after="0"/>
        <w:ind w:hanging="0" w:left="0" w:right="0"/>
        <w:jc w:val="left"/>
        <w:rPr/>
      </w:pPr>
      <w:r>
        <w:rPr>
          <w:rtl w:val="true"/>
        </w:rPr>
        <w:t>ز‌</w:t>
      </w:r>
      <w:r>
        <w:rPr>
          <w:rtl w:val="true"/>
        </w:rPr>
        <w:t xml:space="preserve">- </w:t>
      </w:r>
      <w:r>
        <w:rPr>
          <w:rtl w:val="true"/>
        </w:rPr>
        <w:t>إذا كان الطرف الثاني مؤسسة فردية وتوفى مالكها، ولم يرغب الطرف الأول استكمال العقد</w:t>
      </w:r>
      <w:r>
        <w:rPr>
          <w:rtl w:val="true"/>
        </w:rPr>
        <w:t xml:space="preserve">. </w:t>
      </w:r>
    </w:p>
    <w:p>
      <w:pPr>
        <w:pStyle w:val="BodyText"/>
        <w:bidi w:val="1"/>
        <w:spacing w:before="0" w:after="0"/>
        <w:ind w:hanging="0" w:left="0" w:right="0"/>
        <w:jc w:val="left"/>
        <w:rPr/>
      </w:pPr>
      <w:r>
        <w:rPr>
          <w:rtl w:val="true"/>
        </w:rPr>
        <w:t>ح‌</w:t>
      </w:r>
      <w:r>
        <w:rPr>
          <w:rtl w:val="true"/>
        </w:rPr>
        <w:t xml:space="preserve">- </w:t>
      </w:r>
      <w:r>
        <w:rPr>
          <w:rtl w:val="true"/>
        </w:rPr>
        <w:t>إذا تنازل الطرف الثاني عن كامل العقد أو جزء منه لطرف آخر دون موافقة مسبقة من الطرف الأول، وذلك دون الإخلال بحق الطرف الأول بالمطالبة بالتعويض عما يلحق به من ضرر جراء هذا التنازل</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يحق للطرف الثاني إنهاء العقد في الحالات التالية</w:t>
      </w:r>
      <w:r>
        <w:rPr>
          <w:rtl w:val="true"/>
        </w:rPr>
        <w:t xml:space="preserve">: </w:t>
      </w:r>
    </w:p>
    <w:p>
      <w:pPr>
        <w:pStyle w:val="BodyText"/>
        <w:bidi w:val="1"/>
        <w:spacing w:before="0" w:after="0"/>
        <w:ind w:hanging="0" w:left="0" w:right="0"/>
        <w:jc w:val="left"/>
        <w:rPr/>
      </w:pPr>
      <w:r>
        <w:rPr>
          <w:rtl w:val="true"/>
        </w:rPr>
        <w:t>أ</w:t>
      </w:r>
      <w:r>
        <w:rPr>
          <w:rtl w:val="true"/>
        </w:rPr>
        <w:t>-</w:t>
      </w:r>
      <w:r>
        <w:rPr>
          <w:rtl w:val="true"/>
        </w:rPr>
        <w:t xml:space="preserve">إذا تأخر الطرف الأول في تسليم موقع المشروع للطرف الثاني مدة تزيد عن </w:t>
      </w:r>
      <w:r>
        <w:rPr>
          <w:color w:val="64748B"/>
          <w:rtl w:val="true"/>
        </w:rPr>
        <w:t>..................</w:t>
      </w:r>
      <w:r>
        <w:rPr>
          <w:rtl w:val="true"/>
        </w:rPr>
        <w:t xml:space="preserve"> </w:t>
      </w:r>
      <w:r>
        <w:rPr>
          <w:rtl w:val="true"/>
        </w:rPr>
        <w:t>يوماً من التاريخ المحدد لبداية تنفيذ نطاق العمل</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 xml:space="preserve">إذا توقف العمل في المشروع لأسباب عائدة للطرف الأول ولا علاقة للطرف الثاني بها لمدة </w:t>
      </w:r>
      <w:r>
        <w:rPr>
          <w:color w:val="64748B"/>
          <w:rtl w:val="true"/>
        </w:rPr>
        <w:t>..................</w:t>
      </w:r>
      <w:r>
        <w:rPr>
          <w:rtl w:val="true"/>
        </w:rPr>
        <w:t xml:space="preserve"> </w:t>
      </w:r>
      <w:r>
        <w:rPr>
          <w:rtl w:val="true"/>
        </w:rPr>
        <w:t>يوماً من تاريخ التوقف</w:t>
      </w:r>
      <w:r>
        <w:rPr>
          <w:rtl w:val="true"/>
        </w:rPr>
        <w:t xml:space="preserve">. </w:t>
      </w:r>
    </w:p>
    <w:p>
      <w:pPr>
        <w:pStyle w:val="BodyText"/>
        <w:bidi w:val="1"/>
        <w:spacing w:before="0" w:after="0"/>
        <w:ind w:hanging="0" w:left="0" w:right="0"/>
        <w:jc w:val="left"/>
        <w:rPr/>
      </w:pPr>
      <w:r>
        <w:rPr>
          <w:rtl w:val="true"/>
        </w:rPr>
        <w:t>ج</w:t>
      </w:r>
      <w:r>
        <w:rPr>
          <w:rtl w:val="true"/>
        </w:rPr>
        <w:t xml:space="preserve">- </w:t>
      </w:r>
      <w:r>
        <w:rPr>
          <w:rtl w:val="true"/>
        </w:rPr>
        <w:t xml:space="preserve">إذا تأخر الطرف الأول عن سداد مستحقات الطرف الثاني لمدة </w:t>
      </w:r>
      <w:r>
        <w:rPr>
          <w:color w:val="64748B"/>
          <w:rtl w:val="true"/>
        </w:rPr>
        <w:t>..................</w:t>
      </w:r>
      <w:r>
        <w:rPr>
          <w:rtl w:val="true"/>
        </w:rPr>
        <w:t xml:space="preserve"> </w:t>
      </w:r>
      <w:r>
        <w:rPr>
          <w:rtl w:val="true"/>
        </w:rPr>
        <w:t>يوماً من تاريخ صدور أمر الدفع، ما لم يقبل الطرف الثاني بتمديد مدة العقد تعويضاً عن مدة التأخر في السداد</w:t>
      </w:r>
      <w:r>
        <w:rPr>
          <w:rtl w:val="true"/>
        </w:rPr>
        <w:t xml:space="preserve">. </w:t>
      </w:r>
    </w:p>
    <w:p>
      <w:pPr>
        <w:pStyle w:val="BodyText"/>
        <w:bidi w:val="1"/>
        <w:spacing w:before="0" w:after="0"/>
        <w:ind w:hanging="0" w:left="0" w:right="0"/>
        <w:jc w:val="left"/>
        <w:rPr/>
      </w:pPr>
      <w:r>
        <w:rPr>
          <w:rtl w:val="true"/>
        </w:rPr>
        <w:t>إذا تكرر رفض الطرف الأول عن الموافقة لإصدار أمر دفع لدفعة مستحقة للطرف الثاني لأكثر من مرة واحدة، مع وفاء الطرف الثاني بتنفيذ كامل أعمال المرحلة محل أمر الدفع المرفوض وفقاً لشروط العقد</w:t>
      </w:r>
      <w:r>
        <w:rPr>
          <w:rtl w:val="true"/>
        </w:rPr>
        <w:t>.</w:t>
      </w:r>
      <w:r>
        <w:rPr>
          <w:rtl w:val="true"/>
        </w:rPr>
        <w:t>لا يحق للطرف الثاني التنازل عن كامل العقد أو جزء منه لطرف آخر إلا بموافقة الطرف الأول، على أن تكون آلية التنازل وفقاً للآتي</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إنهاء هذا العقد</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إبرام عقد جديد بين الطرف الأول والطرف المتنازل له</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يحق للطرفين الاتفاق على إنهاء العقد بشكل ودي عبر منصة مقاول</w:t>
      </w:r>
      <w:r>
        <w:rPr>
          <w:rtl w:val="true"/>
        </w:rPr>
        <w:t xml:space="preserve">. </w:t>
      </w:r>
    </w:p>
    <w:p>
      <w:pPr>
        <w:pStyle w:val="BodyText"/>
        <w:bidi w:val="1"/>
        <w:spacing w:before="0" w:after="0"/>
        <w:ind w:hanging="0" w:left="0" w:right="0"/>
        <w:jc w:val="left"/>
        <w:rPr/>
      </w:pPr>
      <w:r>
        <w:rPr/>
        <w:t>5</w:t>
      </w:r>
      <w:r>
        <w:rPr>
          <w:rtl w:val="true"/>
        </w:rPr>
        <w:t xml:space="preserve">- </w:t>
      </w:r>
      <w:r>
        <w:rPr>
          <w:rtl w:val="true"/>
        </w:rPr>
        <w:t>يعد العقد منتهياً باكتمال تنفيذ كامل أعمال المشروع واستلامها من الطرف الأول وتوقيع الطرفين على مخالصة نهائية عبر منصة مقاول</w:t>
      </w:r>
      <w:r>
        <w:rPr>
          <w:rtl w:val="true"/>
        </w:rPr>
        <w:t xml:space="preserve">. </w:t>
      </w:r>
    </w:p>
    <w:p>
      <w:pPr>
        <w:pStyle w:val="BodyText"/>
        <w:bidi w:val="1"/>
        <w:ind w:hanging="0" w:left="0" w:right="0"/>
        <w:jc w:val="left"/>
        <w:rPr/>
      </w:pPr>
      <w:r>
        <w:rPr/>
        <w:t>6</w:t>
      </w:r>
      <w:r>
        <w:rPr>
          <w:rtl w:val="true"/>
        </w:rPr>
        <w:t xml:space="preserve">- </w:t>
      </w:r>
      <w:r>
        <w:rPr>
          <w:rtl w:val="true"/>
        </w:rPr>
        <w:t>يجب أن تتم جميع الإجراءات والمخاطبات والإنذارات المتعلقة بإنهاء وانتهاء العقد عن طريق منصة مقاول، ولا يعتد بأي إجراءات يتم اتخاذها خارج منصة مقاول</w:t>
      </w:r>
      <w:r>
        <w:rPr>
          <w:rtl w:val="true"/>
        </w:rPr>
        <w:t xml:space="preserve">. </w:t>
      </w:r>
    </w:p>
    <w:p>
      <w:pPr>
        <w:pStyle w:val="Heading4"/>
        <w:bidi w:val="1"/>
        <w:ind w:hanging="0" w:left="0" w:right="0"/>
        <w:jc w:val="left"/>
        <w:rPr/>
      </w:pPr>
      <w:r>
        <w:rPr>
          <w:rtl w:val="true"/>
        </w:rPr>
        <w:t>المادة الرابعة عشرة</w:t>
      </w:r>
      <w:r>
        <w:rPr>
          <w:rtl w:val="true"/>
        </w:rPr>
        <w:t xml:space="preserve">: </w:t>
      </w:r>
      <w:r>
        <w:rPr>
          <w:rtl w:val="true"/>
        </w:rPr>
        <w:t xml:space="preserve">القوة القاهرة والظروف الطارئة </w:t>
      </w:r>
    </w:p>
    <w:p>
      <w:pPr>
        <w:pStyle w:val="BodyText"/>
        <w:bidi w:val="1"/>
        <w:spacing w:before="0" w:after="0"/>
        <w:ind w:hanging="0" w:left="0" w:right="0"/>
        <w:jc w:val="left"/>
        <w:rPr/>
      </w:pPr>
      <w:r>
        <w:rPr/>
        <w:t>1</w:t>
      </w:r>
      <w:r>
        <w:rPr>
          <w:rtl w:val="true"/>
        </w:rPr>
        <w:t xml:space="preserve">. </w:t>
      </w:r>
      <w:r>
        <w:rPr>
          <w:rtl w:val="true"/>
        </w:rPr>
        <w:t>في حال وقوع أي حالة من حالات القوة القاهرة على أياً من أطراف العقد، فعلى الطرف المتضرر إخطار الطرف الآخر فور وقوع حالة القوة القاهرة عليه، ويتم إنهاء العقد والتسوية بين الطرفين بشكل ودي، وفي حال تعذر ذلك فيتم تسوية النزاع وفقاً للمادة السابعة عشرة من هذا العقد</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في حال وقوع أي ظرف من الظروف الطارئة على أياً من أطراف العقد، فيجب على الطرف المتضرر إخطار الطرف الآخر فور وقوع الظرف الطارئ عليه، ويتم تطبيق الأحكام التالية</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 xml:space="preserve">في حال لم تتجاوز مدة وقوع الظرف الطارئ </w:t>
      </w:r>
      <w:r>
        <w:rPr>
          <w:color w:val="64748B"/>
          <w:rtl w:val="true"/>
        </w:rPr>
        <w:t>..................</w:t>
      </w:r>
      <w:r>
        <w:rPr>
          <w:rtl w:val="true"/>
        </w:rPr>
        <w:t xml:space="preserve"> </w:t>
      </w:r>
      <w:r>
        <w:rPr>
          <w:rtl w:val="true"/>
        </w:rPr>
        <w:t>يوماً متواصلة، فيتم تمديد مدة العقد بما يتساوى مع مدة التوقف أو الإيقاف بسبب الظرف الطارئ، ويتم أي تعديل على قيمة العقد جراء تأثير الظرف الطارئ باتفاق الطرفين</w:t>
      </w:r>
      <w:r>
        <w:rPr>
          <w:rtl w:val="true"/>
        </w:rPr>
        <w:t xml:space="preserve">. </w:t>
      </w:r>
    </w:p>
    <w:p>
      <w:pPr>
        <w:pStyle w:val="BodyText"/>
        <w:bidi w:val="1"/>
        <w:ind w:hanging="0" w:left="0" w:right="0"/>
        <w:jc w:val="left"/>
        <w:rPr/>
      </w:pPr>
      <w:r>
        <w:rPr>
          <w:rtl w:val="true"/>
        </w:rPr>
        <w:t>ب‌</w:t>
      </w:r>
      <w:r>
        <w:rPr>
          <w:rtl w:val="true"/>
        </w:rPr>
        <w:t xml:space="preserve">. </w:t>
      </w:r>
      <w:r>
        <w:rPr>
          <w:rtl w:val="true"/>
        </w:rPr>
        <w:t xml:space="preserve">في حال تجاوزت مدة وقوع الظرف الطارئ أكثر من </w:t>
      </w:r>
      <w:r>
        <w:rPr>
          <w:color w:val="64748B"/>
          <w:rtl w:val="true"/>
        </w:rPr>
        <w:t>..................</w:t>
      </w:r>
      <w:r>
        <w:rPr>
          <w:rtl w:val="true"/>
        </w:rPr>
        <w:t xml:space="preserve"> </w:t>
      </w:r>
      <w:r>
        <w:rPr>
          <w:rtl w:val="true"/>
        </w:rPr>
        <w:t>يوماً متواصلة، فيتم الاتفاق بين الطرفين على تمديد العقد وتعديل قيمته جراء تأثير الظرف الطارئ، أو الاتفاق على إنهاء العقد وتسويته بشكل ودي، وفي حال تعذر ذلك فيتم تسوية النزاع وفقاً للمادة السابعة عشرة من هذا العقد</w:t>
      </w:r>
      <w:r>
        <w:rPr>
          <w:rtl w:val="true"/>
        </w:rPr>
        <w:t xml:space="preserve">. </w:t>
      </w:r>
    </w:p>
    <w:p>
      <w:pPr>
        <w:pStyle w:val="Heading4"/>
        <w:bidi w:val="1"/>
        <w:ind w:hanging="0" w:left="0" w:right="0"/>
        <w:jc w:val="left"/>
        <w:rPr/>
      </w:pPr>
      <w:r>
        <w:rPr>
          <w:rtl w:val="true"/>
        </w:rPr>
        <w:t>المادة الخامسة عشرة</w:t>
      </w:r>
      <w:r>
        <w:rPr>
          <w:rtl w:val="true"/>
        </w:rPr>
        <w:t xml:space="preserve">: </w:t>
      </w:r>
      <w:r>
        <w:rPr>
          <w:rtl w:val="true"/>
        </w:rPr>
        <w:t>ضمان الأعمال</w:t>
      </w:r>
    </w:p>
    <w:p>
      <w:pPr>
        <w:pStyle w:val="BodyText"/>
        <w:bidi w:val="1"/>
        <w:ind w:hanging="0" w:left="0" w:right="0"/>
        <w:jc w:val="left"/>
        <w:rPr/>
      </w:pPr>
      <w:r>
        <w:rPr>
          <w:rtl w:val="true"/>
        </w:rPr>
        <w:t>يلتزم الطرف الثاني بضمان الأعمال المنفذة من قبله وفق ما جاء في ملحق الشروط الخاصة</w:t>
      </w:r>
      <w:r>
        <w:rPr>
          <w:rtl w:val="true"/>
        </w:rPr>
        <w:t xml:space="preserve">. </w:t>
      </w:r>
    </w:p>
    <w:p>
      <w:pPr>
        <w:pStyle w:val="Heading4"/>
        <w:bidi w:val="1"/>
        <w:ind w:hanging="0" w:left="0" w:right="0"/>
        <w:jc w:val="left"/>
        <w:rPr/>
      </w:pPr>
      <w:r>
        <w:rPr>
          <w:rtl w:val="true"/>
        </w:rPr>
        <w:t>المادة السادسة عشرة</w:t>
      </w:r>
      <w:r>
        <w:rPr>
          <w:rtl w:val="true"/>
        </w:rPr>
        <w:t xml:space="preserve">: </w:t>
      </w:r>
      <w:r>
        <w:rPr>
          <w:rtl w:val="true"/>
        </w:rPr>
        <w:t xml:space="preserve">لغة العقد </w:t>
      </w:r>
    </w:p>
    <w:p>
      <w:pPr>
        <w:pStyle w:val="BodyText"/>
        <w:bidi w:val="1"/>
        <w:ind w:hanging="0" w:left="0" w:right="0"/>
        <w:jc w:val="left"/>
        <w:rPr/>
      </w:pPr>
      <w:r>
        <w:rPr>
          <w:rtl w:val="true"/>
        </w:rPr>
        <w:t>اللغة العربية هي لغة العقد، ولغة المراسلات بين الطرفين، ويجوز استخدام لغة أخرى إلى جانب اللغة العربية، وتكون اللغة العربية هي المعتمدة في حال وجود أي خلاف</w:t>
      </w:r>
      <w:r>
        <w:rPr>
          <w:rtl w:val="true"/>
        </w:rPr>
        <w:t xml:space="preserve">. </w:t>
      </w:r>
    </w:p>
    <w:p>
      <w:pPr>
        <w:pStyle w:val="Heading4"/>
        <w:bidi w:val="1"/>
        <w:ind w:hanging="0" w:left="0" w:right="0"/>
        <w:jc w:val="left"/>
        <w:rPr/>
      </w:pPr>
      <w:r>
        <w:rPr>
          <w:rtl w:val="true"/>
        </w:rPr>
        <w:t>المادة السابعة عشرة</w:t>
      </w:r>
      <w:r>
        <w:rPr>
          <w:rtl w:val="true"/>
        </w:rPr>
        <w:t xml:space="preserve">: </w:t>
      </w:r>
      <w:r>
        <w:rPr>
          <w:rtl w:val="true"/>
        </w:rPr>
        <w:t>نظام العقد وتسوية الخلافات</w:t>
      </w:r>
    </w:p>
    <w:p>
      <w:pPr>
        <w:pStyle w:val="BodyText"/>
        <w:bidi w:val="1"/>
        <w:spacing w:before="0" w:after="0"/>
        <w:ind w:hanging="0" w:left="0" w:right="0"/>
        <w:jc w:val="left"/>
        <w:rPr/>
      </w:pPr>
      <w:r>
        <w:rPr/>
        <w:t>1</w:t>
      </w:r>
      <w:r>
        <w:rPr>
          <w:rtl w:val="true"/>
        </w:rPr>
        <w:t xml:space="preserve">. </w:t>
      </w:r>
      <w:r>
        <w:rPr>
          <w:rtl w:val="true"/>
        </w:rPr>
        <w:t>يخضع هذا العقد للأنظمة المعمول بها بالمملكة العربية السعودية</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يحق للطرف الثاني طلب تنفيذ أوامر الدفع الصادرة بموجب المادة الثامنة من هذا العقد لدى محكمة أو دائرة التنفيذ بموجب نظام التنفيذ ولائحته التنفيذية</w:t>
      </w:r>
      <w:r>
        <w:rPr>
          <w:rtl w:val="true"/>
        </w:rPr>
        <w:t xml:space="preserve">. </w:t>
      </w:r>
    </w:p>
    <w:p>
      <w:pPr>
        <w:pStyle w:val="BodyText"/>
        <w:bidi w:val="1"/>
        <w:ind w:hanging="0" w:left="0" w:right="0"/>
        <w:jc w:val="left"/>
        <w:rPr/>
      </w:pPr>
      <w:r>
        <w:rPr/>
        <w:t>3</w:t>
      </w:r>
      <w:r>
        <w:rPr>
          <w:rtl w:val="true"/>
        </w:rPr>
        <w:t xml:space="preserve">. </w:t>
      </w:r>
      <w:r>
        <w:rPr>
          <w:rtl w:val="true"/>
        </w:rPr>
        <w:t xml:space="preserve">مع مراعاة ما ورد في الفقرة </w:t>
      </w:r>
      <w:r>
        <w:rPr>
          <w:rtl w:val="true"/>
        </w:rPr>
        <w:t>(</w:t>
      </w:r>
      <w:r>
        <w:rPr/>
        <w:t>2</w:t>
      </w:r>
      <w:r>
        <w:rPr>
          <w:rtl w:val="true"/>
        </w:rPr>
        <w:t xml:space="preserve">) </w:t>
      </w:r>
      <w:r>
        <w:rPr>
          <w:rtl w:val="true"/>
        </w:rPr>
        <w:t xml:space="preserve">من هذه المادة؛ في حال حدوث أي منازعة أو خلاف أو مطالبة ناشئة عن هذا العقد أو عن الإخلال به أو إنهائه أو بطلانه، فعلى الطرفين محاولة تسويتها وديًّا عن طريق </w:t>
      </w:r>
      <w:r>
        <w:rPr>
          <w:rtl w:val="true"/>
        </w:rPr>
        <w:t>(</w:t>
      </w:r>
      <w:r>
        <w:rPr>
          <w:rtl w:val="true"/>
        </w:rPr>
        <w:t>التفاوض أو الوساطة أو الصلح</w:t>
      </w:r>
      <w:r>
        <w:rPr>
          <w:rtl w:val="true"/>
        </w:rPr>
        <w:t>)</w:t>
      </w:r>
      <w:r>
        <w:rPr>
          <w:rtl w:val="true"/>
        </w:rPr>
        <w:t xml:space="preserve">، وفي حال تعذر التسوية الودية يتم اللجوء إلى </w:t>
      </w:r>
      <w:r>
        <w:rPr>
          <w:color w:val="64748B"/>
          <w:rtl w:val="true"/>
        </w:rPr>
        <w:t>..................</w:t>
      </w:r>
      <w:r>
        <w:rPr>
          <w:rtl w:val="true"/>
        </w:rPr>
        <w:t xml:space="preserve"> . </w:t>
      </w:r>
    </w:p>
    <w:p>
      <w:pPr>
        <w:pStyle w:val="Heading4"/>
        <w:bidi w:val="1"/>
        <w:ind w:hanging="0" w:left="0" w:right="0"/>
        <w:jc w:val="left"/>
        <w:rPr/>
      </w:pPr>
      <w:r>
        <w:rPr>
          <w:rtl w:val="true"/>
        </w:rPr>
        <w:t>المادة الثامنة عشرة</w:t>
      </w:r>
      <w:r>
        <w:rPr>
          <w:rtl w:val="true"/>
        </w:rPr>
        <w:t xml:space="preserve">: </w:t>
      </w:r>
      <w:r>
        <w:rPr>
          <w:rtl w:val="true"/>
        </w:rPr>
        <w:t xml:space="preserve">المراسلات والإنذارات بين الطرفين </w:t>
      </w:r>
    </w:p>
    <w:p>
      <w:pPr>
        <w:pStyle w:val="BodyText"/>
        <w:bidi w:val="1"/>
        <w:ind w:hanging="0" w:left="0" w:right="0"/>
        <w:jc w:val="left"/>
        <w:rPr/>
      </w:pPr>
      <w:r>
        <w:rPr>
          <w:rtl w:val="true"/>
        </w:rPr>
        <w:t>لا تعتبر المفاهمات أو المخاطبات أو التوجيهات أو الطلبات أو الإنذارات بين الطرفين منتجة لآثارها القانونية إلا عبر منصة مقاول ولا يُعتدّ بأي مراسلات أو إنذارات تتم خارج منصة مقاول</w:t>
      </w:r>
      <w:r>
        <w:rPr>
          <w:rtl w:val="true"/>
        </w:rPr>
        <w:t xml:space="preserve">. </w:t>
      </w:r>
    </w:p>
    <w:p>
      <w:pPr>
        <w:pStyle w:val="Heading4"/>
        <w:bidi w:val="1"/>
        <w:ind w:hanging="0" w:left="0" w:right="0"/>
        <w:jc w:val="left"/>
        <w:rPr/>
      </w:pPr>
      <w:r>
        <w:rPr>
          <w:rtl w:val="true"/>
        </w:rPr>
        <w:t>المادة التاسعة عشرة</w:t>
      </w:r>
      <w:r>
        <w:rPr>
          <w:rtl w:val="true"/>
        </w:rPr>
        <w:t xml:space="preserve">: </w:t>
      </w:r>
      <w:r>
        <w:rPr>
          <w:rtl w:val="true"/>
        </w:rPr>
        <w:t xml:space="preserve">البنود الإضافية </w:t>
      </w:r>
      <w:r>
        <w:rPr>
          <w:rtl w:val="true"/>
        </w:rPr>
        <w:t>(</w:t>
      </w:r>
      <w:r>
        <w:rPr>
          <w:rtl w:val="true"/>
        </w:rPr>
        <w:t>اختياري</w:t>
      </w:r>
      <w:r>
        <w:rPr>
          <w:rtl w:val="true"/>
        </w:rPr>
        <w:t>)</w:t>
      </w:r>
    </w:p>
    <w:p>
      <w:pPr>
        <w:pStyle w:val="BodyText"/>
        <w:bidi w:val="1"/>
        <w:spacing w:before="0" w:after="0"/>
        <w:ind w:hanging="0" w:left="0" w:right="0"/>
        <w:jc w:val="left"/>
        <w:rPr/>
      </w:pPr>
      <w:r>
        <w:rPr/>
        <w:t>1</w:t>
      </w:r>
      <w:r>
        <w:rPr>
          <w:rtl w:val="true"/>
        </w:rPr>
        <w:t xml:space="preserve">- </w:t>
      </w:r>
      <w:r>
        <w:rPr>
          <w:rtl w:val="true"/>
        </w:rPr>
        <w:t>لا يعتد بأي بند من البنود الإضافية في حال تعارضه مع أي مادة أو بند من هذا العقد</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لا تعتبر البنود الإضافية بنوداً تنفيذية، ولا عبرة لأي بند إضافي يتطرق لقيمة العقد وآلية الدفع</w:t>
      </w:r>
      <w:r>
        <w:rPr>
          <w:rtl w:val="true"/>
        </w:rPr>
        <w:t xml:space="preserve">. </w:t>
      </w:r>
    </w:p>
    <w:p>
      <w:pPr>
        <w:pStyle w:val="BodyText"/>
        <w:bidi w:val="1"/>
        <w:ind w:hanging="0" w:left="0" w:right="0"/>
        <w:jc w:val="left"/>
        <w:rPr/>
      </w:pPr>
      <w:r>
        <w:rPr>
          <w:rtl w:val="true"/>
        </w:rPr>
        <w:t xml:space="preserve">والله ولي التوفيق </w:t>
      </w:r>
    </w:p>
    <w:p>
      <w:pPr>
        <w:pStyle w:val="Heading4"/>
        <w:bidi w:val="1"/>
        <w:ind w:hanging="0" w:left="0" w:right="0"/>
        <w:jc w:val="left"/>
        <w:rPr/>
      </w:pPr>
      <w:r>
        <w:rPr>
          <w:rtl w:val="true"/>
        </w:rPr>
        <w:t>التوقيعات</w:t>
      </w:r>
    </w:p>
    <w:tbl>
      <w:tblPr>
        <w:bidiVisual w:val="true"/>
        <w:tblW w:w="2507" w:type="dxa"/>
        <w:jc w:val="left"/>
        <w:tblInd w:w="0" w:type="dxa"/>
        <w:tblLayout w:type="fixed"/>
        <w:tblCellMar>
          <w:top w:w="28" w:type="dxa"/>
          <w:left w:w="28" w:type="dxa"/>
          <w:bottom w:w="28" w:type="dxa"/>
          <w:right w:w="28" w:type="dxa"/>
        </w:tblCellMar>
      </w:tblPr>
      <w:tblGrid>
        <w:gridCol w:w="1426"/>
        <w:gridCol w:w="1081"/>
      </w:tblGrid>
      <w:tr>
        <w:trPr/>
        <w:tc>
          <w:tcPr>
            <w:tcW w:w="1426" w:type="dxa"/>
            <w:tcBorders/>
            <w:vAlign w:val="center"/>
          </w:tcPr>
          <w:p>
            <w:pPr>
              <w:pStyle w:val="TableHeading"/>
              <w:suppressLineNumbers/>
              <w:bidi w:val="1"/>
              <w:spacing w:before="0" w:after="283"/>
              <w:jc w:val="left"/>
              <w:rPr/>
            </w:pPr>
            <w:r>
              <w:rPr>
                <w:rtl w:val="true"/>
              </w:rPr>
              <w:t xml:space="preserve">الطرف الأول </w:t>
            </w:r>
            <w:r>
              <w:rPr>
                <w:rtl w:val="true"/>
              </w:rPr>
              <w:t>(</w:t>
            </w:r>
            <w:r>
              <w:rPr>
                <w:rtl w:val="true"/>
              </w:rPr>
              <w:t>المالك</w:t>
            </w:r>
            <w:r>
              <w:rPr>
                <w:rtl w:val="true"/>
              </w:rPr>
              <w:t>)</w:t>
            </w:r>
          </w:p>
        </w:tc>
        <w:tc>
          <w:tcPr>
            <w:tcW w:w="1081" w:type="dxa"/>
            <w:tcBorders/>
            <w:vAlign w:val="center"/>
          </w:tcPr>
          <w:p>
            <w:pPr>
              <w:pStyle w:val="TableHeading"/>
              <w:suppressLineNumbers/>
              <w:bidi w:val="1"/>
              <w:spacing w:before="0" w:after="283"/>
              <w:jc w:val="left"/>
              <w:rPr/>
            </w:pPr>
            <w:r>
              <w:rPr>
                <w:rtl w:val="true"/>
              </w:rPr>
              <w:t>الطرف الثاني</w:t>
            </w:r>
          </w:p>
        </w:tc>
      </w:tr>
      <w:tr>
        <w:trPr/>
        <w:tc>
          <w:tcPr>
            <w:tcW w:w="1426" w:type="dxa"/>
            <w:tcBorders/>
            <w:vAlign w:val="center"/>
          </w:tcPr>
          <w:p>
            <w:pPr>
              <w:pStyle w:val="TableContents"/>
              <w:bidi w:val="1"/>
              <w:spacing w:before="0" w:after="283"/>
              <w:jc w:val="left"/>
              <w:rPr/>
            </w:pPr>
            <w:r>
              <w:rPr>
                <w:rtl w:val="true"/>
              </w:rPr>
              <w:t>الاسم</w:t>
            </w:r>
            <w:r>
              <w:rPr>
                <w:rtl w:val="true"/>
              </w:rPr>
              <w:t>:</w:t>
              <w:br/>
              <w:br/>
            </w:r>
            <w:r>
              <w:rPr>
                <w:rtl w:val="true"/>
              </w:rPr>
              <w:t>التوقيع</w:t>
            </w:r>
            <w:r>
              <w:rPr>
                <w:rtl w:val="true"/>
              </w:rPr>
              <w:t>:</w:t>
              <w:br/>
              <w:br/>
            </w:r>
            <w:r>
              <w:rPr>
                <w:rtl w:val="true"/>
              </w:rPr>
              <w:t>التاريخ</w:t>
            </w:r>
            <w:r>
              <w:rPr>
                <w:rtl w:val="true"/>
              </w:rPr>
              <w:t>:</w:t>
            </w:r>
          </w:p>
        </w:tc>
        <w:tc>
          <w:tcPr>
            <w:tcW w:w="1081" w:type="dxa"/>
            <w:tcBorders/>
            <w:vAlign w:val="center"/>
          </w:tcPr>
          <w:p>
            <w:pPr>
              <w:pStyle w:val="TableContents"/>
              <w:bidi w:val="1"/>
              <w:spacing w:before="0" w:after="283"/>
              <w:jc w:val="left"/>
              <w:rPr/>
            </w:pPr>
            <w:r>
              <w:rPr>
                <w:rtl w:val="true"/>
              </w:rPr>
              <w:t>الاسم</w:t>
            </w:r>
            <w:r>
              <w:rPr>
                <w:rtl w:val="true"/>
              </w:rPr>
              <w:t>:</w:t>
              <w:br/>
              <w:br/>
            </w:r>
            <w:r>
              <w:rPr>
                <w:rtl w:val="true"/>
              </w:rPr>
              <w:t>التوقيع والختم</w:t>
            </w:r>
            <w:r>
              <w:rPr>
                <w:rtl w:val="true"/>
              </w:rPr>
              <w:t>:</w:t>
              <w:br/>
              <w:br/>
            </w:r>
            <w:r>
              <w:rPr>
                <w:rtl w:val="true"/>
              </w:rPr>
              <w:t>التاريخ</w:t>
            </w:r>
            <w:r>
              <w:rPr>
                <w:rtl w:val="true"/>
              </w:rPr>
              <w:t>:</w:t>
            </w:r>
          </w:p>
        </w:tc>
      </w:tr>
    </w:tbl>
    <w:p>
      <w:pPr>
        <w:pStyle w:val="Heading2"/>
        <w:bidi w:val="1"/>
        <w:ind w:hanging="0" w:left="0" w:right="0"/>
        <w:jc w:val="left"/>
        <w:rPr/>
      </w:pPr>
      <w:r>
        <w:br w:type="page"/>
      </w:r>
      <w:r>
        <w:rPr>
          <w:rtl w:val="true"/>
        </w:rPr>
        <w:t>ملحق الشروط الخاصة</w:t>
      </w:r>
    </w:p>
    <w:p>
      <w:pPr>
        <w:pStyle w:val="BodyText"/>
        <w:bidi w:val="1"/>
        <w:spacing w:before="0" w:after="0"/>
        <w:ind w:hanging="0" w:left="0" w:right="0"/>
        <w:jc w:val="left"/>
        <w:rPr/>
      </w:pPr>
      <w:r>
        <w:rPr>
          <w:rtl w:val="true"/>
        </w:rPr>
        <w:t>نطاق عمل الطرف الثاني</w:t>
      </w:r>
    </w:p>
    <w:p>
      <w:pPr>
        <w:pStyle w:val="BodyText"/>
        <w:bidi w:val="1"/>
        <w:spacing w:before="0" w:after="0"/>
        <w:ind w:hanging="0" w:left="0" w:right="0"/>
        <w:jc w:val="left"/>
        <w:rPr/>
      </w:pPr>
      <w:r>
        <w:rPr>
          <w:rtl w:val="true"/>
        </w:rPr>
        <w:t>يلتزم الطرف الثاني بتنفيذ المصنعيات فقط لجميع أعمال الأرضيات والتكسيات للحوائط الداخلية والخارجية – عدا الواجهات –، مع توريد مواد التنفيذ أو التركيب اللازمة للمصنعيات فقط؛ وكل ما يلزم التنفيذ مثل</w:t>
      </w:r>
      <w:r>
        <w:rPr>
          <w:rtl w:val="true"/>
        </w:rPr>
        <w:t xml:space="preserve">: </w:t>
      </w:r>
      <w:r>
        <w:rPr>
          <w:rtl w:val="true"/>
        </w:rPr>
        <w:t>الإسمنت والرمل والماء والغراء والسيلنت، وخلافه، ويشمل نطاق العمل البنود التالية</w:t>
      </w:r>
      <w:r>
        <w:rPr>
          <w:rtl w:val="true"/>
        </w:rPr>
        <w:t>:</w:t>
      </w:r>
    </w:p>
    <w:p>
      <w:pPr>
        <w:pStyle w:val="BodyText"/>
        <w:bidi w:val="1"/>
        <w:spacing w:before="0" w:after="0"/>
        <w:ind w:hanging="0" w:left="0" w:right="0"/>
        <w:jc w:val="left"/>
        <w:rPr/>
      </w:pPr>
      <w:r>
        <w:rPr/>
        <w:t>1</w:t>
      </w:r>
      <w:r>
        <w:rPr>
          <w:rtl w:val="true"/>
        </w:rPr>
        <w:t xml:space="preserve"> – </w:t>
      </w:r>
      <w:r>
        <w:rPr/>
        <w:t>1</w:t>
      </w:r>
      <w:r>
        <w:rPr>
          <w:rtl w:val="true"/>
        </w:rPr>
        <w:t xml:space="preserve"> </w:t>
      </w:r>
      <w:r>
        <w:rPr>
          <w:rtl w:val="true"/>
        </w:rPr>
        <w:t xml:space="preserve">مصنعيات صبّة الميول في السطح، مع توريد موادها </w:t>
      </w:r>
      <w:r>
        <w:rPr>
          <w:rtl w:val="true"/>
        </w:rPr>
        <w:t>.</w:t>
      </w:r>
    </w:p>
    <w:p>
      <w:pPr>
        <w:pStyle w:val="BodyText"/>
        <w:bidi w:val="1"/>
        <w:spacing w:before="0" w:after="0"/>
        <w:ind w:hanging="0" w:left="0" w:right="0"/>
        <w:jc w:val="left"/>
        <w:rPr/>
      </w:pPr>
      <w:r>
        <w:rPr/>
        <w:t>1</w:t>
      </w:r>
      <w:r>
        <w:rPr>
          <w:rtl w:val="true"/>
        </w:rPr>
        <w:t xml:space="preserve"> – </w:t>
      </w:r>
      <w:r>
        <w:rPr/>
        <w:t>2</w:t>
      </w:r>
      <w:r>
        <w:rPr>
          <w:rtl w:val="true"/>
        </w:rPr>
        <w:t xml:space="preserve"> </w:t>
      </w:r>
      <w:r>
        <w:rPr>
          <w:rtl w:val="true"/>
        </w:rPr>
        <w:t>يّ ملحقات مطلوبة لتنفيذ العمل؛ مثل الفواصل البلاستيكية، وخلافه</w:t>
      </w:r>
    </w:p>
    <w:p>
      <w:pPr>
        <w:pStyle w:val="BodyText"/>
        <w:bidi w:val="1"/>
        <w:spacing w:before="0" w:after="0"/>
        <w:ind w:hanging="0" w:left="0" w:right="0"/>
        <w:jc w:val="left"/>
        <w:rPr/>
      </w:pPr>
      <w:r>
        <w:rPr/>
        <w:t>1</w:t>
      </w:r>
      <w:r>
        <w:rPr>
          <w:rtl w:val="true"/>
        </w:rPr>
        <w:t xml:space="preserve"> – </w:t>
      </w:r>
      <w:r>
        <w:rPr/>
        <w:t>3</w:t>
      </w:r>
      <w:r>
        <w:rPr>
          <w:rtl w:val="true"/>
        </w:rPr>
        <w:t xml:space="preserve"> </w:t>
      </w:r>
      <w:r>
        <w:rPr>
          <w:rtl w:val="true"/>
        </w:rPr>
        <w:t>مصنعيات الأعمال الديكورية؛ مثل القص بالليزر، أو البرم، أو الزخارف أو الأحزمة</w:t>
      </w:r>
      <w:r>
        <w:rPr>
          <w:rtl w:val="true"/>
        </w:rPr>
        <w:t xml:space="preserve">. </w:t>
      </w:r>
      <w:r>
        <w:rPr>
          <w:rtl w:val="true"/>
        </w:rPr>
        <w:t>ويكون سعرها بزيادة نسبة يتفق عليها الطرفان من مجموع تكلفة المسطح المراد زخرفته</w:t>
      </w:r>
      <w:r>
        <w:rPr>
          <w:rtl w:val="true"/>
        </w:rPr>
        <w:t>.</w:t>
      </w:r>
    </w:p>
    <w:p>
      <w:pPr>
        <w:pStyle w:val="BodyText"/>
        <w:bidi w:val="1"/>
        <w:spacing w:before="0" w:after="0"/>
        <w:ind w:hanging="0" w:left="0" w:right="0"/>
        <w:jc w:val="left"/>
        <w:rPr/>
      </w:pPr>
      <w:r>
        <w:rPr/>
        <w:t>1</w:t>
      </w:r>
      <w:r>
        <w:rPr>
          <w:rtl w:val="true"/>
        </w:rPr>
        <w:t xml:space="preserve"> – </w:t>
      </w:r>
      <w:r>
        <w:rPr/>
        <w:t>4</w:t>
      </w:r>
      <w:r>
        <w:rPr>
          <w:rtl w:val="true"/>
        </w:rPr>
        <w:t xml:space="preserve"> </w:t>
      </w:r>
      <w:r>
        <w:rPr>
          <w:rtl w:val="true"/>
        </w:rPr>
        <w:t>التنسيق مع المقاولين الآخرين في المشروع ومع مشرف المشروع</w:t>
      </w:r>
      <w:r>
        <w:rPr>
          <w:rtl w:val="true"/>
        </w:rPr>
        <w:t>.</w:t>
      </w:r>
    </w:p>
    <w:p>
      <w:pPr>
        <w:pStyle w:val="BodyText"/>
        <w:bidi w:val="1"/>
        <w:spacing w:before="0" w:after="0"/>
        <w:ind w:hanging="0" w:left="0" w:right="0"/>
        <w:jc w:val="left"/>
        <w:rPr/>
      </w:pPr>
      <w:r>
        <w:rPr/>
        <w:t>1</w:t>
      </w:r>
      <w:r>
        <w:rPr>
          <w:rtl w:val="true"/>
        </w:rPr>
        <w:t xml:space="preserve"> – </w:t>
      </w:r>
      <w:r>
        <w:rPr/>
        <w:t>5</w:t>
      </w:r>
      <w:r>
        <w:rPr>
          <w:rtl w:val="true"/>
        </w:rPr>
        <w:t xml:space="preserve"> </w:t>
      </w:r>
      <w:r>
        <w:rPr>
          <w:rtl w:val="true"/>
        </w:rPr>
        <w:t>تأمين مصدر كهربائي للموقع على</w:t>
      </w:r>
    </w:p>
    <w:p>
      <w:pPr>
        <w:pStyle w:val="BodyText"/>
        <w:bidi w:val="1"/>
        <w:spacing w:before="0" w:after="0"/>
        <w:ind w:hanging="0" w:left="0" w:right="0"/>
        <w:jc w:val="left"/>
        <w:rPr/>
      </w:pPr>
      <w:r>
        <w:rPr>
          <w:rtl w:val="true"/>
        </w:rPr>
        <w:t xml:space="preserve">اختيار الطرف </w:t>
      </w:r>
      <w:r>
        <w:rPr>
          <w:color w:val="64748B"/>
          <w:rtl w:val="true"/>
        </w:rPr>
        <w:t>..................</w:t>
      </w:r>
    </w:p>
    <w:p>
      <w:pPr>
        <w:pStyle w:val="BodyText"/>
        <w:bidi w:val="1"/>
        <w:spacing w:before="0" w:after="0"/>
        <w:ind w:hanging="0" w:left="0" w:right="0"/>
        <w:jc w:val="left"/>
        <w:rPr/>
      </w:pPr>
      <w:r>
        <w:rPr/>
        <w:t>1</w:t>
      </w:r>
      <w:r>
        <w:rPr>
          <w:rtl w:val="true"/>
        </w:rPr>
        <w:t xml:space="preserve"> – </w:t>
      </w:r>
      <w:r>
        <w:rPr/>
        <w:t>6</w:t>
      </w:r>
      <w:r>
        <w:rPr>
          <w:rtl w:val="true"/>
        </w:rPr>
        <w:t xml:space="preserve"> </w:t>
      </w:r>
      <w:r>
        <w:rPr>
          <w:rtl w:val="true"/>
        </w:rPr>
        <w:t>مسؤولية ضمان المواد في الموقع، وتوفير حارس خلال مدة العقد على الطرف الثاني</w:t>
      </w:r>
      <w:r>
        <w:rPr>
          <w:rtl w:val="true"/>
        </w:rPr>
        <w:t>.</w:t>
      </w:r>
    </w:p>
    <w:p>
      <w:pPr>
        <w:pStyle w:val="BodyText"/>
        <w:bidi w:val="1"/>
        <w:spacing w:before="0" w:after="0"/>
        <w:ind w:hanging="0" w:left="0" w:right="0"/>
        <w:jc w:val="left"/>
        <w:rPr/>
      </w:pPr>
      <w:r>
        <w:rPr/>
        <w:t>1</w:t>
      </w:r>
      <w:r>
        <w:rPr>
          <w:rtl w:val="true"/>
        </w:rPr>
        <w:t xml:space="preserve"> – </w:t>
      </w:r>
      <w:r>
        <w:rPr/>
        <w:t>7</w:t>
      </w:r>
      <w:r>
        <w:rPr>
          <w:rtl w:val="true"/>
        </w:rPr>
        <w:t xml:space="preserve"> </w:t>
      </w:r>
      <w:r>
        <w:rPr>
          <w:rtl w:val="true"/>
        </w:rPr>
        <w:t xml:space="preserve">يلتزم الطرف الثاني بترحيل جميع مخلفات الأعمال إلى </w:t>
      </w:r>
      <w:r>
        <w:rPr>
          <w:rtl w:val="true"/>
        </w:rPr>
        <w:t>(</w:t>
      </w:r>
      <w:r>
        <w:rPr>
          <w:rtl w:val="true"/>
        </w:rPr>
        <w:t>مردم البلدية</w:t>
      </w:r>
      <w:r>
        <w:rPr>
          <w:rtl w:val="true"/>
        </w:rPr>
        <w:t xml:space="preserve">) </w:t>
      </w:r>
      <w:r>
        <w:rPr>
          <w:rtl w:val="true"/>
        </w:rPr>
        <w:t>أو أي مكان مخصص لذلك من قبل الجهات الحكومية المعنية يتحمل الطرف الثاني أي غرامات نتيجة لمخالفة ذلك</w:t>
      </w:r>
      <w:r>
        <w:rPr>
          <w:rtl w:val="true"/>
        </w:rPr>
        <w:t>.</w:t>
      </w:r>
    </w:p>
    <w:p>
      <w:pPr>
        <w:pStyle w:val="BodyText"/>
        <w:bidi w:val="1"/>
        <w:spacing w:before="0" w:after="0"/>
        <w:ind w:hanging="0" w:left="0" w:right="0"/>
        <w:jc w:val="left"/>
        <w:rPr/>
      </w:pPr>
      <w:r>
        <w:rPr/>
        <w:t>1</w:t>
      </w:r>
      <w:r>
        <w:rPr>
          <w:rtl w:val="true"/>
        </w:rPr>
        <w:t xml:space="preserve"> – </w:t>
      </w:r>
      <w:r>
        <w:rPr/>
        <w:t>8</w:t>
      </w:r>
      <w:r>
        <w:rPr>
          <w:rtl w:val="true"/>
        </w:rPr>
        <w:t xml:space="preserve"> </w:t>
      </w:r>
      <w:r>
        <w:rPr>
          <w:rtl w:val="true"/>
        </w:rPr>
        <w:t>مسؤولية توصيل المواد إلى أماكنها بالأدوار وأماكن العمل على الطرف الثاني</w:t>
      </w:r>
      <w:r>
        <w:rPr>
          <w:rtl w:val="true"/>
        </w:rPr>
        <w:t>.</w:t>
      </w:r>
    </w:p>
    <w:p>
      <w:pPr>
        <w:pStyle w:val="BodyText"/>
        <w:bidi w:val="1"/>
        <w:spacing w:before="0" w:after="0"/>
        <w:ind w:hanging="0" w:left="0" w:right="0"/>
        <w:jc w:val="left"/>
        <w:rPr/>
      </w:pPr>
      <w:r>
        <w:rPr/>
        <w:t>1</w:t>
      </w:r>
      <w:r>
        <w:rPr>
          <w:rtl w:val="true"/>
        </w:rPr>
        <w:t xml:space="preserve"> – </w:t>
      </w:r>
      <w:r>
        <w:rPr/>
        <w:t>9</w:t>
      </w:r>
      <w:r>
        <w:rPr>
          <w:rtl w:val="true"/>
        </w:rPr>
        <w:t xml:space="preserve"> </w:t>
      </w:r>
      <w:r>
        <w:rPr>
          <w:rtl w:val="true"/>
        </w:rPr>
        <w:t>في حال وجود تكاليف للاختبارات يتحملها الطرف الثاني</w:t>
      </w:r>
      <w:r>
        <w:rPr>
          <w:rtl w:val="true"/>
        </w:rPr>
        <w:t>.</w:t>
      </w:r>
    </w:p>
    <w:p>
      <w:pPr>
        <w:pStyle w:val="BodyText"/>
        <w:bidi w:val="1"/>
        <w:spacing w:before="0" w:after="0"/>
        <w:ind w:hanging="0" w:left="0" w:right="0"/>
        <w:jc w:val="left"/>
        <w:rPr/>
      </w:pPr>
      <w:r>
        <w:rPr/>
        <w:t>1</w:t>
      </w:r>
      <w:r>
        <w:rPr>
          <w:rtl w:val="true"/>
        </w:rPr>
        <w:t xml:space="preserve"> – </w:t>
      </w:r>
      <w:r>
        <w:rPr/>
        <w:t>10</w:t>
      </w:r>
      <w:r>
        <w:rPr>
          <w:rtl w:val="true"/>
        </w:rPr>
        <w:t xml:space="preserve"> </w:t>
      </w:r>
      <w:r>
        <w:rPr>
          <w:rtl w:val="true"/>
        </w:rPr>
        <w:t>يلتزم الطرف الثاني بعدم توريد واستخدام أيّ مادة في المشروع إلا بعد أخذ موافقة الطرف الأول أو ممثله كتابياً عليها</w:t>
      </w:r>
      <w:r>
        <w:rPr>
          <w:rtl w:val="true"/>
        </w:rPr>
        <w:t>.</w:t>
      </w:r>
    </w:p>
    <w:p>
      <w:pPr>
        <w:pStyle w:val="BodyText"/>
        <w:bidi w:val="1"/>
        <w:spacing w:before="0" w:after="0"/>
        <w:ind w:hanging="0" w:left="0" w:right="0"/>
        <w:jc w:val="left"/>
        <w:rPr/>
      </w:pPr>
      <w:r>
        <w:rPr/>
        <w:t>1</w:t>
      </w:r>
      <w:r>
        <w:rPr>
          <w:rtl w:val="true"/>
        </w:rPr>
        <w:t xml:space="preserve"> – </w:t>
      </w:r>
      <w:r>
        <w:rPr/>
        <w:t>11</w:t>
      </w:r>
      <w:r>
        <w:rPr>
          <w:rtl w:val="true"/>
        </w:rPr>
        <w:t xml:space="preserve"> </w:t>
      </w:r>
      <w:r>
        <w:rPr>
          <w:rtl w:val="true"/>
        </w:rPr>
        <w:t>يلتزم الطرف الثاني بتخزين وتوزيع جميع المواد المطلوبة للتنفيذ في أماكنها الصحيحة، وبشكل آمن، ولا يعيق العمال والأعمال أو يعيق الجيران والشوارع المحيطة بالمشروع</w:t>
      </w:r>
      <w:r>
        <w:rPr>
          <w:rtl w:val="true"/>
        </w:rPr>
        <w:t>.</w:t>
      </w:r>
    </w:p>
    <w:p>
      <w:pPr>
        <w:pStyle w:val="BodyText"/>
        <w:bidi w:val="1"/>
        <w:spacing w:before="0" w:after="0"/>
        <w:ind w:hanging="0" w:left="0" w:right="0"/>
        <w:jc w:val="left"/>
        <w:rPr/>
      </w:pPr>
      <w:r>
        <w:rPr>
          <w:rtl w:val="true"/>
        </w:rPr>
        <w:t>طريقة القياس</w:t>
      </w:r>
    </w:p>
    <w:p>
      <w:pPr>
        <w:pStyle w:val="BodyText"/>
        <w:bidi w:val="1"/>
        <w:spacing w:before="0" w:after="0"/>
        <w:ind w:hanging="0" w:left="0" w:right="0"/>
        <w:jc w:val="left"/>
        <w:rPr/>
      </w:pPr>
      <w:r>
        <w:rPr/>
        <w:t>2</w:t>
      </w:r>
      <w:r>
        <w:rPr>
          <w:rtl w:val="true"/>
        </w:rPr>
        <w:t xml:space="preserve"> – </w:t>
      </w:r>
      <w:r>
        <w:rPr/>
        <w:t>1</w:t>
      </w:r>
      <w:r>
        <w:rPr>
          <w:rtl w:val="true"/>
        </w:rPr>
        <w:t xml:space="preserve"> </w:t>
      </w:r>
      <w:r>
        <w:rPr>
          <w:rtl w:val="true"/>
        </w:rPr>
        <w:t>المُعتمَد في احتساب مستحقات الطرف الثاني هو قياس الأعمال على الطبيعة، بموجب تقرير من مكتب مساحي مُعتمَد يوافق عليه الطرفان، وتكون أتعابه مناصفة بينهما</w:t>
      </w:r>
      <w:r>
        <w:rPr>
          <w:rtl w:val="true"/>
        </w:rPr>
        <w:t xml:space="preserve">. </w:t>
      </w:r>
      <w:r>
        <w:rPr>
          <w:rtl w:val="true"/>
        </w:rPr>
        <w:t xml:space="preserve">في حال عدم اتفاق الطرفين على تسمية المكتب المساحي؛ يقوم المكتب الهندسي المسمى في المادة الخامسة بند </w:t>
      </w:r>
      <w:r>
        <w:rPr>
          <w:rtl w:val="true"/>
        </w:rPr>
        <w:t>(</w:t>
      </w:r>
      <w:r>
        <w:rPr/>
        <w:t>2</w:t>
      </w:r>
      <w:r>
        <w:rPr>
          <w:rtl w:val="true"/>
        </w:rPr>
        <w:t xml:space="preserve">) </w:t>
      </w:r>
      <w:r>
        <w:rPr>
          <w:rtl w:val="true"/>
        </w:rPr>
        <w:t>من وثيقة العقد الأساسي بعمل القياس والتمتير، وإذا لم يقم المكتب الهندسي بالقياس والتمتير، أو تعذر عليه؛ يقوم المكتب الهندسي بترشيح مكتب مساحي للطرفين، ويكون قرار المكتب الهندسي نهائيًّا، وغير قابل للاعتراض من الطرفين</w:t>
      </w:r>
    </w:p>
    <w:p>
      <w:pPr>
        <w:pStyle w:val="BodyText"/>
        <w:bidi w:val="1"/>
        <w:spacing w:before="0" w:after="0"/>
        <w:ind w:hanging="0" w:left="0" w:right="0"/>
        <w:jc w:val="left"/>
        <w:rPr/>
      </w:pPr>
      <w:r>
        <w:rPr>
          <w:rtl w:val="true"/>
        </w:rPr>
        <w:t>ضمان الأعمال</w:t>
      </w:r>
    </w:p>
    <w:p>
      <w:pPr>
        <w:pStyle w:val="BodyText"/>
        <w:bidi w:val="1"/>
        <w:spacing w:before="0" w:after="0"/>
        <w:ind w:hanging="0" w:left="0" w:right="0"/>
        <w:jc w:val="left"/>
        <w:rPr/>
      </w:pPr>
      <w:r>
        <w:rPr/>
        <w:t>3</w:t>
      </w:r>
      <w:r>
        <w:rPr>
          <w:rtl w:val="true"/>
        </w:rPr>
        <w:t xml:space="preserve"> – </w:t>
      </w:r>
      <w:r>
        <w:rPr/>
        <w:t>1</w:t>
      </w:r>
      <w:r>
        <w:rPr>
          <w:rtl w:val="true"/>
        </w:rPr>
        <w:t xml:space="preserve"> </w:t>
      </w:r>
      <w:r>
        <w:rPr>
          <w:rtl w:val="true"/>
        </w:rPr>
        <w:t>يتم تحرير مخالصة نهائية موقعة من الطرفين عند انتهاء الأعمال ويضمن الطرف الثاني الأعمال المنفذة من قبله لمدة</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 xml:space="preserve">سنة من تاريخ هذه المخالصة النهائية الموقعة </w:t>
      </w:r>
      <w:r>
        <w:rPr>
          <w:rtl w:val="true"/>
        </w:rPr>
        <w:t>.</w:t>
      </w:r>
    </w:p>
    <w:p>
      <w:pPr>
        <w:pStyle w:val="BodyText"/>
        <w:bidi w:val="1"/>
        <w:spacing w:before="0" w:after="0"/>
        <w:ind w:hanging="0" w:left="0" w:right="0"/>
        <w:jc w:val="left"/>
        <w:rPr/>
      </w:pPr>
      <w:r>
        <w:rPr/>
        <w:t>3</w:t>
      </w:r>
      <w:r>
        <w:rPr>
          <w:rtl w:val="true"/>
        </w:rPr>
        <w:t xml:space="preserve"> – </w:t>
      </w:r>
      <w:r>
        <w:rPr/>
        <w:t>2</w:t>
      </w:r>
      <w:r>
        <w:rPr>
          <w:rtl w:val="true"/>
        </w:rPr>
        <w:t xml:space="preserve"> </w:t>
      </w:r>
      <w:r>
        <w:rPr>
          <w:rtl w:val="true"/>
        </w:rPr>
        <w:t>يلتزم الطرف الثاني بتسليم أصول فواتير المواد وضمانات الموردين وكتيبات التشغيل والصيانة للطرف الأول</w:t>
      </w:r>
      <w:r>
        <w:rPr>
          <w:rtl w:val="true"/>
        </w:rPr>
        <w:t>.</w:t>
      </w:r>
    </w:p>
    <w:p>
      <w:pPr>
        <w:pStyle w:val="BodyText"/>
        <w:bidi w:val="1"/>
        <w:spacing w:before="0" w:after="0"/>
        <w:ind w:hanging="0" w:left="0" w:right="0"/>
        <w:jc w:val="left"/>
        <w:rPr/>
      </w:pPr>
      <w:r>
        <w:rPr>
          <w:rtl w:val="true"/>
        </w:rPr>
        <w:t>شروط خاصة أخرى للطرفين</w:t>
      </w:r>
    </w:p>
    <w:p>
      <w:pPr>
        <w:pStyle w:val="BodyText"/>
        <w:bidi w:val="1"/>
        <w:spacing w:before="0" w:after="0"/>
        <w:ind w:hanging="0" w:left="0" w:right="0"/>
        <w:jc w:val="left"/>
        <w:rPr/>
      </w:pPr>
      <w:r>
        <w:rPr>
          <w:rtl w:val="true"/>
        </w:rPr>
        <w:t>شروط خاصة أخرى للطرفين</w:t>
      </w:r>
      <w:r>
        <w:rPr>
          <w:rtl w:val="true"/>
        </w:rPr>
        <w:t>: (</w:t>
      </w:r>
      <w:r>
        <w:rPr>
          <w:rtl w:val="true"/>
        </w:rPr>
        <w:t>تُذكَر</w:t>
      </w:r>
      <w:r>
        <w:rPr>
          <w:rtl w:val="true"/>
        </w:rPr>
        <w:t>)</w:t>
      </w:r>
    </w:p>
    <w:p>
      <w:pPr>
        <w:pStyle w:val="BodyText"/>
        <w:bidi w:val="1"/>
        <w:ind w:hanging="0" w:left="0" w:right="0"/>
        <w:jc w:val="left"/>
        <w:rPr/>
      </w:pPr>
      <w:r>
        <w:rPr>
          <w:rtl w:val="true"/>
        </w:rPr>
        <w:t xml:space="preserve">الشروط </w:t>
      </w:r>
      <w:r>
        <w:rPr>
          <w:color w:val="64748B"/>
          <w:rtl w:val="true"/>
        </w:rPr>
        <w:t>..................</w:t>
      </w:r>
      <w:r>
        <w:br w:type="page"/>
      </w:r>
    </w:p>
    <w:p>
      <w:pPr>
        <w:pStyle w:val="Heading2"/>
        <w:bidi w:val="1"/>
        <w:ind w:hanging="0" w:left="0" w:right="0"/>
        <w:jc w:val="left"/>
        <w:rPr/>
      </w:pPr>
      <w:r>
        <w:rPr>
          <w:rtl w:val="true"/>
        </w:rPr>
        <w:t>ملحق المواصفات الفنية</w:t>
      </w:r>
    </w:p>
    <w:p>
      <w:pPr>
        <w:pStyle w:val="BodyText"/>
        <w:bidi w:val="1"/>
        <w:spacing w:before="0" w:after="0"/>
        <w:ind w:hanging="0" w:left="0" w:right="0"/>
        <w:jc w:val="left"/>
        <w:rPr/>
      </w:pPr>
      <w:r>
        <w:rPr>
          <w:rtl w:val="true"/>
        </w:rPr>
        <w:t>تعليمات فنية عامة</w:t>
      </w:r>
    </w:p>
    <w:p>
      <w:pPr>
        <w:pStyle w:val="BodyText"/>
        <w:bidi w:val="1"/>
        <w:spacing w:before="0" w:after="0"/>
        <w:ind w:hanging="0" w:left="0" w:right="0"/>
        <w:jc w:val="left"/>
        <w:rPr/>
      </w:pPr>
      <w:r>
        <w:rPr/>
        <w:t>1</w:t>
      </w:r>
      <w:r>
        <w:rPr>
          <w:rtl w:val="true"/>
        </w:rPr>
        <w:t xml:space="preserve"> – </w:t>
      </w:r>
      <w:r>
        <w:rPr>
          <w:rtl w:val="true"/>
        </w:rPr>
        <w:t>في حال وجود اختبارات تثبيت الزوايا أو الخوابير إن وجدت أو اختبار تثبيت الأرضيات ؛ يتحمل تكاليف هذه الاختبارات من مختبرات مستقلة الطرف الثاني</w:t>
      </w:r>
      <w:r>
        <w:rPr>
          <w:rtl w:val="true"/>
        </w:rPr>
        <w:t>.</w:t>
      </w:r>
    </w:p>
    <w:p>
      <w:pPr>
        <w:pStyle w:val="BodyText"/>
        <w:bidi w:val="1"/>
        <w:spacing w:before="0" w:after="0"/>
        <w:ind w:hanging="0" w:left="0" w:right="0"/>
        <w:jc w:val="left"/>
        <w:rPr/>
      </w:pPr>
      <w:r>
        <w:rPr/>
        <w:t>2</w:t>
      </w:r>
      <w:r>
        <w:rPr>
          <w:rtl w:val="true"/>
        </w:rPr>
        <w:t xml:space="preserve"> – </w:t>
      </w:r>
      <w:r>
        <w:rPr>
          <w:rtl w:val="true"/>
        </w:rPr>
        <w:t xml:space="preserve">يُراعى أن يكون القص حول الصفايات أو أغطية الكهرباء أو خلافه بالمنشار الكهربائي </w:t>
      </w:r>
      <w:r>
        <w:rPr>
          <w:rtl w:val="true"/>
        </w:rPr>
        <w:t>(</w:t>
      </w:r>
      <w:r>
        <w:rPr>
          <w:rtl w:val="true"/>
        </w:rPr>
        <w:t>الصاروخ</w:t>
      </w:r>
      <w:r>
        <w:rPr>
          <w:rtl w:val="true"/>
        </w:rPr>
        <w:t xml:space="preserve">). </w:t>
      </w:r>
      <w:r>
        <w:rPr>
          <w:rtl w:val="true"/>
        </w:rPr>
        <w:t>ويُحظر القص اليدوي</w:t>
      </w:r>
      <w:r>
        <w:rPr>
          <w:rtl w:val="true"/>
        </w:rPr>
        <w:t>.</w:t>
      </w:r>
    </w:p>
    <w:p>
      <w:pPr>
        <w:pStyle w:val="BodyText"/>
        <w:bidi w:val="1"/>
        <w:spacing w:before="0" w:after="0"/>
        <w:ind w:hanging="0" w:left="0" w:right="0"/>
        <w:jc w:val="left"/>
        <w:rPr/>
      </w:pPr>
      <w:r>
        <w:rPr/>
        <w:t>3</w:t>
      </w:r>
      <w:r>
        <w:rPr>
          <w:rtl w:val="true"/>
        </w:rPr>
        <w:t xml:space="preserve"> – </w:t>
      </w:r>
      <w:r>
        <w:rPr>
          <w:rtl w:val="true"/>
        </w:rPr>
        <w:t>مسؤولية الرش بالماء لأعمال الأرضيات على الطرف الثاني</w:t>
      </w:r>
      <w:r>
        <w:rPr>
          <w:rtl w:val="true"/>
        </w:rPr>
        <w:t>.</w:t>
      </w:r>
    </w:p>
    <w:p>
      <w:pPr>
        <w:pStyle w:val="BodyText"/>
        <w:bidi w:val="1"/>
        <w:spacing w:before="0" w:after="0"/>
        <w:ind w:hanging="0" w:left="0" w:right="0"/>
        <w:jc w:val="left"/>
        <w:rPr/>
      </w:pPr>
      <w:r>
        <w:rPr/>
        <w:t>4</w:t>
      </w:r>
      <w:r>
        <w:rPr>
          <w:rtl w:val="true"/>
        </w:rPr>
        <w:t xml:space="preserve"> – </w:t>
      </w:r>
      <w:r>
        <w:rPr>
          <w:rtl w:val="true"/>
        </w:rPr>
        <w:t>حسب المواصفات المتفق عليها بين الطرفين، فإن الطرف الأول يلتزم بتقديم رسومات تنفيذية للأرضيات والحوائط موقعة من الطرفين، توضح تصاميم الأرضيات المزخرفة والألوان للقطع الديكورية والأحزمة وأماكنها وتفاصيلها ومواصفاتها</w:t>
      </w:r>
      <w:r>
        <w:rPr>
          <w:rtl w:val="true"/>
        </w:rPr>
        <w:t>.</w:t>
      </w:r>
    </w:p>
    <w:p>
      <w:pPr>
        <w:pStyle w:val="BodyText"/>
        <w:bidi w:val="1"/>
        <w:spacing w:before="0" w:after="0"/>
        <w:ind w:hanging="0" w:left="0" w:right="0"/>
        <w:jc w:val="left"/>
        <w:rPr/>
      </w:pPr>
      <w:r>
        <w:rPr/>
        <w:t>5</w:t>
      </w:r>
      <w:r>
        <w:rPr>
          <w:rtl w:val="true"/>
        </w:rPr>
        <w:t xml:space="preserve"> – </w:t>
      </w:r>
      <w:r>
        <w:rPr>
          <w:rtl w:val="true"/>
        </w:rPr>
        <w:t>يلتزم الطرف الثاني بتنبيه الطرف الأول بحجز الكمية المطلوبة من المواد لكامل المبنى؛ حتى لا يكون هناك نقص في الكمية من النوع المعتمَد</w:t>
      </w:r>
      <w:r>
        <w:rPr>
          <w:rtl w:val="true"/>
        </w:rPr>
        <w:t>.</w:t>
      </w:r>
    </w:p>
    <w:p>
      <w:pPr>
        <w:pStyle w:val="BodyText"/>
        <w:bidi w:val="1"/>
        <w:spacing w:before="0" w:after="0"/>
        <w:ind w:hanging="0" w:left="0" w:right="0"/>
        <w:jc w:val="left"/>
        <w:rPr/>
      </w:pPr>
      <w:r>
        <w:rPr/>
        <w:t>6</w:t>
      </w:r>
      <w:r>
        <w:rPr>
          <w:rtl w:val="true"/>
        </w:rPr>
        <w:t xml:space="preserve"> – </w:t>
      </w:r>
      <w:r>
        <w:rPr>
          <w:rtl w:val="true"/>
        </w:rPr>
        <w:t>في حالة وجود أي قطعة أرضية نافرة وغير متجانسة مع باقي المواد؛ يلتزم الطرف الثاني بتنبيه الطرف الأول لاستبدالها بأخرى تتجانس وتتوافق مع الأرضيات ككل</w:t>
      </w:r>
      <w:r>
        <w:rPr>
          <w:rtl w:val="true"/>
        </w:rPr>
        <w:t>.</w:t>
      </w:r>
    </w:p>
    <w:p>
      <w:pPr>
        <w:pStyle w:val="BodyText"/>
        <w:bidi w:val="1"/>
        <w:spacing w:before="0" w:after="0"/>
        <w:ind w:hanging="0" w:left="0" w:right="0"/>
        <w:jc w:val="left"/>
        <w:rPr/>
      </w:pPr>
      <w:r>
        <w:rPr/>
        <w:t>7</w:t>
      </w:r>
      <w:r>
        <w:rPr>
          <w:rtl w:val="true"/>
        </w:rPr>
        <w:t xml:space="preserve"> – </w:t>
      </w:r>
      <w:r>
        <w:rPr>
          <w:rtl w:val="true"/>
        </w:rPr>
        <w:t xml:space="preserve">يلتزم الطرف الثاني بإشعار الطرف الأول أو من يمثله قبل </w:t>
      </w:r>
      <w:r>
        <w:rPr/>
        <w:t>48</w:t>
      </w:r>
      <w:r>
        <w:rPr>
          <w:rtl w:val="true"/>
        </w:rPr>
        <w:t xml:space="preserve"> </w:t>
      </w:r>
      <w:r>
        <w:rPr>
          <w:rtl w:val="true"/>
        </w:rPr>
        <w:t>ساعة على الأقل من موعد أيّ عمل من الأعمال القابلة للتغطية</w:t>
      </w:r>
      <w:r>
        <w:rPr>
          <w:rtl w:val="true"/>
        </w:rPr>
        <w:t xml:space="preserve">. </w:t>
      </w:r>
      <w:r>
        <w:rPr>
          <w:rtl w:val="true"/>
        </w:rPr>
        <w:t>وذلك لتمكين مشرف المشروع من الحضور؛ للفحص أو المعاينة، أو القياس أو الاختبار</w:t>
      </w:r>
      <w:r>
        <w:rPr>
          <w:rtl w:val="true"/>
        </w:rPr>
        <w:t xml:space="preserve">. </w:t>
      </w:r>
      <w:r>
        <w:rPr>
          <w:rtl w:val="true"/>
        </w:rPr>
        <w:t>وفي حال عدم حضور الطرف الأول أو من يمثله للفحص والاستلام بعد مضي المدة المشار إليها بعاليه؛ يحق للطرف الثاني إضافة مدة التأخير إلى مدة العقد</w:t>
      </w:r>
      <w:r>
        <w:rPr>
          <w:rtl w:val="true"/>
        </w:rPr>
        <w:t>.</w:t>
      </w:r>
    </w:p>
    <w:p>
      <w:pPr>
        <w:pStyle w:val="BodyText"/>
        <w:bidi w:val="1"/>
        <w:spacing w:before="0" w:after="0"/>
        <w:ind w:hanging="0" w:left="0" w:right="0"/>
        <w:jc w:val="left"/>
        <w:rPr/>
      </w:pPr>
      <w:r>
        <w:rPr/>
        <w:t>8</w:t>
      </w:r>
      <w:r>
        <w:rPr>
          <w:rtl w:val="true"/>
        </w:rPr>
        <w:t xml:space="preserve"> – </w:t>
      </w:r>
      <w:r>
        <w:rPr>
          <w:rtl w:val="true"/>
        </w:rPr>
        <w:t>يتحمل الطرف الثاني تكلفة زيارة مشرف المشروع للمرة الثالثة، وذلك للأعمال التي قام مشرف المشروع باستلامها في المرة الأولى، ولم يقم الطرف الثاني باستكمالها أو تنفيذها، حسب التعليمات السابقة لمشرف المشروع</w:t>
      </w:r>
      <w:r>
        <w:rPr>
          <w:rtl w:val="true"/>
        </w:rPr>
        <w:t>.</w:t>
      </w:r>
    </w:p>
    <w:p>
      <w:pPr>
        <w:pStyle w:val="BodyText"/>
        <w:bidi w:val="1"/>
        <w:spacing w:before="0" w:after="0"/>
        <w:ind w:hanging="0" w:left="0" w:right="0"/>
        <w:jc w:val="left"/>
        <w:rPr/>
      </w:pPr>
      <w:r>
        <w:rPr/>
        <w:t>9</w:t>
      </w:r>
      <w:r>
        <w:rPr>
          <w:rtl w:val="true"/>
        </w:rPr>
        <w:t xml:space="preserve"> – </w:t>
      </w:r>
      <w:r>
        <w:rPr>
          <w:rtl w:val="true"/>
        </w:rPr>
        <w:t>الأعمال المخالفة لوثائق العقد، أو المنفَّذة من دون إذن أو استلام كتابي من مشرف المشروع؛ فللطرف الأول أو من يمثله الحق في إزالتها وتنفيذها مرة أخرى وفق الأصول الهندسية على حساب الطرف الثاني</w:t>
      </w:r>
      <w:r>
        <w:rPr>
          <w:rtl w:val="true"/>
        </w:rPr>
        <w:t>.</w:t>
      </w:r>
    </w:p>
    <w:p>
      <w:pPr>
        <w:pStyle w:val="BodyText"/>
        <w:bidi w:val="1"/>
        <w:spacing w:before="0" w:after="0"/>
        <w:ind w:hanging="0" w:left="0" w:right="0"/>
        <w:jc w:val="left"/>
        <w:rPr/>
      </w:pPr>
      <w:r>
        <w:rPr/>
        <w:t>10</w:t>
      </w:r>
      <w:r>
        <w:rPr>
          <w:rtl w:val="true"/>
        </w:rPr>
        <w:t xml:space="preserve"> – </w:t>
      </w:r>
      <w:r>
        <w:rPr>
          <w:rtl w:val="true"/>
        </w:rPr>
        <w:t>الأعمال التي نفّذها الطرف الثاني حسب وثائق العقد، ويرغب الطرف الأول في تعديلها أو الطلب من الطرف الثاني إزالتها؛ تكون تكلفة التعديل أو الإزالة والتنفيذ مرة أخرى على الطرف الأول</w:t>
      </w:r>
      <w:r>
        <w:rPr>
          <w:rtl w:val="true"/>
        </w:rPr>
        <w:t>.</w:t>
      </w:r>
    </w:p>
    <w:p>
      <w:pPr>
        <w:pStyle w:val="BodyText"/>
        <w:bidi w:val="1"/>
        <w:spacing w:before="0" w:after="0"/>
        <w:ind w:hanging="0" w:left="0" w:right="0"/>
        <w:jc w:val="left"/>
        <w:rPr/>
      </w:pPr>
      <w:r>
        <w:rPr/>
        <w:t>11</w:t>
      </w:r>
      <w:r>
        <w:rPr>
          <w:rtl w:val="true"/>
        </w:rPr>
        <w:t xml:space="preserve"> – </w:t>
      </w:r>
      <w:r>
        <w:rPr>
          <w:rtl w:val="true"/>
        </w:rPr>
        <w:t>عند نهاية أعمال مرحلة من المشروع او المشروع كاملاً يلتزم الطرفان بما يلي</w:t>
      </w:r>
      <w:r>
        <w:rPr>
          <w:rtl w:val="true"/>
        </w:rPr>
        <w:t>:</w:t>
      </w:r>
    </w:p>
    <w:p>
      <w:pPr>
        <w:pStyle w:val="BodyText"/>
        <w:bidi w:val="1"/>
        <w:spacing w:before="0" w:after="0"/>
        <w:ind w:hanging="0" w:left="0" w:right="0"/>
        <w:jc w:val="left"/>
        <w:rPr/>
      </w:pPr>
      <w:r>
        <w:rPr/>
        <w:t>11</w:t>
      </w:r>
      <w:r>
        <w:rPr>
          <w:rtl w:val="true"/>
        </w:rPr>
        <w:t xml:space="preserve"> – </w:t>
      </w:r>
      <w:r>
        <w:rPr/>
        <w:t>1</w:t>
      </w:r>
      <w:r>
        <w:rPr>
          <w:rtl w:val="true"/>
        </w:rPr>
        <w:t xml:space="preserve"> </w:t>
      </w:r>
      <w:r>
        <w:rPr>
          <w:rtl w:val="true"/>
        </w:rPr>
        <w:t>يقوم الطرف الثاني بإشعار الطرف الأول كتابيًّا فور انتهاء نطاق عمله</w:t>
      </w:r>
      <w:r>
        <w:rPr>
          <w:rtl w:val="true"/>
        </w:rPr>
        <w:t>.</w:t>
      </w:r>
    </w:p>
    <w:p>
      <w:pPr>
        <w:pStyle w:val="BodyText"/>
        <w:bidi w:val="1"/>
        <w:spacing w:before="0" w:after="0"/>
        <w:ind w:hanging="0" w:left="0" w:right="0"/>
        <w:jc w:val="left"/>
        <w:rPr/>
      </w:pPr>
      <w:r>
        <w:rPr/>
        <w:t>11</w:t>
      </w:r>
      <w:r>
        <w:rPr>
          <w:rtl w:val="true"/>
        </w:rPr>
        <w:t xml:space="preserve"> – </w:t>
      </w:r>
      <w:r>
        <w:rPr/>
        <w:t>2</w:t>
      </w:r>
      <w:r>
        <w:rPr>
          <w:rtl w:val="true"/>
        </w:rPr>
        <w:t xml:space="preserve"> </w:t>
      </w:r>
      <w:r>
        <w:rPr>
          <w:rtl w:val="true"/>
        </w:rPr>
        <w:t>خلال خمسة أيام عمل من تاريخ إشعار الطرف الثاني للطرف الأول بانتهاء نطاق العمل، يقوم الطرف الأول أو ممثله باستلام الأعمال من الطرف الثاني، وفي حالة تسجيل مُلاحظات يُمهَل الطرف الثاني مدة زمنية لإنهاء الملاحظات لا تزيد عن أسبوعين من تاريخ إستلام الطرف الثاني للملاحظات</w:t>
      </w:r>
      <w:r>
        <w:rPr>
          <w:rtl w:val="true"/>
        </w:rPr>
        <w:t>.</w:t>
      </w:r>
    </w:p>
    <w:p>
      <w:pPr>
        <w:pStyle w:val="BodyText"/>
        <w:bidi w:val="1"/>
        <w:spacing w:before="0" w:after="0"/>
        <w:ind w:hanging="0" w:left="0" w:right="0"/>
        <w:jc w:val="left"/>
        <w:rPr/>
      </w:pPr>
      <w:r>
        <w:rPr/>
        <w:t>11</w:t>
      </w:r>
      <w:r>
        <w:rPr>
          <w:rtl w:val="true"/>
        </w:rPr>
        <w:t xml:space="preserve"> – </w:t>
      </w:r>
      <w:r>
        <w:rPr/>
        <w:t>3</w:t>
      </w:r>
      <w:r>
        <w:rPr>
          <w:rtl w:val="true"/>
        </w:rPr>
        <w:t xml:space="preserve"> </w:t>
      </w:r>
      <w:r>
        <w:rPr>
          <w:rtl w:val="true"/>
        </w:rPr>
        <w:t>في حال عدم استلام الطرف الأول للأعمال من الطرف الثاني خلال المدة المحددة أعلاه؛ يجوز للطرف الثاني اللجوء للمادة الحادية عشرة من وثيقة العقد الأساسية</w:t>
      </w:r>
      <w:r>
        <w:rPr>
          <w:rtl w:val="true"/>
        </w:rPr>
        <w:t>.</w:t>
      </w:r>
    </w:p>
    <w:p>
      <w:pPr>
        <w:pStyle w:val="BodyText"/>
        <w:bidi w:val="1"/>
        <w:spacing w:before="0" w:after="0"/>
        <w:ind w:hanging="0" w:left="0" w:right="0"/>
        <w:jc w:val="left"/>
        <w:rPr/>
      </w:pPr>
      <w:r>
        <w:rPr/>
        <w:t>12</w:t>
      </w:r>
      <w:r>
        <w:rPr>
          <w:rtl w:val="true"/>
        </w:rPr>
        <w:t xml:space="preserve"> – </w:t>
      </w:r>
      <w:r>
        <w:rPr>
          <w:rtl w:val="true"/>
        </w:rPr>
        <w:t>يلتزم الطرف الثاني بعدم توريد واستخدام أيّ مادة في المشروع، إلا بعد أخذ موافقة الطرف الأول أو ممثله كتابيًّا عليها</w:t>
      </w:r>
      <w:r>
        <w:rPr>
          <w:rtl w:val="true"/>
        </w:rPr>
        <w:t>.</w:t>
      </w:r>
    </w:p>
    <w:p>
      <w:pPr>
        <w:pStyle w:val="BodyText"/>
        <w:bidi w:val="1"/>
        <w:spacing w:before="0" w:after="0"/>
        <w:ind w:hanging="0" w:left="0" w:right="0"/>
        <w:jc w:val="left"/>
        <w:rPr/>
      </w:pPr>
      <w:r>
        <w:rPr/>
        <w:t>13</w:t>
      </w:r>
      <w:r>
        <w:rPr>
          <w:rtl w:val="true"/>
        </w:rPr>
        <w:t xml:space="preserve"> – </w:t>
      </w:r>
      <w:r>
        <w:rPr>
          <w:rtl w:val="true"/>
        </w:rPr>
        <w:t>ويجب مراعاة النقاط التالية في تركيب الأرضيات</w:t>
      </w:r>
      <w:r>
        <w:rPr>
          <w:rtl w:val="true"/>
        </w:rPr>
        <w:t>:</w:t>
      </w:r>
    </w:p>
    <w:p>
      <w:pPr>
        <w:pStyle w:val="BodyText"/>
        <w:bidi w:val="1"/>
        <w:spacing w:before="0" w:after="0"/>
        <w:ind w:hanging="0" w:left="0" w:right="0"/>
        <w:jc w:val="left"/>
        <w:rPr/>
      </w:pPr>
      <w:r>
        <w:rPr/>
        <w:t>13</w:t>
      </w:r>
      <w:r>
        <w:rPr>
          <w:rtl w:val="true"/>
        </w:rPr>
        <w:t xml:space="preserve"> – </w:t>
      </w:r>
      <w:r>
        <w:rPr/>
        <w:t>1</w:t>
      </w:r>
      <w:r>
        <w:rPr>
          <w:rtl w:val="true"/>
        </w:rPr>
        <w:t xml:space="preserve"> </w:t>
      </w:r>
      <w:r>
        <w:rPr>
          <w:rtl w:val="true"/>
        </w:rPr>
        <w:t>عدم استخدام المسامير أو تثبيت القضيب الحديدي في حالة تركيب الأرضيات بمقاسات صغيره ومسطحات قليلة</w:t>
      </w:r>
      <w:r>
        <w:rPr>
          <w:rtl w:val="true"/>
        </w:rPr>
        <w:t>.</w:t>
      </w:r>
    </w:p>
    <w:p>
      <w:pPr>
        <w:pStyle w:val="BodyText"/>
        <w:bidi w:val="1"/>
        <w:spacing w:before="0" w:after="0"/>
        <w:ind w:hanging="0" w:left="0" w:right="0"/>
        <w:jc w:val="left"/>
        <w:rPr/>
      </w:pPr>
      <w:r>
        <w:rPr/>
        <w:t>13</w:t>
      </w:r>
      <w:r>
        <w:rPr>
          <w:rtl w:val="true"/>
        </w:rPr>
        <w:t xml:space="preserve"> – </w:t>
      </w:r>
      <w:r>
        <w:rPr/>
        <w:t>2</w:t>
      </w:r>
      <w:r>
        <w:rPr>
          <w:rtl w:val="true"/>
        </w:rPr>
        <w:t xml:space="preserve"> </w:t>
      </w:r>
      <w:r>
        <w:rPr>
          <w:rtl w:val="true"/>
        </w:rPr>
        <w:t>التأكد من تمام حشو الفراغات بين الأرضيات على أن يتم الترويب على مراحل</w:t>
      </w:r>
      <w:r>
        <w:rPr>
          <w:rtl w:val="true"/>
        </w:rPr>
        <w:t>.</w:t>
      </w:r>
    </w:p>
    <w:p>
      <w:pPr>
        <w:pStyle w:val="BodyText"/>
        <w:bidi w:val="1"/>
        <w:spacing w:before="0" w:after="0"/>
        <w:ind w:hanging="0" w:left="0" w:right="0"/>
        <w:jc w:val="left"/>
        <w:rPr/>
      </w:pPr>
      <w:r>
        <w:rPr/>
        <w:t>14</w:t>
      </w:r>
      <w:r>
        <w:rPr>
          <w:rtl w:val="true"/>
        </w:rPr>
        <w:t xml:space="preserve"> – </w:t>
      </w:r>
      <w:r>
        <w:rPr>
          <w:rtl w:val="true"/>
        </w:rPr>
        <w:t xml:space="preserve">تعليمات أخرى </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نوع المواد المطلوب توريدها من قبل الطرف الثاني واشتراطاتها</w:t>
      </w:r>
    </w:p>
    <w:p>
      <w:pPr>
        <w:pStyle w:val="BodyText"/>
        <w:bidi w:val="1"/>
        <w:spacing w:before="0" w:after="0"/>
        <w:ind w:hanging="0" w:left="0" w:right="0"/>
        <w:jc w:val="left"/>
        <w:rPr/>
      </w:pPr>
      <w:r>
        <w:rPr/>
        <w:t>1</w:t>
      </w:r>
      <w:r>
        <w:rPr>
          <w:rtl w:val="true"/>
        </w:rPr>
        <w:t xml:space="preserve"> – </w:t>
      </w:r>
      <w:r>
        <w:rPr>
          <w:rtl w:val="true"/>
        </w:rPr>
        <w:t xml:space="preserve">البورسلان والسيراميك </w:t>
      </w:r>
      <w:r>
        <w:rPr>
          <w:rtl w:val="true"/>
        </w:rPr>
        <w:t>(</w:t>
      </w:r>
      <w:r>
        <w:rPr>
          <w:rtl w:val="true"/>
        </w:rPr>
        <w:t>يرجى اختيار واحدة مما يلي</w:t>
      </w:r>
      <w:r>
        <w:rPr>
          <w:rtl w:val="true"/>
        </w:rPr>
        <w:t>)</w:t>
      </w:r>
    </w:p>
    <w:p>
      <w:pPr>
        <w:pStyle w:val="BodyText"/>
        <w:bidi w:val="1"/>
        <w:spacing w:before="0" w:after="0"/>
        <w:ind w:hanging="0" w:left="0" w:right="0"/>
        <w:jc w:val="left"/>
        <w:rPr/>
      </w:pPr>
      <w:r>
        <w:rPr>
          <w:rtl w:val="true"/>
        </w:rPr>
        <w:t xml:space="preserve">اتفق الطرفان أن يتم توريد البورسلان والسيراميك وفق التصميم من </w:t>
      </w:r>
      <w:r>
        <w:rPr>
          <w:rtl w:val="true"/>
        </w:rPr>
        <w:t xml:space="preserve">: </w:t>
      </w:r>
      <w:r>
        <w:rPr>
          <w:color w:val="64748B"/>
          <w:rtl w:val="true"/>
        </w:rPr>
        <w:t>..................</w:t>
      </w:r>
    </w:p>
    <w:p>
      <w:pPr>
        <w:pStyle w:val="BodyText"/>
        <w:bidi w:val="1"/>
        <w:spacing w:before="0" w:after="0"/>
        <w:ind w:hanging="0" w:left="0" w:right="0"/>
        <w:jc w:val="left"/>
        <w:rPr/>
      </w:pPr>
      <w:r>
        <w:rPr/>
        <w:t>2</w:t>
      </w:r>
      <w:r>
        <w:rPr>
          <w:rtl w:val="true"/>
        </w:rPr>
        <w:t xml:space="preserve"> – </w:t>
      </w:r>
      <w:r>
        <w:rPr>
          <w:rtl w:val="true"/>
        </w:rPr>
        <w:t>الرمل من</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2</w:t>
      </w:r>
      <w:r>
        <w:rPr>
          <w:rtl w:val="true"/>
        </w:rPr>
        <w:t xml:space="preserve"> – </w:t>
      </w:r>
      <w:r>
        <w:rPr/>
        <w:t>1</w:t>
      </w:r>
      <w:r>
        <w:rPr>
          <w:rtl w:val="true"/>
        </w:rPr>
        <w:t xml:space="preserve"> </w:t>
      </w:r>
      <w:r>
        <w:rPr>
          <w:rtl w:val="true"/>
        </w:rPr>
        <w:t>يلزم أن يكون الرمل ناعماً متجانساَ من حيث اللون والحجم</w:t>
      </w:r>
      <w:r>
        <w:rPr>
          <w:rtl w:val="true"/>
        </w:rPr>
        <w:t>.</w:t>
      </w:r>
    </w:p>
    <w:p>
      <w:pPr>
        <w:pStyle w:val="BodyText"/>
        <w:bidi w:val="1"/>
        <w:spacing w:before="0" w:after="0"/>
        <w:ind w:hanging="0" w:left="0" w:right="0"/>
        <w:jc w:val="left"/>
        <w:rPr/>
      </w:pPr>
      <w:r>
        <w:rPr/>
        <w:t>2</w:t>
      </w:r>
      <w:r>
        <w:rPr>
          <w:rtl w:val="true"/>
        </w:rPr>
        <w:t xml:space="preserve"> – </w:t>
      </w:r>
      <w:r>
        <w:rPr/>
        <w:t>2</w:t>
      </w:r>
      <w:r>
        <w:rPr>
          <w:rtl w:val="true"/>
        </w:rPr>
        <w:t xml:space="preserve"> </w:t>
      </w:r>
      <w:r>
        <w:rPr>
          <w:rtl w:val="true"/>
        </w:rPr>
        <w:t>يلزم أن يكون الرمل نظيفًا خاليًا من الطين والغبار والشوائب والأحجار</w:t>
      </w:r>
      <w:r>
        <w:rPr>
          <w:rtl w:val="true"/>
        </w:rPr>
        <w:t>.</w:t>
      </w:r>
    </w:p>
    <w:p>
      <w:pPr>
        <w:pStyle w:val="BodyText"/>
        <w:bidi w:val="1"/>
        <w:spacing w:before="0" w:after="0"/>
        <w:ind w:hanging="0" w:left="0" w:right="0"/>
        <w:jc w:val="left"/>
        <w:rPr/>
      </w:pPr>
      <w:r>
        <w:rPr/>
        <w:t>3</w:t>
      </w:r>
      <w:r>
        <w:rPr>
          <w:rtl w:val="true"/>
        </w:rPr>
        <w:t xml:space="preserve"> – </w:t>
      </w:r>
      <w:r>
        <w:rPr>
          <w:rtl w:val="true"/>
        </w:rPr>
        <w:t>البحص الزيرو من</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3</w:t>
      </w:r>
      <w:r>
        <w:rPr>
          <w:rtl w:val="true"/>
        </w:rPr>
        <w:t xml:space="preserve"> – </w:t>
      </w:r>
      <w:r>
        <w:rPr/>
        <w:t>1</w:t>
      </w:r>
      <w:r>
        <w:rPr>
          <w:rtl w:val="true"/>
        </w:rPr>
        <w:t xml:space="preserve"> </w:t>
      </w:r>
      <w:r>
        <w:rPr>
          <w:rtl w:val="true"/>
        </w:rPr>
        <w:t>يلزم أن يكون البحص نظيفاً خاليًا من الطين والغبار والشوائب والأحجار ومتجانسًا من حيث اللون والحجم</w:t>
      </w:r>
      <w:r>
        <w:rPr>
          <w:rtl w:val="true"/>
        </w:rPr>
        <w:t>.</w:t>
      </w:r>
    </w:p>
    <w:p>
      <w:pPr>
        <w:pStyle w:val="BodyText"/>
        <w:bidi w:val="1"/>
        <w:spacing w:before="0" w:after="0"/>
        <w:ind w:hanging="0" w:left="0" w:right="0"/>
        <w:jc w:val="left"/>
        <w:rPr/>
      </w:pPr>
      <w:r>
        <w:rPr/>
        <w:t>4</w:t>
      </w:r>
      <w:r>
        <w:rPr>
          <w:rtl w:val="true"/>
        </w:rPr>
        <w:t xml:space="preserve"> – </w:t>
      </w:r>
      <w:r>
        <w:rPr>
          <w:rtl w:val="true"/>
        </w:rPr>
        <w:t>الماء</w:t>
      </w:r>
      <w:r>
        <w:rPr>
          <w:rtl w:val="true"/>
        </w:rPr>
        <w:t>:</w:t>
      </w:r>
    </w:p>
    <w:p>
      <w:pPr>
        <w:pStyle w:val="BodyText"/>
        <w:bidi w:val="1"/>
        <w:spacing w:before="0" w:after="0"/>
        <w:ind w:hanging="0" w:left="0" w:right="0"/>
        <w:jc w:val="left"/>
        <w:rPr/>
      </w:pPr>
      <w:r>
        <w:rPr/>
        <w:t>4</w:t>
      </w:r>
      <w:r>
        <w:rPr>
          <w:rtl w:val="true"/>
        </w:rPr>
        <w:t xml:space="preserve"> – </w:t>
      </w:r>
      <w:r>
        <w:rPr/>
        <w:t>1</w:t>
      </w:r>
      <w:r>
        <w:rPr>
          <w:rtl w:val="true"/>
        </w:rPr>
        <w:t xml:space="preserve"> </w:t>
      </w:r>
      <w:r>
        <w:rPr>
          <w:rtl w:val="true"/>
        </w:rPr>
        <w:t>يلزم أن يكون الماء المستخدم في جميع أعمال الطرف الثاني حلوًا وخاليًا من الشوائب</w:t>
      </w:r>
      <w:r>
        <w:rPr>
          <w:rtl w:val="true"/>
        </w:rPr>
        <w:t>.</w:t>
      </w:r>
    </w:p>
    <w:p>
      <w:pPr>
        <w:pStyle w:val="BodyText"/>
        <w:bidi w:val="1"/>
        <w:spacing w:before="0" w:after="0"/>
        <w:ind w:hanging="0" w:left="0" w:right="0"/>
        <w:jc w:val="left"/>
        <w:rPr/>
      </w:pPr>
      <w:r>
        <w:rPr/>
        <w:t>5</w:t>
      </w:r>
      <w:r>
        <w:rPr>
          <w:rtl w:val="true"/>
        </w:rPr>
        <w:t xml:space="preserve"> – </w:t>
      </w:r>
      <w:r>
        <w:rPr>
          <w:rtl w:val="true"/>
        </w:rPr>
        <w:t>الأسمنت من</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5</w:t>
      </w:r>
      <w:r>
        <w:rPr>
          <w:rtl w:val="true"/>
        </w:rPr>
        <w:t xml:space="preserve"> – </w:t>
      </w:r>
      <w:r>
        <w:rPr/>
        <w:t>1</w:t>
      </w:r>
      <w:r>
        <w:rPr>
          <w:rtl w:val="true"/>
        </w:rPr>
        <w:t xml:space="preserve"> </w:t>
      </w:r>
      <w:r>
        <w:rPr>
          <w:rtl w:val="true"/>
        </w:rPr>
        <w:t>يلزم استخدام الأسمنت من الشركة المعتمدة أعلاه لجميع الأعمال</w:t>
      </w:r>
      <w:r>
        <w:rPr>
          <w:rtl w:val="true"/>
        </w:rPr>
        <w:t>.</w:t>
      </w:r>
    </w:p>
    <w:p>
      <w:pPr>
        <w:pStyle w:val="BodyText"/>
        <w:bidi w:val="1"/>
        <w:spacing w:before="0" w:after="0"/>
        <w:ind w:hanging="0" w:left="0" w:right="0"/>
        <w:jc w:val="left"/>
        <w:rPr/>
      </w:pPr>
      <w:r>
        <w:rPr/>
        <w:t>5</w:t>
      </w:r>
      <w:r>
        <w:rPr>
          <w:rtl w:val="true"/>
        </w:rPr>
        <w:t xml:space="preserve"> – </w:t>
      </w:r>
      <w:r>
        <w:rPr/>
        <w:t>2</w:t>
      </w:r>
      <w:r>
        <w:rPr>
          <w:rtl w:val="true"/>
        </w:rPr>
        <w:t xml:space="preserve"> </w:t>
      </w:r>
      <w:r>
        <w:rPr>
          <w:rtl w:val="true"/>
        </w:rPr>
        <w:t>يلزم تخزين الأسمنت بطريقة سليمة، بعيدًا عن الرطوبة والمياه</w:t>
      </w:r>
      <w:r>
        <w:rPr>
          <w:rtl w:val="true"/>
        </w:rPr>
        <w:t>.</w:t>
      </w:r>
    </w:p>
    <w:p>
      <w:pPr>
        <w:pStyle w:val="BodyText"/>
        <w:bidi w:val="1"/>
        <w:spacing w:before="0" w:after="0"/>
        <w:ind w:hanging="0" w:left="0" w:right="0"/>
        <w:jc w:val="left"/>
        <w:rPr/>
      </w:pPr>
      <w:r>
        <w:rPr/>
        <w:t>5</w:t>
      </w:r>
      <w:r>
        <w:rPr>
          <w:rtl w:val="true"/>
        </w:rPr>
        <w:t xml:space="preserve"> – </w:t>
      </w:r>
      <w:r>
        <w:rPr/>
        <w:t>3</w:t>
      </w:r>
      <w:r>
        <w:rPr>
          <w:rtl w:val="true"/>
        </w:rPr>
        <w:t xml:space="preserve"> </w:t>
      </w:r>
      <w:r>
        <w:rPr>
          <w:rtl w:val="true"/>
        </w:rPr>
        <w:t>يلزم استخدام الأسمنت أولاً بأول، وعدم استخدام الأسمنت المتحجر</w:t>
      </w:r>
      <w:r>
        <w:rPr>
          <w:rtl w:val="true"/>
        </w:rPr>
        <w:t>.</w:t>
      </w:r>
    </w:p>
    <w:p>
      <w:pPr>
        <w:pStyle w:val="BodyText"/>
        <w:bidi w:val="1"/>
        <w:spacing w:before="0" w:after="0"/>
        <w:ind w:hanging="0" w:left="0" w:right="0"/>
        <w:jc w:val="left"/>
        <w:rPr/>
      </w:pPr>
      <w:r>
        <w:rPr/>
        <w:t>6</w:t>
      </w:r>
      <w:r>
        <w:rPr>
          <w:rtl w:val="true"/>
        </w:rPr>
        <w:t xml:space="preserve"> – </w:t>
      </w:r>
      <w:r>
        <w:rPr>
          <w:rtl w:val="true"/>
        </w:rPr>
        <w:t>الغراء لتثبيت البورسلان أو السيراميك من</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7</w:t>
      </w:r>
      <w:r>
        <w:rPr>
          <w:rtl w:val="true"/>
        </w:rPr>
        <w:t xml:space="preserve"> – </w:t>
      </w:r>
      <w:r>
        <w:rPr>
          <w:rtl w:val="true"/>
        </w:rPr>
        <w:t>فواصل التمدد من</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8</w:t>
      </w:r>
      <w:r>
        <w:rPr>
          <w:rtl w:val="true"/>
        </w:rPr>
        <w:t xml:space="preserve"> – </w:t>
      </w:r>
      <w:r>
        <w:rPr>
          <w:rtl w:val="true"/>
        </w:rPr>
        <w:t xml:space="preserve">مواد واشتراطات أخرى </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خطوات التجهيز والتنفيذ المطلوبة من الطرف الثاني</w:t>
      </w:r>
    </w:p>
    <w:p>
      <w:pPr>
        <w:pStyle w:val="BodyText"/>
        <w:bidi w:val="1"/>
        <w:spacing w:before="0" w:after="0"/>
        <w:ind w:hanging="0" w:left="0" w:right="0"/>
        <w:jc w:val="left"/>
        <w:rPr/>
      </w:pPr>
      <w:r>
        <w:rPr/>
        <w:t>1</w:t>
      </w:r>
      <w:r>
        <w:rPr>
          <w:rtl w:val="true"/>
        </w:rPr>
        <w:t xml:space="preserve"> – </w:t>
      </w:r>
      <w:r>
        <w:rPr>
          <w:rtl w:val="true"/>
        </w:rPr>
        <w:t xml:space="preserve">يكون تركيب البورسلان </w:t>
      </w:r>
      <w:r>
        <w:rPr>
          <w:rtl w:val="true"/>
        </w:rPr>
        <w:t xml:space="preserve">/ </w:t>
      </w:r>
      <w:r>
        <w:rPr>
          <w:rtl w:val="true"/>
        </w:rPr>
        <w:t>رخام الأرضيات حسب الآتي</w:t>
      </w:r>
      <w:r>
        <w:rPr>
          <w:rtl w:val="true"/>
        </w:rPr>
        <w:t>: (</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2</w:t>
      </w:r>
      <w:r>
        <w:rPr>
          <w:rtl w:val="true"/>
        </w:rPr>
        <w:t xml:space="preserve"> – </w:t>
      </w:r>
      <w:r>
        <w:rPr>
          <w:rtl w:val="true"/>
        </w:rPr>
        <w:t>لضمان الحصول على أرضية موزونة ومستوية، ُتفرش الأرضية قبل التركيب بما يلي</w:t>
      </w:r>
      <w:r>
        <w:rPr>
          <w:rtl w:val="true"/>
        </w:rPr>
        <w:t>: (</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الفواصل بين بلاطات البورسلان أو الرخام</w:t>
      </w:r>
      <w:r>
        <w:rPr>
          <w:rtl w:val="true"/>
        </w:rPr>
        <w:t>: (</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4</w:t>
      </w:r>
      <w:r>
        <w:rPr>
          <w:rtl w:val="true"/>
        </w:rPr>
        <w:t xml:space="preserve"> – </w:t>
      </w:r>
      <w:r>
        <w:rPr>
          <w:rtl w:val="true"/>
        </w:rPr>
        <w:t xml:space="preserve">قبل بدء التنفيذ؛ يلزم عمل منسوب ثابت وموزون </w:t>
      </w:r>
      <w:r>
        <w:rPr>
          <w:rtl w:val="true"/>
        </w:rPr>
        <w:t>(</w:t>
      </w:r>
      <w:r>
        <w:rPr>
          <w:rtl w:val="true"/>
        </w:rPr>
        <w:t>شرب</w:t>
      </w:r>
      <w:r>
        <w:rPr>
          <w:rtl w:val="true"/>
        </w:rPr>
        <w:t xml:space="preserve">) </w:t>
      </w:r>
      <w:r>
        <w:rPr>
          <w:rtl w:val="true"/>
        </w:rPr>
        <w:t>على كافة الحوائط داخل وخارج المبنى كمرجعية لوزن مستوى تشطيب الأرضيات</w:t>
      </w:r>
      <w:r>
        <w:rPr>
          <w:rtl w:val="true"/>
        </w:rPr>
        <w:t>.</w:t>
      </w:r>
    </w:p>
    <w:p>
      <w:pPr>
        <w:pStyle w:val="BodyText"/>
        <w:bidi w:val="1"/>
        <w:spacing w:before="0" w:after="0"/>
        <w:ind w:hanging="0" w:left="0" w:right="0"/>
        <w:jc w:val="left"/>
        <w:rPr/>
      </w:pPr>
      <w:r>
        <w:rPr/>
        <w:t>5</w:t>
      </w:r>
      <w:r>
        <w:rPr>
          <w:rtl w:val="true"/>
        </w:rPr>
        <w:t xml:space="preserve"> – </w:t>
      </w:r>
      <w:r>
        <w:rPr>
          <w:rtl w:val="true"/>
        </w:rPr>
        <w:t>يبدأ تنفيذ العمل من السطح نزولاً للأدوار السفلية</w:t>
      </w:r>
      <w:r>
        <w:rPr>
          <w:rtl w:val="true"/>
        </w:rPr>
        <w:t>.</w:t>
      </w:r>
    </w:p>
    <w:p>
      <w:pPr>
        <w:pStyle w:val="BodyText"/>
        <w:bidi w:val="1"/>
        <w:spacing w:before="0" w:after="0"/>
        <w:ind w:hanging="0" w:left="0" w:right="0"/>
        <w:jc w:val="left"/>
        <w:rPr/>
      </w:pPr>
      <w:r>
        <w:rPr/>
        <w:t>6</w:t>
      </w:r>
      <w:r>
        <w:rPr>
          <w:rtl w:val="true"/>
        </w:rPr>
        <w:t xml:space="preserve"> – </w:t>
      </w:r>
      <w:r>
        <w:rPr>
          <w:rtl w:val="true"/>
        </w:rPr>
        <w:t xml:space="preserve">في كافة الأرضيات المراد تشطيبها مثل الغرف والصالات والممرات؛ يلزم في البداية عمل أوتار أفقية بالمونة </w:t>
      </w:r>
      <w:r>
        <w:rPr>
          <w:rtl w:val="true"/>
        </w:rPr>
        <w:t>(</w:t>
      </w:r>
      <w:r>
        <w:rPr>
          <w:rtl w:val="true"/>
        </w:rPr>
        <w:t>الخلطة</w:t>
      </w:r>
      <w:r>
        <w:rPr>
          <w:rtl w:val="true"/>
        </w:rPr>
        <w:t xml:space="preserve">) </w:t>
      </w:r>
      <w:r>
        <w:rPr>
          <w:rtl w:val="true"/>
        </w:rPr>
        <w:t>كأساس لوزن مستوى التشطيب، ثم تزال لاحقاً</w:t>
      </w:r>
      <w:r>
        <w:rPr>
          <w:rtl w:val="true"/>
        </w:rPr>
        <w:t xml:space="preserve">. </w:t>
      </w:r>
      <w:r>
        <w:rPr>
          <w:rtl w:val="true"/>
        </w:rPr>
        <w:t>تكون هذه الأوتار بميول إذا كانت في السطح، ومستوية إذا كانت في أرضيات لا تحتاج للميول مثل أرضية الغرف</w:t>
      </w:r>
      <w:r>
        <w:rPr>
          <w:rtl w:val="true"/>
        </w:rPr>
        <w:t>.</w:t>
      </w:r>
    </w:p>
    <w:p>
      <w:pPr>
        <w:pStyle w:val="BodyText"/>
        <w:bidi w:val="1"/>
        <w:spacing w:before="0" w:after="0"/>
        <w:ind w:hanging="0" w:left="0" w:right="0"/>
        <w:jc w:val="left"/>
        <w:rPr/>
      </w:pPr>
      <w:r>
        <w:rPr/>
        <w:t>7</w:t>
      </w:r>
      <w:r>
        <w:rPr>
          <w:rtl w:val="true"/>
        </w:rPr>
        <w:t xml:space="preserve"> – </w:t>
      </w:r>
      <w:r>
        <w:rPr>
          <w:rtl w:val="true"/>
        </w:rPr>
        <w:t>يلزم أن يكون منسوب الأرضيات في الدور الواحد موزونًا</w:t>
      </w:r>
      <w:r>
        <w:rPr>
          <w:rtl w:val="true"/>
        </w:rPr>
        <w:t xml:space="preserve">. </w:t>
      </w:r>
      <w:r>
        <w:rPr>
          <w:rtl w:val="true"/>
        </w:rPr>
        <w:t>وذلك بالمقارنة بمنسوب الشرب المرسوم على كافة الحوائط</w:t>
      </w:r>
      <w:r>
        <w:rPr>
          <w:rtl w:val="true"/>
        </w:rPr>
        <w:t xml:space="preserve">. </w:t>
      </w:r>
      <w:r>
        <w:rPr>
          <w:rtl w:val="true"/>
        </w:rPr>
        <w:t>ما عدا المطابخ والحمامات والسطح</w:t>
      </w:r>
      <w:r>
        <w:rPr>
          <w:rtl w:val="true"/>
        </w:rPr>
        <w:t xml:space="preserve">. </w:t>
      </w:r>
      <w:r>
        <w:rPr>
          <w:rtl w:val="true"/>
        </w:rPr>
        <w:t>فتكون بميول حسب المخططات</w:t>
      </w:r>
      <w:r>
        <w:rPr>
          <w:rtl w:val="true"/>
        </w:rPr>
        <w:t>.</w:t>
      </w:r>
    </w:p>
    <w:p>
      <w:pPr>
        <w:pStyle w:val="BodyText"/>
        <w:bidi w:val="1"/>
        <w:spacing w:before="0" w:after="0"/>
        <w:ind w:hanging="0" w:left="0" w:right="0"/>
        <w:jc w:val="left"/>
        <w:rPr/>
      </w:pPr>
      <w:r>
        <w:rPr/>
        <w:t>8</w:t>
      </w:r>
      <w:r>
        <w:rPr>
          <w:rtl w:val="true"/>
        </w:rPr>
        <w:t xml:space="preserve"> – </w:t>
      </w:r>
      <w:r>
        <w:rPr>
          <w:rtl w:val="true"/>
        </w:rPr>
        <w:t>إذا كانت أعمال تركيب الأرضيات باستخدام المونة الأسمنتية فيلزم رش الأرضية بالماء قبيل البدء بالتركيب</w:t>
      </w:r>
      <w:r>
        <w:rPr>
          <w:rtl w:val="true"/>
        </w:rPr>
        <w:t>.</w:t>
      </w:r>
    </w:p>
    <w:p>
      <w:pPr>
        <w:pStyle w:val="BodyText"/>
        <w:bidi w:val="1"/>
        <w:spacing w:before="0" w:after="0"/>
        <w:ind w:hanging="0" w:left="0" w:right="0"/>
        <w:jc w:val="left"/>
        <w:rPr/>
      </w:pPr>
      <w:r>
        <w:rPr/>
        <w:t>9</w:t>
      </w:r>
      <w:r>
        <w:rPr>
          <w:rtl w:val="true"/>
        </w:rPr>
        <w:t xml:space="preserve"> – </w:t>
      </w:r>
      <w:r>
        <w:rPr>
          <w:rtl w:val="true"/>
        </w:rPr>
        <w:t xml:space="preserve">في الأسطح المعرضة للشمس يلزم عمل فواصل تمدد عرضية وطولية بسمك في حدود </w:t>
      </w:r>
      <w:r>
        <w:rPr/>
        <w:t>2</w:t>
      </w:r>
      <w:r>
        <w:rPr>
          <w:rtl w:val="true"/>
        </w:rPr>
        <w:t xml:space="preserve"> </w:t>
      </w:r>
      <w:r>
        <w:rPr>
          <w:rtl w:val="true"/>
        </w:rPr>
        <w:t xml:space="preserve">سم لكل </w:t>
      </w:r>
      <w:r>
        <w:rPr/>
        <w:t>5</w:t>
      </w:r>
      <w:r>
        <w:rPr>
          <w:rtl w:val="true"/>
        </w:rPr>
        <w:t xml:space="preserve"> </w:t>
      </w:r>
      <w:r>
        <w:rPr>
          <w:rtl w:val="true"/>
        </w:rPr>
        <w:t xml:space="preserve">إلى </w:t>
      </w:r>
      <w:r>
        <w:rPr/>
        <w:t>7</w:t>
      </w:r>
      <w:r>
        <w:rPr>
          <w:rtl w:val="true"/>
        </w:rPr>
        <w:t xml:space="preserve"> </w:t>
      </w:r>
      <w:r>
        <w:rPr>
          <w:rtl w:val="true"/>
        </w:rPr>
        <w:t>متر في الطول أو العرض</w:t>
      </w:r>
      <w:r>
        <w:rPr>
          <w:rtl w:val="true"/>
        </w:rPr>
        <w:t xml:space="preserve">. </w:t>
      </w:r>
      <w:r>
        <w:rPr>
          <w:rtl w:val="true"/>
        </w:rPr>
        <w:t>ثم تُملأ هذه الفواصل بمادة مرنة</w:t>
      </w:r>
      <w:r>
        <w:rPr>
          <w:rtl w:val="true"/>
        </w:rPr>
        <w:t>.</w:t>
      </w:r>
    </w:p>
    <w:p>
      <w:pPr>
        <w:pStyle w:val="BodyText"/>
        <w:bidi w:val="1"/>
        <w:spacing w:before="0" w:after="0"/>
        <w:ind w:hanging="0" w:left="0" w:right="0"/>
        <w:jc w:val="left"/>
        <w:rPr/>
      </w:pPr>
      <w:r>
        <w:rPr/>
        <w:t>10</w:t>
      </w:r>
      <w:r>
        <w:rPr>
          <w:rtl w:val="true"/>
        </w:rPr>
        <w:t xml:space="preserve"> – </w:t>
      </w:r>
      <w:r>
        <w:rPr>
          <w:rtl w:val="true"/>
        </w:rPr>
        <w:t>في حال تركيب الباركيه فيلزم أن يُركب على سطح مستوي وناعم وموزون</w:t>
      </w:r>
      <w:r>
        <w:rPr>
          <w:rtl w:val="true"/>
        </w:rPr>
        <w:t xml:space="preserve">. </w:t>
      </w:r>
      <w:r>
        <w:rPr>
          <w:rtl w:val="true"/>
        </w:rPr>
        <w:t xml:space="preserve">ولذلك يُركب الباركيه على بلاط موزايكو </w:t>
      </w:r>
      <w:r>
        <w:rPr>
          <w:rtl w:val="true"/>
        </w:rPr>
        <w:t>(</w:t>
      </w:r>
      <w:r>
        <w:rPr>
          <w:rtl w:val="true"/>
        </w:rPr>
        <w:t>بلدي</w:t>
      </w:r>
      <w:r>
        <w:rPr>
          <w:rtl w:val="true"/>
        </w:rPr>
        <w:t xml:space="preserve">) </w:t>
      </w:r>
      <w:r>
        <w:rPr/>
        <w:t>20</w:t>
      </w:r>
      <w:r>
        <w:rPr>
          <w:rtl w:val="true"/>
        </w:rPr>
        <w:t xml:space="preserve"> </w:t>
      </w:r>
      <w:r>
        <w:rPr>
          <w:rtl w:val="true"/>
        </w:rPr>
        <w:t xml:space="preserve">سم </w:t>
      </w:r>
      <w:r>
        <w:rPr/>
        <w:t>20X</w:t>
      </w:r>
      <w:r>
        <w:rPr>
          <w:rtl w:val="true"/>
        </w:rPr>
        <w:t xml:space="preserve"> </w:t>
      </w:r>
      <w:r>
        <w:rPr>
          <w:rtl w:val="true"/>
        </w:rPr>
        <w:t>سم</w:t>
      </w:r>
      <w:r>
        <w:rPr>
          <w:rtl w:val="true"/>
        </w:rPr>
        <w:t>.</w:t>
      </w:r>
    </w:p>
    <w:p>
      <w:pPr>
        <w:pStyle w:val="BodyText"/>
        <w:bidi w:val="1"/>
        <w:spacing w:before="0" w:after="0"/>
        <w:ind w:hanging="0" w:left="0" w:right="0"/>
        <w:jc w:val="left"/>
        <w:rPr/>
      </w:pPr>
      <w:r>
        <w:rPr/>
        <w:t>11</w:t>
      </w:r>
      <w:r>
        <w:rPr>
          <w:rtl w:val="true"/>
        </w:rPr>
        <w:t xml:space="preserve"> – </w:t>
      </w:r>
      <w:r>
        <w:rPr>
          <w:rtl w:val="true"/>
        </w:rPr>
        <w:t>في حال تركيب الباركيه يراعى أن يكون مستوى السطح النهائي للباركيه مستويًا مع مستوى تشطيب الأرضيات الخارجية</w:t>
      </w:r>
      <w:r>
        <w:rPr>
          <w:rtl w:val="true"/>
        </w:rPr>
        <w:t>.</w:t>
      </w:r>
    </w:p>
    <w:sectPr>
      <w:headerReference w:type="default" r:id="rId5"/>
      <w:footerReference w:type="default" r:id="rId6"/>
      <w:type w:val="nextPage"/>
      <w:pgSz w:w="11906" w:h="16838"/>
      <w:pgMar w:left="1134" w:right="1134" w:gutter="0" w:header="0" w:top="1247" w:footer="0" w:bottom="1134"/>
      <w:pgNumType w:fmt="decimal"/>
      <w:formProt w:val="false"/>
      <w:textDirection w:val="lrTb"/>
      <w:bidi/>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auto"/>
    <w:pitch w:val="default"/>
  </w:font>
  <w:font w:name="Noto Sans">
    <w:charset w:val="01"/>
    <w:family w:val="auto"/>
    <w:pitch w:val="variable"/>
  </w:font>
  <w:font w:name="Liberation Sans">
    <w:altName w:val="Arial"/>
    <w:charset w:val="01"/>
    <w:family w:val="swiss"/>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pPr>
    <w:r/>
    <w:r>
      <w:rPr>
        <w:rFonts w:ascii="Arial" w:hAnsi="Arial"/>
        <w:b w:val="0"/>
        <w:color w:val="64748B"/>
        <w:sz w:val="16"/>
        <w:rtl/>
      </w:rPr>
      <w:t>نموذج استرشادي — راجعه قبل التوقيع · احصل على عروض أسعار لمشروعك: manaqasa.com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pPr>
    <w:r/>
    <w:r>
      <w:drawing>
        <wp:inline xmlns:a="http://schemas.openxmlformats.org/drawingml/2006/main" xmlns:pic="http://schemas.openxmlformats.org/drawingml/2006/picture">
          <wp:extent cx="251999" cy="251999"/>
          <wp:docPr id="1" name="Picture 1"/>
          <wp:cNvGraphicFramePr>
            <a:graphicFrameLocks noChangeAspect="1"/>
          </wp:cNvGraphicFramePr>
          <a:graphic>
            <a:graphicData uri="http://schemas.openxmlformats.org/drawingml/2006/picture">
              <pic:pic>
                <pic:nvPicPr>
                  <pic:cNvPr id="0" name="icon-192.png"/>
                  <pic:cNvPicPr/>
                </pic:nvPicPr>
                <pic:blipFill>
                  <a:blip r:embed="rId1"/>
                  <a:stretch>
                    <a:fillRect/>
                  </a:stretch>
                </pic:blipFill>
                <pic:spPr>
                  <a:xfrm>
                    <a:off x="0" y="0"/>
                    <a:ext cx="251999" cy="251999"/>
                  </a:xfrm>
                  <a:prstGeom prst="rect"/>
                </pic:spPr>
              </pic:pic>
            </a:graphicData>
          </a:graphic>
        </wp:inline>
      </w:drawing>
    </w:r>
    <w:r>
      <w:rPr>
        <w:rFonts w:ascii="Arial" w:hAnsi="Arial"/>
        <w:b/>
        <w:color w:val="0B1F4D"/>
        <w:sz w:val="20"/>
        <w:rtl/>
      </w:rPr>
      <w:t xml:space="preserve">  مناقصة</w:t>
    </w:r>
    <w:r>
      <w:rPr>
        <w:rFonts w:ascii="Arial" w:hAnsi="Arial"/>
        <w:b w:val="0"/>
        <w:color w:val="64748B"/>
        <w:sz w:val="16"/>
        <w:rtl/>
      </w:rPr>
      <w:t xml:space="preserve">  ·  عقد أعمال الأرضيات (بالمواد)</w:t>
    </w: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v:textpath on="t" fitshape="t"/>
          <o:lock v:ext="edit" text="t" shapetype="t"/>
        </v:shapetype>
        <v:shape id="MnqWM1" o:spid="_x0000_s2049" type="#_x0000_t136" style="position:absolute;margin-left:0;margin-top:90pt;width:460pt;height:80pt;rotation:315;z-index:-251654144;mso-position-horizontal:center;mso-position-horizontal-relative:margin;mso-position-vertical-relative:margin" fillcolor="#1d4ed8" stroked="f">
          <v:fill opacity="10%"/>
          <v:textpath style="font-family:&quot;Arial&quot;;font-size:1pt" string="منصة مناقصة"/>
        </v:shape>
      </w:pict>
    </w:r>
    <w:r>
      <w:pict>
        <v:shape id="MnqWM2" o:spid="_x0000_s2050" type="#_x0000_t136" style="position:absolute;margin-left:0;margin-top:450pt;width:460pt;height:80pt;rotation:315;z-index:-251654144;mso-position-horizontal:center;mso-position-horizontal-relative:margin;mso-position-vertical-relative:margin" fillcolor="#1d4ed8" stroked="f">
          <v:fill opacity="10%"/>
          <v:textpath style="font-family:&quot;Arial&quot;;font-size:1pt" string="منصة مناقصة"/>
        </v:shape>
      </w:pict>
    </w:r>
  </w:p>
</w:hdr>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84"/>
    </w:pPr>
    <w:rPr>
      <w:rFonts w:ascii="Arial" w:hAnsi="Arial" w:eastAsia="Arial" w:cs="Arial"/>
      <w:color w:val="auto"/>
      <w:sz w:val="22"/>
      <w:szCs w:val="22"/>
      <w:lang w:val="en-US" w:eastAsia="zh-CN" w:bidi="hi-IN"/>
    </w:rPr>
  </w:style>
  <w:style w:type="paragraph" w:styleId="Heading1">
    <w:name w:val="Heading 1"/>
    <w:basedOn w:val="Heading"/>
    <w:next w:val="BodyText"/>
    <w:qFormat/>
    <w:pPr>
      <w:jc w:val="center"/>
    </w:pPr>
    <w:rPr>
      <w:rFonts w:ascii="Noto Sans" w:hAnsi="Noto Sans"/>
      <w:b/>
      <w:bCs/>
      <w:color w:val="0B1F4D"/>
      <w:sz w:val="40"/>
      <w:szCs w:val="40"/>
    </w:rPr>
  </w:style>
  <w:style w:type="paragraph" w:styleId="Heading2">
    <w:name w:val="Heading 2"/>
    <w:basedOn w:val="Heading"/>
    <w:next w:val="BodyText"/>
    <w:qFormat/>
    <w:pPr>
      <w:pBdr>
        <w:bottom w:val="single" w:sz="12" w:space="1" w:color="F5B301"/>
      </w:pBdr>
      <w:spacing w:before="200" w:after="120"/>
      <w:outlineLvl w:val="1"/>
    </w:pPr>
    <w:rPr>
      <w:rFonts w:ascii="Liberation Serif" w:hAnsi="Liberation Serif" w:eastAsia="Noto Serif CJK SC" w:cs="FreeSans"/>
      <w:b/>
      <w:bCs/>
      <w:color w:val="0B1F4D"/>
      <w:sz w:val="30"/>
      <w:szCs w:val="30"/>
    </w:rPr>
  </w:style>
  <w:style w:type="paragraph" w:styleId="Heading4">
    <w:name w:val="Heading 4"/>
    <w:basedOn w:val="Heading"/>
    <w:next w:val="BodyText"/>
    <w:qFormat/>
    <w:pPr>
      <w:spacing w:before="200" w:after="40"/>
      <w:ind w:left="200" w:right="200"/>
      <w:outlineLvl w:val="3"/>
    </w:pPr>
    <w:rPr>
      <w:rFonts w:ascii="Liberation Serif" w:hAnsi="Liberation Serif" w:eastAsia="Noto Serif CJK SC" w:cs="FreeSans"/>
      <w:b/>
      <w:bCs/>
      <w:color w:val="0B1F4D"/>
      <w:sz w:val="24"/>
      <w:szCs w:val="24"/>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jc w:val="right"/>
    </w:pPr>
    <w:rPr>
      <w:sz w:val="18"/>
      <w:szCs w:val="18"/>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List">
    <w:name w:val="List"/>
    <w:basedOn w:val="BodyText"/>
    <w:pPr/>
    <w:rPr>
      <w:rFonts w:cs="FreeSans"/>
    </w:rPr>
  </w:style>
  <w:style w:type="paragraph" w:styleId="BodyText">
    <w:name w:val="Body Text"/>
    <w:basedOn w:val="Normal"/>
    <w:pPr>
      <w:spacing w:before="0" w:after="283"/>
      <w:jc w:val="right"/>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jc w:val="right"/>
    </w:pPr>
    <w:rPr>
      <w:b/>
      <w:bCs/>
      <w:sz w:val="18"/>
      <w:szCs w:val="1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header" Target="header1.xml"/><Relationship Id="rId6"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منصة مناقصة</dc:creator>
  <dc:description>نموذج استرشادي مقدَّم من منصة مناقصة — manaqasa.com</dc:description>
  <dc:language>en-US</dc:language>
  <cp:lastModifiedBy/>
  <cp:revision>0</cp:revision>
  <dc:subject/>
  <dc:title>عقد أعمال الأرضيات (بالمواد)</dc:title>
  <cp:keywords>مناقصة, عقود مقاولات</cp:keywords>
</cp:coreProperties>
</file>

<file path=docProps/custom.xml><?xml version="1.0" encoding="utf-8"?>
<Properties xmlns="http://schemas.openxmlformats.org/officeDocument/2006/custom-properties" xmlns:vt="http://schemas.openxmlformats.org/officeDocument/2006/docPropsVTypes"/>
</file>