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أعمال السباكة </w:t>
      </w:r>
      <w:r>
        <w:rPr>
          <w:rtl w:val="true"/>
        </w:rPr>
        <w:t>(</w:t>
      </w:r>
      <w:r>
        <w:rPr>
          <w:rtl w:val="true"/>
        </w:rPr>
        <w:t>بالمواد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وتشغيل واختبار وتأسيس وتنفيذ جميع مواد وأعمال السباكة والصرف الصحي الداخلية والخارجية بالمواد، بالإضافة لأعمال تركيب القطع الصحية والأجهزة والمواد وخلافه التي يوافق عليها الطرف الأول او من يمثله، 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اختبار أنابيب الصرف الصحي والتغذية حسب ملحق المواصفات الفنية</w:t>
      </w:r>
      <w:r>
        <w:rPr>
          <w:rtl w:val="true"/>
        </w:rPr>
        <w:t>.</w:t>
      </w:r>
    </w:p>
    <w:p>
      <w:pPr>
        <w:pStyle w:val="BodyText"/>
        <w:bidi w:val="1"/>
        <w:spacing w:before="0" w:after="0"/>
        <w:ind w:hanging="0" w:left="0" w:right="0"/>
        <w:jc w:val="left"/>
        <w:rPr/>
      </w:pPr>
      <w:r>
        <w:rPr/>
        <w:t>2-1</w:t>
      </w:r>
      <w:r>
        <w:rPr>
          <w:rtl w:val="true"/>
        </w:rPr>
        <w:t xml:space="preserve"> </w:t>
      </w:r>
      <w:r>
        <w:rPr>
          <w:rtl w:val="true"/>
        </w:rPr>
        <w:t>بناء و لياسة غرفة التفتيش التقليدية إذا كانت مطلوبة في المواصفات الفنية</w:t>
      </w:r>
      <w:r>
        <w:rPr>
          <w:rtl w:val="true"/>
        </w:rPr>
        <w:t>.</w:t>
      </w:r>
    </w:p>
    <w:p>
      <w:pPr>
        <w:pStyle w:val="BodyText"/>
        <w:bidi w:val="1"/>
        <w:spacing w:before="0" w:after="0"/>
        <w:ind w:hanging="0" w:left="0" w:right="0"/>
        <w:jc w:val="left"/>
        <w:rPr/>
      </w:pPr>
      <w:r>
        <w:rPr/>
        <w:t>3-1</w:t>
      </w:r>
      <w:r>
        <w:rPr>
          <w:rtl w:val="true"/>
        </w:rPr>
        <w:t xml:space="preserve"> </w:t>
      </w:r>
      <w:r>
        <w:rPr>
          <w:rtl w:val="true"/>
        </w:rPr>
        <w:t xml:space="preserve">يلتزم الطرف الثاني بترحيل جميع مخلفات الاعمال الى </w:t>
      </w:r>
      <w:r>
        <w:rPr>
          <w:rtl w:val="true"/>
        </w:rPr>
        <w:t>(</w:t>
      </w:r>
      <w:r>
        <w:rPr>
          <w:rtl w:val="true"/>
        </w:rPr>
        <w:t>مردم البلدية</w:t>
      </w:r>
      <w:r>
        <w:rPr>
          <w:rtl w:val="true"/>
        </w:rPr>
        <w:t xml:space="preserve">) </w:t>
      </w:r>
      <w:r>
        <w:rPr>
          <w:rtl w:val="true"/>
        </w:rPr>
        <w:t>او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4-1</w:t>
      </w:r>
      <w:r>
        <w:rPr>
          <w:rtl w:val="true"/>
        </w:rPr>
        <w:t xml:space="preserve"> </w:t>
      </w:r>
      <w:r>
        <w:rPr>
          <w:rtl w:val="true"/>
        </w:rPr>
        <w:t>مسؤولية توصيل المواد الى اماكنها بالأدوار وأماكن العمل على الطرف الثاني</w:t>
      </w:r>
      <w:r>
        <w:rPr>
          <w:rtl w:val="true"/>
        </w:rPr>
        <w:t>.</w:t>
      </w:r>
    </w:p>
    <w:p>
      <w:pPr>
        <w:pStyle w:val="BodyText"/>
        <w:bidi w:val="1"/>
        <w:spacing w:before="0" w:after="0"/>
        <w:ind w:hanging="0" w:left="0" w:right="0"/>
        <w:jc w:val="left"/>
        <w:rPr/>
      </w:pPr>
      <w:r>
        <w:rPr/>
        <w:t>5-1</w:t>
      </w:r>
      <w:r>
        <w:rPr>
          <w:rtl w:val="true"/>
        </w:rPr>
        <w:t xml:space="preserve"> </w:t>
      </w:r>
      <w:r>
        <w:rPr>
          <w:rtl w:val="true"/>
        </w:rPr>
        <w:t>في حال وجود تكاليف للاختبارات يتحملها الطرف الثاني</w:t>
      </w:r>
      <w:r>
        <w:rPr>
          <w:rtl w:val="true"/>
        </w:rPr>
        <w:t>.</w:t>
      </w:r>
    </w:p>
    <w:p>
      <w:pPr>
        <w:pStyle w:val="BodyText"/>
        <w:bidi w:val="1"/>
        <w:spacing w:before="0" w:after="0"/>
        <w:ind w:hanging="0" w:left="0" w:right="0"/>
        <w:jc w:val="left"/>
        <w:rPr/>
      </w:pPr>
      <w:r>
        <w:rPr/>
        <w:t>1-6</w:t>
      </w:r>
      <w:r>
        <w:rPr>
          <w:rtl w:val="true"/>
        </w:rPr>
        <w:t xml:space="preserve"> </w:t>
      </w:r>
      <w:r>
        <w:rPr>
          <w:rtl w:val="true"/>
        </w:rPr>
        <w:t>الكهرباء المؤقتة على الطرف الثاني</w:t>
      </w:r>
      <w:r>
        <w:rPr>
          <w:rtl w:val="true"/>
        </w:rPr>
        <w:t>.</w:t>
      </w:r>
    </w:p>
    <w:p>
      <w:pPr>
        <w:pStyle w:val="BodyText"/>
        <w:bidi w:val="1"/>
        <w:spacing w:before="0" w:after="0"/>
        <w:ind w:hanging="0" w:left="0" w:right="0"/>
        <w:jc w:val="left"/>
        <w:rPr/>
      </w:pPr>
      <w:r>
        <w:rPr/>
        <w:t>1-7</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8-1</w:t>
      </w:r>
      <w:r>
        <w:rPr>
          <w:rtl w:val="true"/>
        </w:rPr>
        <w:t xml:space="preserve"> </w:t>
      </w:r>
      <w:r>
        <w:rPr>
          <w:rtl w:val="true"/>
        </w:rPr>
        <w:t>التنسيق مع المقاولين الآخرين في المشروع والتنسيق مع مشرف المشروع</w:t>
      </w:r>
      <w:r>
        <w:rPr>
          <w:rtl w:val="true"/>
        </w:rPr>
        <w:t>.</w:t>
      </w:r>
    </w:p>
    <w:p>
      <w:pPr>
        <w:pStyle w:val="BodyText"/>
        <w:bidi w:val="1"/>
        <w:spacing w:before="0" w:after="0"/>
        <w:ind w:hanging="0" w:left="0" w:right="0"/>
        <w:jc w:val="left"/>
        <w:rPr/>
      </w:pPr>
      <w:r>
        <w:rPr/>
        <w:t>1-9</w:t>
      </w:r>
      <w:r>
        <w:rPr>
          <w:rtl w:val="true"/>
        </w:rPr>
        <w:t xml:space="preserve"> </w:t>
      </w:r>
      <w:r>
        <w:rPr>
          <w:rtl w:val="true"/>
        </w:rPr>
        <w:t xml:space="preserve">إتباع جميع لوائح الجهات الرسمية </w:t>
      </w:r>
      <w:r>
        <w:rPr>
          <w:rtl w:val="true"/>
        </w:rPr>
        <w:t>(</w:t>
      </w:r>
      <w:r>
        <w:rPr>
          <w:rtl w:val="true"/>
        </w:rPr>
        <w:t xml:space="preserve">بلدية، مرور، </w:t>
      </w:r>
      <w:r>
        <w:rPr>
          <w:rtl w:val="true"/>
        </w:rPr>
        <w:t xml:space="preserve">.... </w:t>
      </w:r>
      <w:r>
        <w:rPr>
          <w:rtl w:val="true"/>
        </w:rPr>
        <w:t>الخ</w:t>
      </w:r>
      <w:r>
        <w:rPr>
          <w:rtl w:val="true"/>
        </w:rPr>
        <w:t>)</w:t>
      </w:r>
      <w:r>
        <w:rPr>
          <w:rtl w:val="true"/>
        </w:rPr>
        <w:t>، وعدم شغل الطريق بمواد البناء والأخشاب والآلات أكثر مما هو مسموح له في رخصة البناء</w:t>
      </w:r>
    </w:p>
    <w:p>
      <w:pPr>
        <w:pStyle w:val="BodyText"/>
        <w:bidi w:val="1"/>
        <w:spacing w:before="0" w:after="0"/>
        <w:ind w:hanging="0" w:left="0" w:right="0"/>
        <w:jc w:val="left"/>
        <w:rPr/>
      </w:pPr>
      <w:r>
        <w:rPr/>
        <w:t>1-10</w:t>
      </w:r>
      <w:r>
        <w:rPr>
          <w:rtl w:val="true"/>
        </w:rPr>
        <w:t xml:space="preserve"> </w:t>
      </w:r>
      <w:r>
        <w:rPr>
          <w:rtl w:val="true"/>
        </w:rPr>
        <w:t>يلتزم الطرف الثاني بعدم توريد واستخدام أيّ مادة في المشروع إلا بعد أخذ موافقة الطرف الاول أو ممثله كتابياً عليها</w:t>
      </w:r>
      <w:r>
        <w:rPr>
          <w:rtl w:val="true"/>
        </w:rPr>
        <w:t>.</w:t>
      </w:r>
    </w:p>
    <w:p>
      <w:pPr>
        <w:pStyle w:val="BodyText"/>
        <w:bidi w:val="1"/>
        <w:spacing w:before="0" w:after="0"/>
        <w:ind w:hanging="0" w:left="0" w:right="0"/>
        <w:jc w:val="left"/>
        <w:rPr/>
      </w:pPr>
      <w:r>
        <w:rPr/>
        <w:t>1-11</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 أو الجيران والشوارع المحيطة بالمشروع</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العدّ على الطبيعة لأماكن الحمامات والمطابخ ونقاط الصرف الصحي والتغذية للمياه، وما تحويه المطابخ والحمامات من أجهزة وخلاطات وقطع صحية وخلافه، إضافة إلى خطوط الصرف الصحي والتغذية الداخلية والخارجية، ومساراتها وأقطارها في كامل المشروع وفقًا للمخططات</w:t>
      </w:r>
      <w:r>
        <w:rPr>
          <w:rtl w:val="true"/>
        </w:rPr>
        <w:t>.</w:t>
      </w:r>
    </w:p>
    <w:p>
      <w:pPr>
        <w:pStyle w:val="BodyText"/>
        <w:bidi w:val="1"/>
        <w:spacing w:before="0" w:after="0"/>
        <w:ind w:hanging="0" w:left="0" w:right="0"/>
        <w:jc w:val="left"/>
        <w:rPr/>
      </w:pPr>
      <w:r>
        <w:rPr/>
        <w:t>2-2</w:t>
      </w:r>
      <w:r>
        <w:rPr>
          <w:rtl w:val="true"/>
        </w:rPr>
        <w:t xml:space="preserve"> </w:t>
      </w:r>
      <w:r>
        <w:rPr>
          <w:rtl w:val="true"/>
        </w:rPr>
        <w:t>إذا اختلف الطرفان؛ 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عنه؛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يتم تحرير مخالصة نهائية موقعة من الطرفين كمستند لبداية فترة الضمان</w:t>
      </w:r>
      <w:r>
        <w:rPr>
          <w:rtl w:val="true"/>
        </w:rPr>
        <w:t xml:space="preserve">. </w:t>
      </w:r>
      <w:r>
        <w:rPr>
          <w:rtl w:val="true"/>
        </w:rPr>
        <w:t xml:space="preserve">ويضمن الطرف الثاني الأعمال المنفذة من قبله لمدة </w:t>
      </w:r>
      <w:r>
        <w:rPr>
          <w:rtl w:val="true"/>
        </w:rPr>
        <w:t xml:space="preserve">(.........) </w:t>
      </w:r>
      <w:r>
        <w:rPr>
          <w:rtl w:val="true"/>
        </w:rPr>
        <w:t>سنة من تاريخ هذه المخالصة النهائية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التكسير في الحوائط يكون بالصاروخ، ويُحْظر التكسير اليدوي</w:t>
      </w:r>
      <w:r>
        <w:rPr>
          <w:rtl w:val="true"/>
        </w:rPr>
        <w:t>.</w:t>
      </w:r>
    </w:p>
    <w:p>
      <w:pPr>
        <w:pStyle w:val="BodyText"/>
        <w:bidi w:val="1"/>
        <w:spacing w:before="0" w:after="0"/>
        <w:ind w:hanging="0" w:left="0" w:right="0"/>
        <w:jc w:val="left"/>
        <w:rPr/>
      </w:pPr>
      <w:r>
        <w:rPr/>
        <w:t>2</w:t>
      </w:r>
      <w:r>
        <w:rPr>
          <w:rtl w:val="true"/>
        </w:rPr>
        <w:t xml:space="preserve">- </w:t>
      </w:r>
      <w:r>
        <w:rPr>
          <w:rtl w:val="true"/>
        </w:rPr>
        <w:t>يلزم أن يكون الماء المستخدم في جميع أعمال الطرف الثاني حلوًا وخاليًا من الشوائب</w:t>
      </w:r>
      <w:r>
        <w:rPr>
          <w:rtl w:val="true"/>
        </w:rPr>
        <w:t>.</w:t>
      </w:r>
    </w:p>
    <w:p>
      <w:pPr>
        <w:pStyle w:val="BodyText"/>
        <w:bidi w:val="1"/>
        <w:spacing w:before="0" w:after="0"/>
        <w:ind w:hanging="0" w:left="0" w:right="0"/>
        <w:jc w:val="left"/>
        <w:rPr/>
      </w:pPr>
      <w:r>
        <w:rPr/>
        <w:t>3</w:t>
      </w:r>
      <w:r>
        <w:rPr>
          <w:rtl w:val="true"/>
        </w:rPr>
        <w:t xml:space="preserve">- </w:t>
      </w:r>
      <w:r>
        <w:rPr>
          <w:rtl w:val="true"/>
        </w:rPr>
        <w:t xml:space="preserve">يلتزم الطرف الثاني برسم مسارات خطوط التغذية والصرف المنفَّذة على الطبيعة أولًا بأول </w:t>
      </w:r>
      <w:r>
        <w:rPr>
          <w:rtl w:val="true"/>
        </w:rPr>
        <w:t>(</w:t>
      </w:r>
      <w:r>
        <w:rPr>
          <w:rtl w:val="true"/>
        </w:rPr>
        <w:t>مخططات طبق التنفيذ –</w:t>
      </w:r>
      <w:r>
        <w:rPr/>
        <w:t>As Built Drawings</w:t>
      </w:r>
      <w:r>
        <w:rPr>
          <w:rtl w:val="true"/>
        </w:rPr>
        <w:t>)</w:t>
      </w:r>
      <w:r>
        <w:rPr>
          <w:rtl w:val="true"/>
        </w:rPr>
        <w:t>، والتي اختلفت مساراتها واتجاهاتها عن التصميم</w:t>
      </w:r>
      <w:r>
        <w:rPr>
          <w:rtl w:val="true"/>
        </w:rPr>
        <w:t xml:space="preserve">. </w:t>
      </w:r>
      <w:r>
        <w:rPr>
          <w:rtl w:val="true"/>
        </w:rPr>
        <w:t>إضافة لتلك الخطوط التي أضيفت للتصميم، ولم تكن موجودة في المخططات</w:t>
      </w:r>
      <w:r>
        <w:rPr>
          <w:rtl w:val="true"/>
        </w:rPr>
        <w:t xml:space="preserve">. </w:t>
      </w:r>
      <w:r>
        <w:rPr>
          <w:rtl w:val="true"/>
        </w:rPr>
        <w:t>وتسليم مخططات طبق التنفيذ للطرف الأول أو من يمثله في نهاية الأعمال</w:t>
      </w:r>
      <w:r>
        <w:rPr>
          <w:rtl w:val="true"/>
        </w:rPr>
        <w:t xml:space="preserve">. </w:t>
      </w:r>
      <w:r>
        <w:rPr>
          <w:rtl w:val="true"/>
        </w:rPr>
        <w:t xml:space="preserve">الرسم لمخططات طبق التنفيذ يكون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w:t>
      </w:r>
      <w:r>
        <w:rPr>
          <w:rtl w:val="true"/>
        </w:rPr>
        <w:t xml:space="preserve">يلتزم الطرف الثاني بإشعار الطرف الاول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الاول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5</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6</w:t>
      </w:r>
      <w:r>
        <w:rPr>
          <w:rtl w:val="true"/>
        </w:rPr>
        <w:t xml:space="preserve">- </w:t>
      </w:r>
      <w:r>
        <w:rPr>
          <w:rtl w:val="true"/>
        </w:rPr>
        <w:t>الأعمال المخالفة لوثائق العقد أو المنفَّذة بدون إذن أو استلام خطيّ من مشرف المشروع ؛ فلطرف الاول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7</w:t>
      </w:r>
      <w:r>
        <w:rPr>
          <w:rtl w:val="true"/>
        </w:rPr>
        <w:t xml:space="preserve">- </w:t>
      </w:r>
      <w:r>
        <w:rPr>
          <w:rtl w:val="true"/>
        </w:rPr>
        <w:t>الأعمال التي نفّذها الطرف الثاني حسب وثائق العقد، ويرغب الطرف الاول في تعديلها أو الطلب من الطرف الثاني إزالتها؛ تكون تكلفة التعديل أو الإزالة والتنفيذ مرة أخرى على الطرف الاول</w:t>
      </w:r>
      <w:r>
        <w:rPr>
          <w:rtl w:val="true"/>
        </w:rPr>
        <w:t>.</w:t>
      </w:r>
    </w:p>
    <w:p>
      <w:pPr>
        <w:pStyle w:val="BodyText"/>
        <w:bidi w:val="1"/>
        <w:spacing w:before="0" w:after="0"/>
        <w:ind w:hanging="0" w:left="0" w:right="0"/>
        <w:jc w:val="left"/>
        <w:rPr/>
      </w:pPr>
      <w:r>
        <w:rPr/>
        <w:t>8</w:t>
      </w:r>
      <w:r>
        <w:rPr>
          <w:rtl w:val="true"/>
        </w:rPr>
        <w:t xml:space="preserve">- </w:t>
      </w:r>
      <w:r>
        <w:rPr>
          <w:rtl w:val="true"/>
        </w:rPr>
        <w:t>عند نهاية أعمال مرحلة من المشروع او المشروع كاملاً يلتزم الطرفان بما يلي</w:t>
      </w:r>
      <w:r>
        <w:rPr>
          <w:rtl w:val="true"/>
        </w:rPr>
        <w:t>:</w:t>
      </w:r>
    </w:p>
    <w:p>
      <w:pPr>
        <w:pStyle w:val="BodyText"/>
        <w:bidi w:val="1"/>
        <w:spacing w:before="0" w:after="0"/>
        <w:ind w:hanging="0" w:left="0" w:right="0"/>
        <w:jc w:val="left"/>
        <w:rPr/>
      </w:pPr>
      <w:r>
        <w:rPr/>
        <w:t>8-1</w:t>
      </w:r>
      <w:r>
        <w:rPr>
          <w:rtl w:val="true"/>
        </w:rPr>
        <w:t xml:space="preserve"> </w:t>
      </w:r>
      <w:r>
        <w:rPr>
          <w:rtl w:val="true"/>
        </w:rPr>
        <w:t>يقوم الطرف الثاني بإشعار الطرف الاول كتابياً فور انتهاء نطاق عمله</w:t>
      </w:r>
      <w:r>
        <w:rPr>
          <w:rtl w:val="true"/>
        </w:rPr>
        <w:t>.</w:t>
      </w:r>
    </w:p>
    <w:p>
      <w:pPr>
        <w:pStyle w:val="BodyText"/>
        <w:bidi w:val="1"/>
        <w:spacing w:before="0" w:after="0"/>
        <w:ind w:hanging="0" w:left="0" w:right="0"/>
        <w:jc w:val="left"/>
        <w:rPr/>
      </w:pPr>
      <w:r>
        <w:rPr/>
        <w:t>8-2</w:t>
      </w:r>
      <w:r>
        <w:rPr>
          <w:rtl w:val="true"/>
        </w:rPr>
        <w:t xml:space="preserve"> </w:t>
      </w:r>
      <w:r>
        <w:rPr>
          <w:rtl w:val="true"/>
        </w:rPr>
        <w:t>خلال خمسة أيام عمل من تاريخ إشعار الطرف الثاني للطرف الاول بانتهاء نطاق العمل؛ يقوم الطرف الاول أو ممثله باستلام الأعمال من الطرف الثاني، وتسجيل الملاحظات، وإمهال الطرف الثاني مدة زمنية كافية لإنهاء الملاحظات لا تزيد عن أسبوعين من تاريخ استلام الطرف الثاني للملاحظات</w:t>
      </w:r>
      <w:r>
        <w:rPr>
          <w:rtl w:val="true"/>
        </w:rPr>
        <w:t xml:space="preserve">. </w:t>
      </w:r>
    </w:p>
    <w:p>
      <w:pPr>
        <w:pStyle w:val="BodyText"/>
        <w:bidi w:val="1"/>
        <w:spacing w:before="0" w:after="0"/>
        <w:ind w:hanging="0" w:left="0" w:right="0"/>
        <w:jc w:val="left"/>
        <w:rPr/>
      </w:pPr>
      <w:r>
        <w:rPr/>
        <w:t>8-3</w:t>
      </w:r>
      <w:r>
        <w:rPr>
          <w:rtl w:val="true"/>
        </w:rPr>
        <w:t xml:space="preserve"> </w:t>
      </w:r>
      <w:r>
        <w:rPr>
          <w:rtl w:val="true"/>
        </w:rPr>
        <w:t>في حال عدم استلام الطرف الاول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9</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w:t>
      </w:r>
      <w:r>
        <w:rPr>
          <w:rtl w:val="true"/>
        </w:rPr>
        <w:t>أنابيب التغذية</w:t>
      </w:r>
    </w:p>
    <w:p>
      <w:pPr>
        <w:pStyle w:val="BodyText"/>
        <w:bidi w:val="1"/>
        <w:spacing w:before="0" w:after="0"/>
        <w:ind w:hanging="0" w:left="0" w:right="0"/>
        <w:jc w:val="left"/>
        <w:rPr/>
      </w:pPr>
      <w:r>
        <w:rPr/>
        <w:t>1-1</w:t>
      </w:r>
      <w:r>
        <w:rPr>
          <w:rtl w:val="true"/>
        </w:rPr>
        <w:t xml:space="preserve"> </w:t>
      </w:r>
      <w:r>
        <w:rPr>
          <w:rtl w:val="true"/>
        </w:rPr>
        <w:t>يلزم أن تكون أنابيب التغذية للمياه من نوع</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2-1</w:t>
      </w:r>
      <w:r>
        <w:rPr>
          <w:rtl w:val="true"/>
        </w:rPr>
        <w:t xml:space="preserve"> </w:t>
      </w:r>
      <w:r>
        <w:rPr>
          <w:rtl w:val="true"/>
        </w:rPr>
        <w:t xml:space="preserve">تكون أنابيب التغذية للمياه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3-1</w:t>
      </w:r>
      <w:r>
        <w:rPr>
          <w:rtl w:val="true"/>
        </w:rPr>
        <w:t xml:space="preserve"> </w:t>
      </w:r>
      <w:r>
        <w:rPr>
          <w:rtl w:val="true"/>
        </w:rPr>
        <w:t xml:space="preserve">طريقة ضخ ورفع الماء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4-1</w:t>
      </w:r>
      <w:r>
        <w:rPr>
          <w:rtl w:val="true"/>
        </w:rPr>
        <w:t xml:space="preserve"> </w:t>
      </w:r>
      <w:r>
        <w:rPr>
          <w:rtl w:val="true"/>
        </w:rPr>
        <w:t xml:space="preserve">انبوب إضافي من مصدر المياه التابع للجهة المختصة بتوزيع المياه وتوصيلها مباشرة الى الخزان العلوي </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5-1</w:t>
      </w:r>
      <w:r>
        <w:rPr>
          <w:rtl w:val="true"/>
        </w:rPr>
        <w:t xml:space="preserve"> </w:t>
      </w:r>
      <w:r>
        <w:rPr>
          <w:rtl w:val="true"/>
        </w:rPr>
        <w:t>توريد كافة أنابيب التغذية للمياه وملحقاتها من</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2</w:t>
      </w:r>
      <w:r>
        <w:rPr>
          <w:rtl w:val="true"/>
        </w:rPr>
        <w:t xml:space="preserve">- </w:t>
      </w:r>
      <w:r>
        <w:rPr>
          <w:rtl w:val="true"/>
        </w:rPr>
        <w:t>أنابيب الصرف الصحي</w:t>
      </w:r>
      <w:r>
        <w:rPr>
          <w:rtl w:val="true"/>
        </w:rPr>
        <w:t>:</w:t>
      </w:r>
    </w:p>
    <w:p>
      <w:pPr>
        <w:pStyle w:val="BodyText"/>
        <w:bidi w:val="1"/>
        <w:spacing w:before="0" w:after="0"/>
        <w:ind w:hanging="0" w:left="0" w:right="0"/>
        <w:jc w:val="left"/>
        <w:rPr/>
      </w:pPr>
      <w:r>
        <w:rPr/>
        <w:t>1-2</w:t>
      </w:r>
      <w:r>
        <w:rPr>
          <w:rtl w:val="true"/>
        </w:rPr>
        <w:t xml:space="preserve"> </w:t>
      </w:r>
      <w:r>
        <w:rPr>
          <w:rtl w:val="true"/>
        </w:rPr>
        <w:t xml:space="preserve">توريد كافة أنابيب الصرف الصحي وملحقاتها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2-2</w:t>
      </w:r>
      <w:r>
        <w:rPr>
          <w:rtl w:val="true"/>
        </w:rPr>
        <w:t xml:space="preserve"> </w:t>
      </w:r>
      <w:r>
        <w:rPr>
          <w:rtl w:val="true"/>
        </w:rPr>
        <w:t xml:space="preserve">تكون أنابيب الصرف الصحي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3-2</w:t>
      </w:r>
      <w:r>
        <w:rPr>
          <w:rtl w:val="true"/>
        </w:rPr>
        <w:t xml:space="preserve"> </w:t>
      </w:r>
      <w:r>
        <w:rPr>
          <w:rtl w:val="true"/>
        </w:rPr>
        <w:t xml:space="preserve">أنابيب الصرف من البلاستيك من الدرجة الرابعة </w:t>
      </w:r>
      <w:r>
        <w:rPr>
          <w:rtl w:val="true"/>
        </w:rPr>
        <w:t>(</w:t>
      </w:r>
      <w:r>
        <w:rPr/>
        <w:t>CLASS4</w:t>
      </w:r>
      <w:r>
        <w:rPr>
          <w:rtl w:val="true"/>
        </w:rPr>
        <w:t xml:space="preserve">) </w:t>
      </w:r>
      <w:r>
        <w:rPr>
          <w:rtl w:val="true"/>
        </w:rPr>
        <w:t xml:space="preserve">وتوصيلاتها تكون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4-2</w:t>
      </w:r>
      <w:r>
        <w:rPr>
          <w:rtl w:val="true"/>
        </w:rPr>
        <w:t xml:space="preserve"> </w:t>
      </w:r>
      <w:r>
        <w:rPr>
          <w:rtl w:val="true"/>
        </w:rPr>
        <w:t xml:space="preserve">صرف دورات المياه يكون عن طريق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w:t>
      </w:r>
      <w:r>
        <w:rPr>
          <w:rtl w:val="true"/>
        </w:rPr>
        <w:t xml:space="preserve">السخانات تكون من النوع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w:t>
      </w:r>
      <w:r>
        <w:rPr>
          <w:rtl w:val="true"/>
        </w:rPr>
        <w:t xml:space="preserve">السيليكون المطاطي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5</w:t>
      </w:r>
      <w:r>
        <w:rPr>
          <w:rtl w:val="true"/>
        </w:rPr>
        <w:t xml:space="preserve">- </w:t>
      </w:r>
      <w:r>
        <w:rPr>
          <w:rtl w:val="true"/>
        </w:rPr>
        <w:t xml:space="preserve">بناء و لياسة غرفة التفتيش التقليدية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6</w:t>
      </w:r>
      <w:r>
        <w:rPr>
          <w:rtl w:val="true"/>
        </w:rPr>
        <w:t xml:space="preserve">- </w:t>
      </w:r>
      <w:r>
        <w:rPr>
          <w:rtl w:val="true"/>
        </w:rPr>
        <w:t xml:space="preserve">أخرى </w:t>
      </w:r>
      <w:r>
        <w:rPr>
          <w:rtl w:val="true"/>
        </w:rPr>
        <w:t>(</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w:t>
      </w:r>
      <w:r>
        <w:rPr>
          <w:rtl w:val="true"/>
        </w:rPr>
        <w:t>أنابيب الصرف الصحي</w:t>
      </w:r>
      <w:r>
        <w:rPr>
          <w:rtl w:val="true"/>
        </w:rPr>
        <w:t>:</w:t>
      </w:r>
    </w:p>
    <w:p>
      <w:pPr>
        <w:pStyle w:val="BodyText"/>
        <w:bidi w:val="1"/>
        <w:spacing w:before="0" w:after="0"/>
        <w:ind w:hanging="0" w:left="0" w:right="0"/>
        <w:jc w:val="left"/>
        <w:rPr/>
      </w:pPr>
      <w:r>
        <w:rPr/>
        <w:t>1-1</w:t>
      </w:r>
      <w:r>
        <w:rPr>
          <w:rtl w:val="true"/>
        </w:rPr>
        <w:t xml:space="preserve"> </w:t>
      </w:r>
      <w:r>
        <w:rPr>
          <w:rtl w:val="true"/>
        </w:rPr>
        <w:t>يلتزم الطرف الثاني بمراجعة أماكن القطع الصحية في المخططات على الطبيعة مع الطرف الأول أو من يمثله، وتحديد نقاط الصرف الصحي والتغذية للمياه لكافة دورات المياه والمطابخ، وأي نقاط تحتاج للتغذية أو للصرف الصحي</w:t>
      </w:r>
      <w:r>
        <w:rPr>
          <w:rtl w:val="true"/>
        </w:rPr>
        <w:t>.</w:t>
      </w:r>
    </w:p>
    <w:p>
      <w:pPr>
        <w:pStyle w:val="BodyText"/>
        <w:bidi w:val="1"/>
        <w:spacing w:before="0" w:after="0"/>
        <w:ind w:hanging="0" w:left="0" w:right="0"/>
        <w:jc w:val="left"/>
        <w:rPr/>
      </w:pPr>
      <w:r>
        <w:rPr/>
        <w:t>2-1</w:t>
      </w:r>
      <w:r>
        <w:rPr>
          <w:rtl w:val="true"/>
        </w:rPr>
        <w:t xml:space="preserve"> </w:t>
      </w:r>
      <w:r>
        <w:rPr>
          <w:rtl w:val="true"/>
        </w:rPr>
        <w:t xml:space="preserve">تختبر جميع خطوط الصرف الصحي بملئها بالماء بارتفاع انبوب </w:t>
      </w:r>
      <w:r>
        <w:rPr/>
        <w:t>3</w:t>
      </w:r>
      <w:r>
        <w:rPr>
          <w:rtl w:val="true"/>
        </w:rPr>
        <w:t xml:space="preserve"> </w:t>
      </w:r>
      <w:r>
        <w:rPr>
          <w:rtl w:val="true"/>
        </w:rPr>
        <w:t>متر</w:t>
      </w:r>
      <w:r>
        <w:rPr>
          <w:rtl w:val="true"/>
        </w:rPr>
        <w:t xml:space="preserve">. </w:t>
      </w:r>
      <w:r>
        <w:rPr>
          <w:rtl w:val="true"/>
        </w:rPr>
        <w:t xml:space="preserve">وتترك مدة </w:t>
      </w:r>
      <w:r>
        <w:rPr/>
        <w:t>24</w:t>
      </w:r>
      <w:r>
        <w:rPr>
          <w:rtl w:val="true"/>
        </w:rPr>
        <w:t>ساعة لكشف أي تسريبات في الشبكة للصرف الصحي</w:t>
      </w:r>
    </w:p>
    <w:p>
      <w:pPr>
        <w:pStyle w:val="BodyText"/>
        <w:bidi w:val="1"/>
        <w:spacing w:before="0" w:after="0"/>
        <w:ind w:hanging="0" w:left="0" w:right="0"/>
        <w:jc w:val="left"/>
        <w:rPr/>
      </w:pPr>
      <w:r>
        <w:rPr/>
        <w:t>3-1</w:t>
      </w:r>
      <w:r>
        <w:rPr>
          <w:rtl w:val="true"/>
        </w:rPr>
        <w:t xml:space="preserve"> </w:t>
      </w:r>
      <w:r>
        <w:rPr>
          <w:rtl w:val="true"/>
        </w:rPr>
        <w:t>يلزم ان يكون تأسيس وتمديد انابيب الصرف الصحي في الطابق الأرضي وفي الموقع العام بعد انتهاء مرحلة الردم ودمك التربة</w:t>
      </w:r>
      <w:r>
        <w:rPr>
          <w:rtl w:val="true"/>
        </w:rPr>
        <w:t>.</w:t>
      </w:r>
    </w:p>
    <w:p>
      <w:pPr>
        <w:pStyle w:val="BodyText"/>
        <w:bidi w:val="1"/>
        <w:spacing w:before="0" w:after="0"/>
        <w:ind w:hanging="0" w:left="0" w:right="0"/>
        <w:jc w:val="left"/>
        <w:rPr/>
      </w:pPr>
      <w:r>
        <w:rPr/>
        <w:t>4-1</w:t>
      </w:r>
      <w:r>
        <w:rPr>
          <w:rtl w:val="true"/>
        </w:rPr>
        <w:t xml:space="preserve"> </w:t>
      </w:r>
      <w:r>
        <w:rPr>
          <w:rtl w:val="true"/>
        </w:rPr>
        <w:t>تمدد أنابيب الصرف بميول</w:t>
      </w:r>
      <w:r>
        <w:rPr/>
        <w:t>1</w:t>
      </w:r>
      <w:r>
        <w:rPr>
          <w:rtl w:val="true"/>
        </w:rPr>
        <w:t xml:space="preserve">: </w:t>
      </w:r>
      <w:r>
        <w:rPr/>
        <w:t>100</w:t>
      </w:r>
      <w:r>
        <w:rPr>
          <w:rtl w:val="true"/>
        </w:rPr>
        <w:t xml:space="preserve"> </w:t>
      </w:r>
      <w:r>
        <w:rPr>
          <w:rtl w:val="true"/>
        </w:rPr>
        <w:t xml:space="preserve">لأقطار الأنابيب حتى </w:t>
      </w:r>
      <w:r>
        <w:rPr/>
        <w:t>6</w:t>
      </w:r>
      <w:r>
        <w:rPr>
          <w:rtl w:val="true"/>
        </w:rPr>
        <w:t xml:space="preserve"> </w:t>
      </w:r>
      <w:r>
        <w:rPr>
          <w:rtl w:val="true"/>
        </w:rPr>
        <w:t>بوصة</w:t>
      </w:r>
      <w:r>
        <w:rPr>
          <w:rtl w:val="true"/>
        </w:rPr>
        <w:t xml:space="preserve">. </w:t>
      </w:r>
      <w:r>
        <w:rPr>
          <w:rtl w:val="true"/>
        </w:rPr>
        <w:t xml:space="preserve">وفي حالة الأنابيب الأكبر قطراً فيكون الميول حسب اشتراطات الكود الوطني للسباكة </w:t>
      </w:r>
      <w:r>
        <w:rPr>
          <w:rtl w:val="true"/>
        </w:rPr>
        <w:t>(</w:t>
      </w:r>
      <w:r>
        <w:rPr/>
        <w:t>SPC</w:t>
      </w:r>
      <w:r>
        <w:rPr>
          <w:rtl w:val="true"/>
        </w:rPr>
        <w:t xml:space="preserve">). </w:t>
      </w:r>
      <w:r>
        <w:rPr>
          <w:rtl w:val="true"/>
        </w:rPr>
        <w:t>وتمديد الأنابيب يكون على رمل نظيف، وتُغطى بما يضمن حمايتها من أيّ تكسير أو خلل في توصيلاتها أو ميولها</w:t>
      </w:r>
      <w:r>
        <w:rPr>
          <w:rtl w:val="true"/>
        </w:rPr>
        <w:t xml:space="preserve">. </w:t>
      </w:r>
      <w:r>
        <w:rPr>
          <w:rtl w:val="true"/>
        </w:rPr>
        <w:t>ويراعى في تمديد الأنابيب الخارجية نقطة الصرف في الشارع المحددة من الجهة النظامية المختصة</w:t>
      </w:r>
    </w:p>
    <w:p>
      <w:pPr>
        <w:pStyle w:val="BodyText"/>
        <w:bidi w:val="1"/>
        <w:spacing w:before="0" w:after="0"/>
        <w:ind w:hanging="0" w:left="0" w:right="0"/>
        <w:jc w:val="left"/>
        <w:rPr/>
      </w:pPr>
      <w:r>
        <w:rPr/>
        <w:t>5-1</w:t>
      </w:r>
      <w:r>
        <w:rPr>
          <w:rtl w:val="true"/>
        </w:rPr>
        <w:t xml:space="preserve"> </w:t>
      </w:r>
      <w:r>
        <w:rPr>
          <w:rtl w:val="true"/>
        </w:rPr>
        <w:t>يُمنع وجود زوايا قائمة في خطوط وأنابيب الصرف الرأسية والأفقية</w:t>
      </w:r>
      <w:r>
        <w:rPr>
          <w:rtl w:val="true"/>
        </w:rPr>
        <w:t xml:space="preserve">. </w:t>
      </w:r>
      <w:r>
        <w:rPr>
          <w:rtl w:val="true"/>
        </w:rPr>
        <w:t>وفي حالة وجود توصيلات بهذه الخطوط أو الأنابيب؛ فتكون بشكل مائل باتجاه الصرف</w:t>
      </w:r>
      <w:r>
        <w:rPr>
          <w:rtl w:val="true"/>
        </w:rPr>
        <w:t>.</w:t>
      </w:r>
    </w:p>
    <w:p>
      <w:pPr>
        <w:pStyle w:val="BodyText"/>
        <w:bidi w:val="1"/>
        <w:spacing w:before="0" w:after="0"/>
        <w:ind w:hanging="0" w:left="0" w:right="0"/>
        <w:jc w:val="left"/>
        <w:rPr/>
      </w:pPr>
      <w:r>
        <w:rPr/>
        <w:t>6-1</w:t>
      </w:r>
      <w:r>
        <w:rPr>
          <w:rtl w:val="true"/>
        </w:rPr>
        <w:t xml:space="preserve"> </w:t>
      </w:r>
      <w:r>
        <w:rPr>
          <w:rtl w:val="true"/>
        </w:rPr>
        <w:t>يلزم أن تكون مواقع غرف التفتيش أو فتحات التسليك في الخارج متقدمة باتجاه الصرف عن مكان خطوط الصرف الرأسية النازلة من دورات المياه، وذلك ليمكن ربط هذه الخطوط الرأسية بالخطوط الخارجية بأنابيب مائلة أفقية باتجاه الصرف</w:t>
      </w:r>
      <w:r>
        <w:rPr>
          <w:rtl w:val="true"/>
        </w:rPr>
        <w:t xml:space="preserve">. </w:t>
      </w:r>
    </w:p>
    <w:p>
      <w:pPr>
        <w:pStyle w:val="BodyText"/>
        <w:bidi w:val="1"/>
        <w:spacing w:before="0" w:after="0"/>
        <w:ind w:hanging="0" w:left="0" w:right="0"/>
        <w:jc w:val="left"/>
        <w:rPr/>
      </w:pPr>
      <w:r>
        <w:rPr/>
        <w:t>7-1</w:t>
      </w:r>
      <w:r>
        <w:rPr>
          <w:rtl w:val="true"/>
        </w:rPr>
        <w:t xml:space="preserve"> </w:t>
      </w:r>
      <w:r>
        <w:rPr>
          <w:rtl w:val="true"/>
        </w:rPr>
        <w:t>تمدد أنابيب الصرف الصحي للأعلى في السترة للتهوية، وذلك لكل دورة مياه على حده وتغطى بغطاء خاص</w:t>
      </w:r>
      <w:r>
        <w:rPr>
          <w:rtl w:val="true"/>
        </w:rPr>
        <w:t>.</w:t>
      </w:r>
    </w:p>
    <w:p>
      <w:pPr>
        <w:pStyle w:val="BodyText"/>
        <w:bidi w:val="1"/>
        <w:spacing w:before="0" w:after="0"/>
        <w:ind w:hanging="0" w:left="0" w:right="0"/>
        <w:jc w:val="left"/>
        <w:rPr/>
      </w:pPr>
      <w:r>
        <w:rPr/>
        <w:t>8-1</w:t>
      </w:r>
      <w:r>
        <w:rPr>
          <w:rtl w:val="true"/>
        </w:rPr>
        <w:t xml:space="preserve"> </w:t>
      </w:r>
      <w:r>
        <w:rPr>
          <w:rtl w:val="true"/>
        </w:rPr>
        <w:t xml:space="preserve">في حال وجود شبكة صرف صحي عمومية في الشارع؛ يلزم تمديد انبوب الصرف الصحي الرئيسي الأخير إلى خارج السور، وتوصيلها في النهاية برداد بلاستيكي </w:t>
      </w:r>
      <w:r>
        <w:rPr>
          <w:rtl w:val="true"/>
        </w:rPr>
        <w:t>(</w:t>
      </w:r>
      <w:r>
        <w:rPr>
          <w:rtl w:val="true"/>
        </w:rPr>
        <w:t>مانع ارتجاع</w:t>
      </w:r>
      <w:r>
        <w:rPr>
          <w:rtl w:val="true"/>
        </w:rPr>
        <w:t xml:space="preserve">) </w:t>
      </w:r>
      <w:r>
        <w:rPr>
          <w:rtl w:val="true"/>
        </w:rPr>
        <w:t>لضمان عدم رجوع مياه الصرف الصحي داخل أنابيب المبنى</w:t>
      </w:r>
      <w:r>
        <w:rPr>
          <w:rtl w:val="true"/>
        </w:rPr>
        <w:t xml:space="preserve">. </w:t>
      </w:r>
      <w:r>
        <w:rPr>
          <w:rtl w:val="true"/>
        </w:rPr>
        <w:t>وفي حالة عدم وجود شبكة صرف صحي عمومية فيلزم عمل انبوب صرف صحي إضافي وتمديده إلى السور الخارجي تجنباً لتكسير الأرضيات في حال وصول شبكة الصرف الصحي العمومية</w:t>
      </w:r>
      <w:r>
        <w:rPr>
          <w:rtl w:val="true"/>
        </w:rPr>
        <w:t>.</w:t>
      </w:r>
    </w:p>
    <w:p>
      <w:pPr>
        <w:pStyle w:val="BodyText"/>
        <w:bidi w:val="1"/>
        <w:spacing w:before="0" w:after="0"/>
        <w:ind w:hanging="0" w:left="0" w:right="0"/>
        <w:jc w:val="left"/>
        <w:rPr/>
      </w:pPr>
      <w:r>
        <w:rPr/>
        <w:t>9-1</w:t>
      </w:r>
      <w:r>
        <w:rPr>
          <w:rtl w:val="true"/>
        </w:rPr>
        <w:t xml:space="preserve"> </w:t>
      </w:r>
      <w:r>
        <w:rPr>
          <w:rtl w:val="true"/>
        </w:rPr>
        <w:t>يتم تصريف مياه المغاسل عن طريق سيفون هراب، ومن ثم إلى انبوب الصرف داخل الحائط</w:t>
      </w:r>
      <w:r>
        <w:rPr>
          <w:rtl w:val="true"/>
        </w:rPr>
        <w:t>.</w:t>
      </w:r>
    </w:p>
    <w:p>
      <w:pPr>
        <w:pStyle w:val="BodyText"/>
        <w:bidi w:val="1"/>
        <w:spacing w:before="0" w:after="0"/>
        <w:ind w:hanging="0" w:left="0" w:right="0"/>
        <w:jc w:val="left"/>
        <w:rPr/>
      </w:pPr>
      <w:r>
        <w:rPr/>
        <w:t>10-1</w:t>
      </w:r>
      <w:r>
        <w:rPr>
          <w:rtl w:val="true"/>
        </w:rPr>
        <w:t xml:space="preserve"> </w:t>
      </w:r>
      <w:r>
        <w:rPr>
          <w:rtl w:val="true"/>
        </w:rPr>
        <w:t>بعد الانتهاء من تمديد كافة خطوط الصرف واختبارها؛ يلزم تغطية جميع الفوهات بأغطية محكمة لحين تركيب القطع الصحية</w:t>
      </w:r>
      <w:r>
        <w:rPr>
          <w:rtl w:val="true"/>
        </w:rPr>
        <w:t xml:space="preserve">. </w:t>
      </w:r>
      <w:r>
        <w:rPr>
          <w:rtl w:val="true"/>
        </w:rPr>
        <w:t>وذلك لضمان عدم دخول بقايا مواد البناء والمخلفات إلى شبكة التصريف</w:t>
      </w:r>
      <w:r>
        <w:rPr>
          <w:rtl w:val="true"/>
        </w:rPr>
        <w:t>.</w:t>
      </w:r>
    </w:p>
    <w:p>
      <w:pPr>
        <w:pStyle w:val="BodyText"/>
        <w:bidi w:val="1"/>
        <w:spacing w:before="0" w:after="0"/>
        <w:ind w:hanging="0" w:left="0" w:right="0"/>
        <w:jc w:val="left"/>
        <w:rPr/>
      </w:pPr>
      <w:r>
        <w:rPr/>
        <w:t>2</w:t>
      </w:r>
      <w:r>
        <w:rPr>
          <w:rtl w:val="true"/>
        </w:rPr>
        <w:t xml:space="preserve">- </w:t>
      </w:r>
      <w:r>
        <w:rPr>
          <w:rtl w:val="true"/>
        </w:rPr>
        <w:t>أنابيب التغذية للمياه</w:t>
      </w:r>
    </w:p>
    <w:p>
      <w:pPr>
        <w:pStyle w:val="BodyText"/>
        <w:bidi w:val="1"/>
        <w:spacing w:before="0" w:after="0"/>
        <w:ind w:hanging="0" w:left="0" w:right="0"/>
        <w:jc w:val="left"/>
        <w:rPr/>
      </w:pPr>
      <w:r>
        <w:rPr/>
        <w:t>1-2</w:t>
      </w:r>
      <w:r>
        <w:rPr>
          <w:rtl w:val="true"/>
        </w:rPr>
        <w:t xml:space="preserve"> </w:t>
      </w:r>
      <w:r>
        <w:rPr>
          <w:rtl w:val="true"/>
        </w:rPr>
        <w:t xml:space="preserve">تختبر جميع أنابيب التغذية للمياه بضغطها بالماء لمستوى </w:t>
      </w:r>
      <w:r>
        <w:rPr/>
        <w:t>10</w:t>
      </w:r>
      <w:r>
        <w:rPr>
          <w:rtl w:val="true"/>
        </w:rPr>
        <w:t xml:space="preserve"> </w:t>
      </w:r>
      <w:r>
        <w:rPr>
          <w:rtl w:val="true"/>
        </w:rPr>
        <w:t xml:space="preserve">بار أو بمقدار واحد ونصف مرة ضعف ضغط التشغيل أيهما أعلى، وتُترك مدة </w:t>
      </w:r>
      <w:r>
        <w:rPr/>
        <w:t>24</w:t>
      </w:r>
      <w:r>
        <w:rPr>
          <w:rtl w:val="true"/>
        </w:rPr>
        <w:t xml:space="preserve"> </w:t>
      </w:r>
      <w:r>
        <w:rPr>
          <w:rtl w:val="true"/>
        </w:rPr>
        <w:t>ساعة لكشف أيّ تسريبات في شبكة انابيب التغذية للمياه</w:t>
      </w:r>
      <w:r>
        <w:rPr>
          <w:rtl w:val="true"/>
        </w:rPr>
        <w:t>.</w:t>
      </w:r>
    </w:p>
    <w:p>
      <w:pPr>
        <w:pStyle w:val="BodyText"/>
        <w:bidi w:val="1"/>
        <w:spacing w:before="0" w:after="0"/>
        <w:ind w:hanging="0" w:left="0" w:right="0"/>
        <w:jc w:val="left"/>
        <w:rPr/>
      </w:pPr>
      <w:r>
        <w:rPr/>
        <w:t>2-2</w:t>
      </w:r>
      <w:r>
        <w:rPr>
          <w:rtl w:val="true"/>
        </w:rPr>
        <w:t xml:space="preserve"> </w:t>
      </w:r>
      <w:r>
        <w:rPr>
          <w:rtl w:val="true"/>
        </w:rPr>
        <w:t>يلزم وجود محابس لكل قطعة صحية داخل الحمامات؛ إضافة للمحبس الرئيسي داخل الحمام، والمحبس العام في السطح</w:t>
      </w:r>
      <w:r>
        <w:rPr>
          <w:rtl w:val="true"/>
        </w:rPr>
        <w:t>.</w:t>
      </w:r>
    </w:p>
    <w:p>
      <w:pPr>
        <w:pStyle w:val="BodyText"/>
        <w:bidi w:val="1"/>
        <w:spacing w:before="0" w:after="0"/>
        <w:ind w:hanging="0" w:left="0" w:right="0"/>
        <w:jc w:val="left"/>
        <w:rPr/>
      </w:pPr>
      <w:r>
        <w:rPr/>
        <w:t>3-2</w:t>
      </w:r>
      <w:r>
        <w:rPr>
          <w:rtl w:val="true"/>
        </w:rPr>
        <w:t xml:space="preserve"> </w:t>
      </w:r>
      <w:r>
        <w:rPr>
          <w:rtl w:val="true"/>
        </w:rPr>
        <w:t>في حال وجود خزان علوي؛ يلزم توصيل انبوب خاص بفائض الخزان العلوي إلى الخزان الأرضي</w:t>
      </w:r>
      <w:r>
        <w:rPr>
          <w:rtl w:val="true"/>
        </w:rPr>
        <w:t>.</w:t>
      </w:r>
    </w:p>
    <w:p>
      <w:pPr>
        <w:pStyle w:val="BodyText"/>
        <w:bidi w:val="1"/>
        <w:spacing w:before="0" w:after="0"/>
        <w:ind w:hanging="0" w:left="0" w:right="0"/>
        <w:jc w:val="left"/>
        <w:rPr/>
      </w:pPr>
      <w:r>
        <w:rPr/>
        <w:t>4-2</w:t>
      </w:r>
      <w:r>
        <w:rPr>
          <w:rtl w:val="true"/>
        </w:rPr>
        <w:t xml:space="preserve"> </w:t>
      </w:r>
      <w:r>
        <w:rPr>
          <w:rtl w:val="true"/>
        </w:rPr>
        <w:t>يلزم عمل أنابيب تهوية لشبكة التغذية في السطح</w:t>
      </w:r>
      <w:r>
        <w:rPr>
          <w:rtl w:val="true"/>
        </w:rPr>
        <w:t xml:space="preserve">. </w:t>
      </w:r>
      <w:r>
        <w:rPr>
          <w:rtl w:val="true"/>
        </w:rPr>
        <w:t>وتغطيتها بشبك بلاستيكي للحماية من الحشرات والأتربة وخلافه</w:t>
      </w:r>
      <w:r>
        <w:rPr>
          <w:rtl w:val="true"/>
        </w:rPr>
        <w:t>.</w:t>
      </w:r>
    </w:p>
    <w:p>
      <w:pPr>
        <w:pStyle w:val="BodyText"/>
        <w:bidi w:val="1"/>
        <w:spacing w:before="0" w:after="0"/>
        <w:ind w:hanging="0" w:left="0" w:right="0"/>
        <w:jc w:val="left"/>
        <w:rPr/>
      </w:pPr>
      <w:r>
        <w:rPr/>
        <w:t>5-2</w:t>
      </w:r>
      <w:r>
        <w:rPr>
          <w:rtl w:val="true"/>
        </w:rPr>
        <w:t xml:space="preserve"> </w:t>
      </w:r>
      <w:r>
        <w:rPr>
          <w:rtl w:val="true"/>
        </w:rPr>
        <w:t>يُمنع التكسير في العناصر الإنشائية لتمديد أنابيب التغذية للمياه وفي حال وجود حالة تتطلب مرور الأنابيب أمام أو من خلال أي عنصر إنشائي فيلزم استشارة مشرف المشروع في الموقع واخذ الموافقة كتابياً</w:t>
      </w:r>
      <w:r>
        <w:rPr>
          <w:rtl w:val="true"/>
        </w:rPr>
        <w:t>.</w:t>
      </w:r>
    </w:p>
    <w:p>
      <w:pPr>
        <w:pStyle w:val="BodyText"/>
        <w:bidi w:val="1"/>
        <w:spacing w:before="0" w:after="0"/>
        <w:ind w:hanging="0" w:left="0" w:right="0"/>
        <w:jc w:val="left"/>
        <w:rPr/>
      </w:pPr>
      <w:r>
        <w:rPr/>
        <w:t>3</w:t>
      </w:r>
      <w:r>
        <w:rPr>
          <w:rtl w:val="true"/>
        </w:rPr>
        <w:t xml:space="preserve">- </w:t>
      </w:r>
      <w:r>
        <w:rPr>
          <w:rtl w:val="true"/>
        </w:rPr>
        <w:t>القطع الصحية</w:t>
      </w:r>
    </w:p>
    <w:p>
      <w:pPr>
        <w:pStyle w:val="BodyText"/>
        <w:bidi w:val="1"/>
        <w:spacing w:before="0" w:after="0"/>
        <w:ind w:hanging="0" w:left="0" w:right="0"/>
        <w:jc w:val="left"/>
        <w:rPr/>
      </w:pPr>
      <w:r>
        <w:rPr/>
        <w:t>1-3</w:t>
      </w:r>
      <w:r>
        <w:rPr>
          <w:rtl w:val="true"/>
        </w:rPr>
        <w:t xml:space="preserve"> </w:t>
      </w:r>
      <w:r>
        <w:rPr>
          <w:rtl w:val="true"/>
        </w:rPr>
        <w:t>تكون المراحيض الأفرنجية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2-3</w:t>
      </w:r>
      <w:r>
        <w:rPr>
          <w:rtl w:val="true"/>
        </w:rPr>
        <w:t xml:space="preserve"> </w:t>
      </w:r>
      <w:r>
        <w:rPr>
          <w:rtl w:val="true"/>
        </w:rPr>
        <w:t>السيفونات</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3-3</w:t>
      </w:r>
      <w:r>
        <w:rPr>
          <w:rtl w:val="true"/>
        </w:rPr>
        <w:t xml:space="preserve"> </w:t>
      </w:r>
      <w:r>
        <w:rPr>
          <w:rtl w:val="true"/>
        </w:rPr>
        <w:t>الليات للتوصيل بين القطع الصحية وشبكة التغذية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4-3</w:t>
      </w:r>
      <w:r>
        <w:rPr>
          <w:rtl w:val="true"/>
        </w:rPr>
        <w:t xml:space="preserve"> </w:t>
      </w:r>
      <w:r>
        <w:rPr>
          <w:rtl w:val="true"/>
        </w:rPr>
        <w:t>تركب كافة القطع الصحية في أماكنها حسب تعليمات الشركات الصانعة</w:t>
      </w:r>
      <w:r>
        <w:rPr>
          <w:rtl w:val="true"/>
        </w:rPr>
        <w:t xml:space="preserve">. </w:t>
      </w:r>
      <w:r>
        <w:rPr>
          <w:rtl w:val="true"/>
        </w:rPr>
        <w:t>واستخدام مادة السليكون المطاطي عديم اللون ومقاوم للماء لتغطية وسد الفراغات بين القطع الصحية والحوائط أو الأرضية</w:t>
      </w:r>
      <w:r>
        <w:rPr>
          <w:rtl w:val="true"/>
        </w:rPr>
        <w:t xml:space="preserve">. </w:t>
      </w:r>
      <w:r>
        <w:rPr>
          <w:rtl w:val="true"/>
        </w:rPr>
        <w:t>ويحظر استخدام الجبس أو الأسمنت الأبيض للتثبيت أو التغطية</w:t>
      </w:r>
      <w:r>
        <w:rPr>
          <w:rtl w:val="true"/>
        </w:rPr>
        <w:t>.</w:t>
      </w:r>
    </w:p>
    <w:p>
      <w:pPr>
        <w:pStyle w:val="BodyText"/>
        <w:bidi w:val="1"/>
        <w:spacing w:before="0" w:after="0"/>
        <w:ind w:hanging="0" w:left="0" w:right="0"/>
        <w:jc w:val="left"/>
        <w:rPr/>
      </w:pPr>
      <w:r>
        <w:rPr/>
        <w:t>5-3</w:t>
      </w:r>
      <w:r>
        <w:rPr>
          <w:rtl w:val="true"/>
        </w:rPr>
        <w:t xml:space="preserve"> </w:t>
      </w:r>
      <w:r>
        <w:rPr>
          <w:rtl w:val="true"/>
        </w:rPr>
        <w:t>تُختبر جميع القطع الصحية للتأكد من تشغيلها بطريقة سليمة، وعدم وجود أي خلل أو تهريب في أيّ جزء منها</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السباكة (بالمواد)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السباكة (بالمواد)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