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أعمال المسابح</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وتركيب وتشغيل واختبار وتنفيذ أعمال المسابح بالمواد، وكل ما يلزم لتنفيذه، مثل</w:t>
      </w:r>
      <w:r>
        <w:rPr>
          <w:rtl w:val="true"/>
        </w:rPr>
        <w:t xml:space="preserve">: </w:t>
      </w:r>
      <w:r>
        <w:rPr>
          <w:rtl w:val="true"/>
        </w:rPr>
        <w:t>الأنابيب والصمامات الخاصة بالمسبح، وخزان التعويض والموجهات ومضخة المسبح والفلتر الرملي ونظام الانارة تحت الماء والسلم والصفايات، ومعدات النظافة والمؤقتات الزمنية، ولوحة التحكم، ومحولات الأمان والسخان، وجميع توصيلاته، وكافة الملحقات وخلافه، ويشمل نطاق العمل البنود التالية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تنفيذ وتركيب كامل الأعمال والشبكات والتمديدات الخاصة بالمسبح</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تقديم الرسومات التنفيذية التي تشمل مساقط أفقية مفصلة لتخطيط المسبح ومقاسات الأنابيب بالكامل، وأماكن كافة المواد والأجهزة والمعدات، ومطابقتها مع باقي الأعمال بالموقع</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ويتحمل الطرف الثاني أي غرامات نتيجة لمخالفة ذلك</w:t>
      </w:r>
      <w:r>
        <w:rPr>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الكهرباء المؤقتة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التنسيق مع المقاولين الآخرين في المشروع والتنسيق مع مشرف المشروع إن وجد</w:t>
      </w:r>
      <w:r>
        <w:rPr>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يلتزم الطرف الثاني بتخزين وتوزيع جميع المواد المطلوبة للتنفيذ في أماكن وظروف صحيحة، وبشكل آمن للعمال، ولا يُعيق تنفيذ الأعمال، أو يعيق الجيران والشوارع المحيطة بالمشروع</w:t>
      </w:r>
      <w:r>
        <w:rPr>
          <w:rtl w:val="true"/>
        </w:rPr>
        <w:t xml:space="preserve">. </w:t>
      </w:r>
      <w:r>
        <w:rPr>
          <w:rtl w:val="true"/>
        </w:rPr>
        <w:t>ومراعاة تعليمات وأنظمة البلديات</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المعتمد في احتساب مستحقات الطرف الثاني هو قياس وحصر الأعمال على الطبيعة، ويكون القياس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يتم تحرير مخالصة نهائية موقعة من الطرفين كمستند لبداية فترة الضمان، ويضمن الطرف الثاني الأعمال المنفذة مِن قِبَله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سنة من تاريخ هذه المخالصة النهائية</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t>3</w:t>
      </w:r>
      <w:r>
        <w:rPr>
          <w:rtl w:val="true"/>
        </w:rPr>
        <w:t xml:space="preserve"> – </w:t>
      </w:r>
      <w:r>
        <w:rPr/>
        <w:t>3</w:t>
      </w:r>
      <w:r>
        <w:rPr>
          <w:rtl w:val="true"/>
        </w:rPr>
        <w:t xml:space="preserve"> </w:t>
      </w:r>
      <w:r>
        <w:rPr>
          <w:rtl w:val="true"/>
        </w:rPr>
        <w:t>يقدم الطرف الثاني الضمان على كافة وحدات تجهيزات المسبح الميكانيكية والكهربائية من قبل الوكيل ولا يقل عن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سنوات شاملاً قطع الغيار</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نوع المسبح</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rtl w:val="true"/>
        </w:rPr>
        <w:t>مسؤولية بناء غرفة معدات المسبح أثناء مرحلة الهيكل الإنشائي تكون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3</w:t>
      </w:r>
      <w:r>
        <w:rPr>
          <w:rtl w:val="true"/>
        </w:rPr>
        <w:t xml:space="preserve"> – </w:t>
      </w:r>
      <w:r>
        <w:rPr>
          <w:rtl w:val="true"/>
        </w:rPr>
        <w:t>في حال وجود تكاليف لاختبارات تمديدات وتركيبات المسبح فيتحملها الطرف الثاني</w:t>
      </w:r>
      <w:r>
        <w:rPr>
          <w:rtl w:val="true"/>
        </w:rPr>
        <w:t>.</w:t>
      </w:r>
    </w:p>
    <w:p>
      <w:pPr>
        <w:pStyle w:val="BodyText"/>
        <w:bidi w:val="1"/>
        <w:spacing w:before="0" w:after="0"/>
        <w:ind w:hanging="0" w:left="0" w:right="0"/>
        <w:jc w:val="left"/>
        <w:rPr/>
      </w:pPr>
      <w:r>
        <w:rPr/>
        <w:t>4</w:t>
      </w:r>
      <w:r>
        <w:rPr>
          <w:rtl w:val="true"/>
        </w:rPr>
        <w:t xml:space="preserve"> – </w:t>
      </w:r>
      <w:r>
        <w:rPr>
          <w:rtl w:val="true"/>
        </w:rPr>
        <w:t>قاطع لوحة معدات المسبح والكابل الخاص بها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5</w:t>
      </w:r>
      <w:r>
        <w:rPr>
          <w:rtl w:val="true"/>
        </w:rPr>
        <w:t xml:space="preserve"> – </w:t>
      </w:r>
      <w:r>
        <w:rPr>
          <w:rtl w:val="true"/>
        </w:rPr>
        <w:t>التهوية والإضاءة والتكييف اللازم لغرفة معدات المسبح سواء فوق الأرض أو تحت الأرض يتحملها –</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6</w:t>
      </w:r>
      <w:r>
        <w:rPr>
          <w:rtl w:val="true"/>
        </w:rPr>
        <w:t xml:space="preserve"> – (</w:t>
      </w:r>
      <w:r>
        <w:rPr>
          <w:rtl w:val="true"/>
        </w:rPr>
        <w:t>بند اختياري</w:t>
      </w:r>
      <w:r>
        <w:rPr>
          <w:rtl w:val="true"/>
        </w:rPr>
        <w:t xml:space="preserve">) </w:t>
      </w:r>
      <w:r>
        <w:rPr>
          <w:rtl w:val="true"/>
        </w:rPr>
        <w:t>في حال كانت غرفة معدات المسبح تحت الأرض؛ فإن تنفيذ خطي صرف الغرفة والتفريغ للمسبح ومصدر تغذية المياه يكون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7</w:t>
      </w:r>
      <w:r>
        <w:rPr>
          <w:rtl w:val="true"/>
        </w:rPr>
        <w:t xml:space="preserve"> – (</w:t>
      </w:r>
      <w:r>
        <w:rPr>
          <w:rtl w:val="true"/>
        </w:rPr>
        <w:t>بند اختياري</w:t>
      </w:r>
      <w:r>
        <w:rPr>
          <w:rtl w:val="true"/>
        </w:rPr>
        <w:t xml:space="preserve">) </w:t>
      </w:r>
      <w:r>
        <w:rPr>
          <w:rtl w:val="true"/>
        </w:rPr>
        <w:t xml:space="preserve">في حال كان المسبح من النوع ذو الفائض </w:t>
      </w:r>
      <w:r>
        <w:rPr>
          <w:rtl w:val="true"/>
        </w:rPr>
        <w:t>(</w:t>
      </w:r>
      <w:r>
        <w:rPr/>
        <w:t>OVER FLOW</w:t>
      </w:r>
      <w:r>
        <w:rPr>
          <w:rtl w:val="true"/>
        </w:rPr>
        <w:t>)</w:t>
      </w:r>
      <w:r>
        <w:rPr>
          <w:rtl w:val="true"/>
        </w:rPr>
        <w:t>؛ فإن تكلفة بناء أو توريد خزان التعويض يكون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8</w:t>
      </w:r>
      <w:r>
        <w:rPr>
          <w:rtl w:val="true"/>
        </w:rPr>
        <w:t xml:space="preserve"> –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9</w:t>
      </w:r>
      <w:r>
        <w:rPr>
          <w:rtl w:val="true"/>
        </w:rPr>
        <w:t xml:space="preserve"> – </w:t>
      </w:r>
      <w:r>
        <w:rPr>
          <w:rtl w:val="true"/>
        </w:rPr>
        <w:t>جميع مكونات معدات المسبح من أنابيب وفوهات وصافيات ومعدات النظافة ومحابس، يلزم أن يُكتب عليها اسم الصانع ومقاس الأنابيب الاسمي والجدول أو الفئة، ومعيار الضغط وتاريخ التصنيع</w:t>
      </w:r>
      <w:r>
        <w:rPr>
          <w:rtl w:val="true"/>
        </w:rPr>
        <w:t>.</w:t>
      </w:r>
    </w:p>
    <w:p>
      <w:pPr>
        <w:pStyle w:val="BodyText"/>
        <w:bidi w:val="1"/>
        <w:spacing w:before="0" w:after="0"/>
        <w:ind w:hanging="0" w:left="0" w:right="0"/>
        <w:jc w:val="left"/>
        <w:rPr/>
      </w:pPr>
      <w:r>
        <w:rPr/>
        <w:t>10</w:t>
      </w:r>
      <w:r>
        <w:rPr>
          <w:rtl w:val="true"/>
        </w:rPr>
        <w:t xml:space="preserve"> –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أي عمل من الأعمال القابلة للتغطية</w:t>
      </w:r>
      <w:r>
        <w:rPr>
          <w:rtl w:val="true"/>
        </w:rPr>
        <w:t xml:space="preserve">. </w:t>
      </w:r>
      <w:r>
        <w:rPr>
          <w:rtl w:val="true"/>
        </w:rPr>
        <w:t>وذلك لتمكين مشرف المشروع من الحضور،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11</w:t>
      </w:r>
      <w:r>
        <w:rPr>
          <w:rtl w:val="true"/>
        </w:rPr>
        <w:t xml:space="preserve"> –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التعليمات السابقة لمشرف المشروع</w:t>
      </w:r>
      <w:r>
        <w:rPr>
          <w:rtl w:val="true"/>
        </w:rPr>
        <w:t>.</w:t>
      </w:r>
    </w:p>
    <w:p>
      <w:pPr>
        <w:pStyle w:val="BodyText"/>
        <w:bidi w:val="1"/>
        <w:spacing w:before="0" w:after="0"/>
        <w:ind w:hanging="0" w:left="0" w:right="0"/>
        <w:jc w:val="left"/>
        <w:rPr/>
      </w:pPr>
      <w:r>
        <w:rPr/>
        <w:t>12</w:t>
      </w:r>
      <w:r>
        <w:rPr>
          <w:rtl w:val="true"/>
        </w:rPr>
        <w:t xml:space="preserve"> – </w:t>
      </w:r>
      <w:r>
        <w:rPr>
          <w:rtl w:val="true"/>
        </w:rPr>
        <w:t>الأعمال المخالفة لوثائق العقد، أو المنفَّذة من دون إذن أو استلام كتابي من مشرف المشروع ؛ فللطرف الأول أو من يمثله الحق في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13</w:t>
      </w:r>
      <w:r>
        <w:rPr>
          <w:rtl w:val="true"/>
        </w:rPr>
        <w:t xml:space="preserve"> – </w:t>
      </w:r>
      <w:r>
        <w:rPr>
          <w:rtl w:val="true"/>
        </w:rPr>
        <w:t>الأعمال التي نفذها الطرف الثاني حسب وثائق العقد، ويرغب الطرف الأول في تعديلها أو الطلب من الطرف الثاني إزالتها؛ فتكون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14</w:t>
      </w:r>
      <w:r>
        <w:rPr>
          <w:rtl w:val="true"/>
        </w:rPr>
        <w:t xml:space="preserve"> – </w:t>
      </w:r>
      <w:r>
        <w:rPr>
          <w:rtl w:val="true"/>
        </w:rPr>
        <w:t>عند نهاية أعمال مرحلة من المشروع أو المشروع كاملاً</w:t>
      </w:r>
      <w:r>
        <w:rPr>
          <w:rtl w:val="true"/>
        </w:rPr>
        <w:t xml:space="preserve">. </w:t>
      </w:r>
      <w:r>
        <w:rPr>
          <w:rtl w:val="true"/>
        </w:rPr>
        <w:t>يلتزم الطرفان بما يلي</w:t>
      </w:r>
      <w:r>
        <w:rPr>
          <w:rtl w:val="true"/>
        </w:rPr>
        <w:t>:</w:t>
      </w:r>
    </w:p>
    <w:p>
      <w:pPr>
        <w:pStyle w:val="BodyText"/>
        <w:bidi w:val="1"/>
        <w:spacing w:before="0" w:after="0"/>
        <w:ind w:hanging="0" w:left="0" w:right="0"/>
        <w:jc w:val="left"/>
        <w:rPr/>
      </w:pPr>
      <w:r>
        <w:rPr/>
        <w:t>14</w:t>
      </w:r>
      <w:r>
        <w:rPr>
          <w:rtl w:val="true"/>
        </w:rPr>
        <w:t xml:space="preserve"> – </w:t>
      </w:r>
      <w:r>
        <w:rPr/>
        <w:t>1</w:t>
      </w:r>
      <w:r>
        <w:rPr>
          <w:rtl w:val="true"/>
        </w:rPr>
        <w:t xml:space="preserve"> </w:t>
      </w:r>
      <w:r>
        <w:rPr>
          <w:rtl w:val="true"/>
        </w:rPr>
        <w:t>يقوم الطرف الثاني بإشعار الطرف الأول كتابيًّا فور انتهاء نطاق عمله وفق العقد</w:t>
      </w:r>
      <w:r>
        <w:rPr>
          <w:rtl w:val="true"/>
        </w:rPr>
        <w:t>.</w:t>
      </w:r>
    </w:p>
    <w:p>
      <w:pPr>
        <w:pStyle w:val="BodyText"/>
        <w:bidi w:val="1"/>
        <w:spacing w:before="0" w:after="0"/>
        <w:ind w:hanging="0" w:left="0" w:right="0"/>
        <w:jc w:val="left"/>
        <w:rPr/>
      </w:pPr>
      <w:r>
        <w:rPr/>
        <w:t>14</w:t>
      </w:r>
      <w:r>
        <w:rPr>
          <w:rtl w:val="true"/>
        </w:rPr>
        <w:t xml:space="preserve"> – </w:t>
      </w:r>
      <w:r>
        <w:rPr/>
        <w:t>2</w:t>
      </w:r>
      <w:r>
        <w:rPr>
          <w:rtl w:val="true"/>
        </w:rPr>
        <w:t xml:space="preserve"> </w:t>
      </w:r>
      <w:r>
        <w:rPr>
          <w:rtl w:val="true"/>
        </w:rPr>
        <w:t>خلال خمسة أيام عمل من تاريخ إشعار الطرف الأول للطرف الثاني بانتهاء نطاق العمل، يقوم الطرف الأول أو ممثله باستلام الأعمال من الطرف الثاني، وفي حالة تسجيل مُلاحظات يُمهَل الطرف الثاني مدة زمنية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14</w:t>
      </w:r>
      <w:r>
        <w:rPr>
          <w:rtl w:val="true"/>
        </w:rPr>
        <w:t xml:space="preserve"> – </w:t>
      </w:r>
      <w:r>
        <w:rPr/>
        <w:t>3</w:t>
      </w:r>
      <w:r>
        <w:rPr>
          <w:rtl w:val="true"/>
        </w:rPr>
        <w:t xml:space="preserve"> </w:t>
      </w:r>
      <w:r>
        <w:rPr>
          <w:rtl w:val="true"/>
        </w:rPr>
        <w:t>في حال عدم استلام الطرف الأول للأعمال من الطرف الثاني خلال المدة المحددة أعلاه، فيجوز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16</w:t>
      </w:r>
      <w:r>
        <w:rPr>
          <w:rtl w:val="true"/>
        </w:rPr>
        <w:t xml:space="preserve"> – </w:t>
      </w:r>
      <w:r>
        <w:rPr>
          <w:rtl w:val="true"/>
        </w:rPr>
        <w:t xml:space="preserve">تعليمات أخرى </w:t>
      </w:r>
      <w:r>
        <w:rPr>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 </w:t>
      </w:r>
      <w:r>
        <w:rPr>
          <w:rtl w:val="true"/>
        </w:rPr>
        <w:t>مضخة المسبح</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توريد وتركيب عدد</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مضخة للمسبح من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يلزم أن تكون جميع مكونات المضخة وملحقاتها من صانع مضخات واحد، وتحدد القدرة والضغط الاستاتيكي للمضخة حسب حجم المسبح وتصميم المشروع</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يلتزم الطرف الثاني بعمل التوصيلات الكهربائية الخاصة بالمضخة إلى مفتاح مصدر التيار</w:t>
      </w:r>
      <w:r>
        <w:rPr>
          <w:rtl w:val="true"/>
        </w:rPr>
        <w:t>.</w:t>
      </w:r>
    </w:p>
    <w:p>
      <w:pPr>
        <w:pStyle w:val="BodyText"/>
        <w:bidi w:val="1"/>
        <w:spacing w:before="0" w:after="0"/>
        <w:ind w:hanging="0" w:left="0" w:right="0"/>
        <w:jc w:val="left"/>
        <w:rPr/>
      </w:pPr>
      <w:r>
        <w:rPr/>
        <w:t>2</w:t>
      </w:r>
      <w:r>
        <w:rPr>
          <w:rtl w:val="true"/>
        </w:rPr>
        <w:t xml:space="preserve"> – </w:t>
      </w:r>
      <w:r>
        <w:rPr>
          <w:rtl w:val="true"/>
        </w:rPr>
        <w:t xml:space="preserve">الفلتر الرملي </w:t>
      </w:r>
      <w:r>
        <w:rPr>
          <w:rtl w:val="true"/>
        </w:rPr>
        <w:t>(</w:t>
      </w:r>
      <w:r>
        <w:rPr/>
        <w:t>SAND FILTER</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توريد وتركيب عدد</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فلتر للمسبح من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يلزم أن يحتوي الفلتر على أكياس رمل ناعم وخشن بعدد ووزن حسب توصيات الشركة الصانعة</w:t>
      </w:r>
      <w:r>
        <w:rPr>
          <w:rtl w:val="true"/>
        </w:rPr>
        <w:t>. –</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يحدد مقاس وقدرة الفلتر حسب حجم المسبح وقدرة المضخة وتصميم المشروع</w:t>
      </w:r>
      <w:r>
        <w:rPr>
          <w:rtl w:val="true"/>
        </w:rPr>
        <w:t>.</w:t>
      </w:r>
    </w:p>
    <w:p>
      <w:pPr>
        <w:pStyle w:val="BodyText"/>
        <w:bidi w:val="1"/>
        <w:spacing w:before="0" w:after="0"/>
        <w:ind w:hanging="0" w:left="0" w:right="0"/>
        <w:jc w:val="left"/>
        <w:rPr/>
      </w:pPr>
      <w:r>
        <w:rPr/>
        <w:t>3</w:t>
      </w:r>
      <w:r>
        <w:rPr>
          <w:rtl w:val="true"/>
        </w:rPr>
        <w:t xml:space="preserve"> – </w:t>
      </w:r>
      <w:r>
        <w:rPr>
          <w:rtl w:val="true"/>
        </w:rPr>
        <w:t>شبكة الأنابيب والصمامات الخاصة بها</w:t>
      </w:r>
      <w:r>
        <w:rPr>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 xml:space="preserve">توريد وتركيب شبكة أنابيب المسبح من المضخة وحتى جميع المخارج من اليو بي في سي جدول </w:t>
      </w:r>
      <w:r>
        <w:rPr/>
        <w:t>80</w:t>
      </w:r>
      <w:r>
        <w:rPr>
          <w:rtl w:val="true"/>
        </w:rPr>
        <w:t xml:space="preserve"> </w:t>
      </w:r>
      <w:r>
        <w:rPr>
          <w:rtl w:val="true"/>
        </w:rPr>
        <w:t>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 xml:space="preserve">توريد وتركيب جميع محابس شبكة أنابيب المسبح حسب المخططات التنفيذية من البي في سي </w:t>
      </w:r>
      <w:r>
        <w:rPr>
          <w:rtl w:val="true"/>
        </w:rPr>
        <w:t>(</w:t>
      </w:r>
      <w:r>
        <w:rPr/>
        <w:t>PVC</w:t>
      </w:r>
      <w:r>
        <w:rPr>
          <w:rtl w:val="true"/>
        </w:rPr>
        <w:t xml:space="preserve">) </w:t>
      </w:r>
      <w:r>
        <w:rPr>
          <w:rtl w:val="true"/>
        </w:rPr>
        <w:t>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4</w:t>
      </w:r>
      <w:r>
        <w:rPr>
          <w:rtl w:val="true"/>
        </w:rPr>
        <w:t xml:space="preserve"> – </w:t>
      </w:r>
      <w:r>
        <w:rPr>
          <w:rtl w:val="true"/>
        </w:rPr>
        <w:t xml:space="preserve">الموجهات أو الدفاعات </w:t>
      </w:r>
      <w:r>
        <w:rPr>
          <w:rtl w:val="true"/>
        </w:rPr>
        <w:t>(</w:t>
      </w:r>
      <w:r>
        <w:rPr/>
        <w:t>OUTLETS</w:t>
      </w:r>
      <w:r>
        <w:rPr>
          <w:rtl w:val="true"/>
        </w:rPr>
        <w:t>):</w:t>
      </w:r>
    </w:p>
    <w:p>
      <w:pPr>
        <w:pStyle w:val="BodyText"/>
        <w:bidi w:val="1"/>
        <w:spacing w:before="0" w:after="0"/>
        <w:ind w:hanging="0" w:left="0" w:right="0"/>
        <w:jc w:val="left"/>
        <w:rPr/>
      </w:pPr>
      <w:r>
        <w:rPr/>
        <w:t>4</w:t>
      </w:r>
      <w:r>
        <w:rPr>
          <w:rtl w:val="true"/>
        </w:rPr>
        <w:t xml:space="preserve"> – </w:t>
      </w:r>
      <w:r>
        <w:rPr/>
        <w:t>1</w:t>
      </w:r>
      <w:r>
        <w:rPr>
          <w:rtl w:val="true"/>
        </w:rPr>
        <w:t xml:space="preserve"> </w:t>
      </w:r>
      <w:r>
        <w:rPr>
          <w:rtl w:val="true"/>
        </w:rPr>
        <w:t>توريد وتركيب الدفاعات المائية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4</w:t>
      </w:r>
      <w:r>
        <w:rPr>
          <w:rtl w:val="true"/>
        </w:rPr>
        <w:t xml:space="preserve"> – </w:t>
      </w:r>
      <w:r>
        <w:rPr/>
        <w:t>2</w:t>
      </w:r>
      <w:r>
        <w:rPr>
          <w:rtl w:val="true"/>
        </w:rPr>
        <w:t xml:space="preserve"> </w:t>
      </w:r>
      <w:r>
        <w:rPr>
          <w:rtl w:val="true"/>
        </w:rPr>
        <w:t>يلزم أن تحمل جميع الدفاعات المائية بيان اسم الصانع والقطر الاسمي والجدول أو الفئة ومعيار الضغط وتاريخ التصنيع</w:t>
      </w:r>
      <w:r>
        <w:rPr>
          <w:rtl w:val="true"/>
        </w:rPr>
        <w:t>.</w:t>
      </w:r>
    </w:p>
    <w:p>
      <w:pPr>
        <w:pStyle w:val="BodyText"/>
        <w:bidi w:val="1"/>
        <w:spacing w:before="0" w:after="0"/>
        <w:ind w:hanging="0" w:left="0" w:right="0"/>
        <w:jc w:val="left"/>
        <w:rPr/>
      </w:pPr>
      <w:r>
        <w:rPr/>
        <w:t>4</w:t>
      </w:r>
      <w:r>
        <w:rPr>
          <w:rtl w:val="true"/>
        </w:rPr>
        <w:t xml:space="preserve"> – </w:t>
      </w:r>
      <w:r>
        <w:rPr/>
        <w:t>3</w:t>
      </w:r>
      <w:r>
        <w:rPr>
          <w:rtl w:val="true"/>
        </w:rPr>
        <w:t xml:space="preserve"> </w:t>
      </w:r>
      <w:r>
        <w:rPr>
          <w:rtl w:val="true"/>
        </w:rPr>
        <w:t>يحدد عدد الدفاعات وأقطارها حسب قدرة المضخة وحجم المسبح والتصميم</w:t>
      </w:r>
      <w:r>
        <w:rPr>
          <w:rtl w:val="true"/>
        </w:rPr>
        <w:t>.</w:t>
      </w:r>
    </w:p>
    <w:p>
      <w:pPr>
        <w:pStyle w:val="BodyText"/>
        <w:bidi w:val="1"/>
        <w:spacing w:before="0" w:after="0"/>
        <w:ind w:hanging="0" w:left="0" w:right="0"/>
        <w:jc w:val="left"/>
        <w:rPr/>
      </w:pPr>
      <w:r>
        <w:rPr/>
        <w:t>5</w:t>
      </w:r>
      <w:r>
        <w:rPr>
          <w:rtl w:val="true"/>
        </w:rPr>
        <w:t xml:space="preserve"> – </w:t>
      </w:r>
      <w:r>
        <w:rPr>
          <w:rtl w:val="true"/>
        </w:rPr>
        <w:t xml:space="preserve">الصفايات </w:t>
      </w:r>
      <w:r>
        <w:rPr>
          <w:rtl w:val="true"/>
        </w:rPr>
        <w:t>- (</w:t>
      </w:r>
      <w:r>
        <w:rPr/>
        <w:t>MAIN DRAIN</w:t>
      </w:r>
      <w:r>
        <w:rPr>
          <w:rtl w:val="true"/>
        </w:rPr>
        <w:t>):</w:t>
      </w:r>
    </w:p>
    <w:p>
      <w:pPr>
        <w:pStyle w:val="BodyText"/>
        <w:bidi w:val="1"/>
        <w:spacing w:before="0" w:after="0"/>
        <w:ind w:hanging="0" w:left="0" w:right="0"/>
        <w:jc w:val="left"/>
        <w:rPr/>
      </w:pPr>
      <w:r>
        <w:rPr/>
        <w:t>5</w:t>
      </w:r>
      <w:r>
        <w:rPr>
          <w:rtl w:val="true"/>
        </w:rPr>
        <w:t xml:space="preserve"> – </w:t>
      </w:r>
      <w:r>
        <w:rPr/>
        <w:t>1</w:t>
      </w:r>
      <w:r>
        <w:rPr>
          <w:rtl w:val="true"/>
        </w:rPr>
        <w:t xml:space="preserve"> </w:t>
      </w:r>
      <w:r>
        <w:rPr>
          <w:rtl w:val="true"/>
        </w:rPr>
        <w:t>توريد وتركيب الصفايات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5</w:t>
      </w:r>
      <w:r>
        <w:rPr>
          <w:rtl w:val="true"/>
        </w:rPr>
        <w:t xml:space="preserve"> – </w:t>
      </w:r>
      <w:r>
        <w:rPr/>
        <w:t>2</w:t>
      </w:r>
      <w:r>
        <w:rPr>
          <w:rtl w:val="true"/>
        </w:rPr>
        <w:t xml:space="preserve"> </w:t>
      </w:r>
      <w:r>
        <w:rPr>
          <w:rtl w:val="true"/>
        </w:rPr>
        <w:t>يلزم أن تحمل جميع الصفايات بيان اسم الصانع والقطر الاسمي والجدول أو الفئة، ومعيار الضغط وتاريخ التصنيع، ويحدد المقاس حسب حجم المسبح وقدرة المضخة وتصميم المشروع</w:t>
      </w:r>
      <w:r>
        <w:rPr>
          <w:rtl w:val="true"/>
        </w:rPr>
        <w:t>.</w:t>
      </w:r>
    </w:p>
    <w:p>
      <w:pPr>
        <w:pStyle w:val="BodyText"/>
        <w:bidi w:val="1"/>
        <w:spacing w:before="0" w:after="0"/>
        <w:ind w:hanging="0" w:left="0" w:right="0"/>
        <w:jc w:val="left"/>
        <w:rPr/>
      </w:pPr>
      <w:r>
        <w:rPr/>
        <w:t>6</w:t>
      </w:r>
      <w:r>
        <w:rPr>
          <w:rtl w:val="true"/>
        </w:rPr>
        <w:t xml:space="preserve"> – </w:t>
      </w:r>
      <w:r>
        <w:rPr>
          <w:rtl w:val="true"/>
        </w:rPr>
        <w:t>سلم المسبح</w:t>
      </w:r>
      <w:r>
        <w:rPr>
          <w:rtl w:val="true"/>
        </w:rPr>
        <w:t>:</w:t>
      </w:r>
    </w:p>
    <w:p>
      <w:pPr>
        <w:pStyle w:val="BodyText"/>
        <w:bidi w:val="1"/>
        <w:spacing w:before="0" w:after="0"/>
        <w:ind w:hanging="0" w:left="0" w:right="0"/>
        <w:jc w:val="left"/>
        <w:rPr/>
      </w:pPr>
      <w:r>
        <w:rPr/>
        <w:t>6</w:t>
      </w:r>
      <w:r>
        <w:rPr>
          <w:rtl w:val="true"/>
        </w:rPr>
        <w:t xml:space="preserve"> – </w:t>
      </w:r>
      <w:r>
        <w:rPr/>
        <w:t>1</w:t>
      </w:r>
      <w:r>
        <w:rPr>
          <w:rtl w:val="true"/>
        </w:rPr>
        <w:t xml:space="preserve"> </w:t>
      </w:r>
      <w:r>
        <w:rPr>
          <w:rtl w:val="true"/>
        </w:rPr>
        <w:t>توريد وتركيب سلم المسبح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6</w:t>
      </w:r>
      <w:r>
        <w:rPr>
          <w:rtl w:val="true"/>
        </w:rPr>
        <w:t xml:space="preserve"> – </w:t>
      </w:r>
      <w:r>
        <w:rPr/>
        <w:t>2</w:t>
      </w:r>
      <w:r>
        <w:rPr>
          <w:rtl w:val="true"/>
        </w:rPr>
        <w:t xml:space="preserve"> </w:t>
      </w:r>
      <w:r>
        <w:rPr>
          <w:rtl w:val="true"/>
        </w:rPr>
        <w:t xml:space="preserve">يلزم أن يكون السلم من الاستانلس المقاوم للتآكل فئة </w:t>
      </w:r>
      <w:r>
        <w:rPr>
          <w:rtl w:val="true"/>
        </w:rPr>
        <w:t>(</w:t>
      </w:r>
      <w:r>
        <w:rPr/>
        <w:t>304</w:t>
      </w:r>
      <w:r>
        <w:rPr>
          <w:rtl w:val="true"/>
        </w:rPr>
        <w:t>)</w:t>
      </w:r>
      <w:r>
        <w:rPr>
          <w:rtl w:val="true"/>
        </w:rPr>
        <w:t>، ويحدد عدد الدرجات حسب ارتفاع المسبح</w:t>
      </w:r>
      <w:r>
        <w:rPr>
          <w:rtl w:val="true"/>
        </w:rPr>
        <w:t>.</w:t>
      </w:r>
    </w:p>
    <w:p>
      <w:pPr>
        <w:pStyle w:val="BodyText"/>
        <w:bidi w:val="1"/>
        <w:spacing w:before="0" w:after="0"/>
        <w:ind w:hanging="0" w:left="0" w:right="0"/>
        <w:jc w:val="left"/>
        <w:rPr/>
      </w:pPr>
      <w:r>
        <w:rPr/>
        <w:t>7</w:t>
      </w:r>
      <w:r>
        <w:rPr>
          <w:rtl w:val="true"/>
        </w:rPr>
        <w:t xml:space="preserve"> – </w:t>
      </w:r>
      <w:r>
        <w:rPr>
          <w:rtl w:val="true"/>
        </w:rPr>
        <w:t>كشافات الإضاءة</w:t>
      </w:r>
      <w:r>
        <w:rPr>
          <w:rtl w:val="true"/>
        </w:rPr>
        <w:t>:</w:t>
      </w:r>
    </w:p>
    <w:p>
      <w:pPr>
        <w:pStyle w:val="BodyText"/>
        <w:bidi w:val="1"/>
        <w:spacing w:before="0" w:after="0"/>
        <w:ind w:hanging="0" w:left="0" w:right="0"/>
        <w:jc w:val="left"/>
        <w:rPr/>
      </w:pPr>
      <w:r>
        <w:rPr/>
        <w:t>7</w:t>
      </w:r>
      <w:r>
        <w:rPr>
          <w:rtl w:val="true"/>
        </w:rPr>
        <w:t xml:space="preserve"> – </w:t>
      </w:r>
      <w:r>
        <w:rPr/>
        <w:t>1</w:t>
      </w:r>
      <w:r>
        <w:rPr>
          <w:rtl w:val="true"/>
        </w:rPr>
        <w:t xml:space="preserve"> </w:t>
      </w:r>
      <w:r>
        <w:rPr>
          <w:rtl w:val="true"/>
        </w:rPr>
        <w:t>توريد وتركيب كشافات الإضاءة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w:t>
      </w:r>
      <w:r>
        <w:rPr>
          <w:rtl w:val="true"/>
        </w:rPr>
        <w:t xml:space="preserve"> – </w:t>
      </w:r>
      <w:r>
        <w:rPr/>
        <w:t>2</w:t>
      </w:r>
      <w:r>
        <w:rPr>
          <w:rtl w:val="true"/>
        </w:rPr>
        <w:t xml:space="preserve"> </w:t>
      </w:r>
      <w:r>
        <w:rPr>
          <w:rtl w:val="true"/>
        </w:rPr>
        <w:t>يلزم أن تكون جميع الكشافات من الاستانلس ستيل المقاوم، ومن النوع المحكم الذي لا يسمح بدخول المياه إليه</w:t>
      </w:r>
      <w:r>
        <w:rPr>
          <w:rtl w:val="true"/>
        </w:rPr>
        <w:t>.</w:t>
      </w:r>
    </w:p>
    <w:p>
      <w:pPr>
        <w:pStyle w:val="BodyText"/>
        <w:bidi w:val="1"/>
        <w:spacing w:before="0" w:after="0"/>
        <w:ind w:hanging="0" w:left="0" w:right="0"/>
        <w:jc w:val="left"/>
        <w:rPr/>
      </w:pPr>
      <w:r>
        <w:rPr/>
        <w:t>7</w:t>
      </w:r>
      <w:r>
        <w:rPr>
          <w:rtl w:val="true"/>
        </w:rPr>
        <w:t xml:space="preserve"> – </w:t>
      </w:r>
      <w:r>
        <w:rPr/>
        <w:t>3</w:t>
      </w:r>
      <w:r>
        <w:rPr>
          <w:rtl w:val="true"/>
        </w:rPr>
        <w:t xml:space="preserve"> </w:t>
      </w:r>
      <w:r>
        <w:rPr>
          <w:rtl w:val="true"/>
        </w:rPr>
        <w:t>يلزم أن تكون الكشافات من النوع ذي القطعتين؛ إحداهما ثابتة، والأخرى متحركة مع المحول ومفتاح الحماية</w:t>
      </w:r>
      <w:r>
        <w:rPr>
          <w:rtl w:val="true"/>
        </w:rPr>
        <w:t>.</w:t>
      </w:r>
    </w:p>
    <w:p>
      <w:pPr>
        <w:pStyle w:val="BodyText"/>
        <w:bidi w:val="1"/>
        <w:spacing w:before="0" w:after="0"/>
        <w:ind w:hanging="0" w:left="0" w:right="0"/>
        <w:jc w:val="left"/>
        <w:rPr/>
      </w:pPr>
      <w:r>
        <w:rPr/>
        <w:t>7</w:t>
      </w:r>
      <w:r>
        <w:rPr>
          <w:rtl w:val="true"/>
        </w:rPr>
        <w:t xml:space="preserve"> – </w:t>
      </w:r>
      <w:r>
        <w:rPr/>
        <w:t>4</w:t>
      </w:r>
      <w:r>
        <w:rPr>
          <w:rtl w:val="true"/>
        </w:rPr>
        <w:t xml:space="preserve"> </w:t>
      </w:r>
      <w:r>
        <w:rPr>
          <w:rtl w:val="true"/>
        </w:rPr>
        <w:t xml:space="preserve">يلزم عمل كافة تمديدات الأسلاك داخل أنابيب من البي في سي </w:t>
      </w:r>
      <w:r>
        <w:rPr>
          <w:rtl w:val="true"/>
        </w:rPr>
        <w:t>(</w:t>
      </w:r>
      <w:r>
        <w:rPr/>
        <w:t>PVC</w:t>
      </w:r>
      <w:r>
        <w:rPr>
          <w:rtl w:val="true"/>
        </w:rPr>
        <w:t xml:space="preserve">) </w:t>
      </w:r>
      <w:r>
        <w:rPr>
          <w:rtl w:val="true"/>
        </w:rPr>
        <w:t>من الكشافات وحتى لوحة التحكم بغرفة معدات المسبح</w:t>
      </w:r>
      <w:r>
        <w:rPr>
          <w:rtl w:val="true"/>
        </w:rPr>
        <w:t>.</w:t>
      </w:r>
    </w:p>
    <w:p>
      <w:pPr>
        <w:pStyle w:val="BodyText"/>
        <w:bidi w:val="1"/>
        <w:spacing w:before="0" w:after="0"/>
        <w:ind w:hanging="0" w:left="0" w:right="0"/>
        <w:jc w:val="left"/>
        <w:rPr/>
      </w:pPr>
      <w:r>
        <w:rPr/>
        <w:t>12</w:t>
      </w:r>
      <w:r>
        <w:rPr>
          <w:rtl w:val="true"/>
        </w:rPr>
        <w:t xml:space="preserve"> – </w:t>
      </w:r>
      <w:r>
        <w:rPr/>
        <w:t>3</w:t>
      </w:r>
      <w:r>
        <w:rPr>
          <w:rtl w:val="true"/>
        </w:rPr>
        <w:t xml:space="preserve"> </w:t>
      </w:r>
      <w:r>
        <w:rPr>
          <w:rtl w:val="true"/>
        </w:rPr>
        <w:t>يلزم أن يحمل المحول بيان اسم الصانع والجدول أو الفئة والقدرة الكهربائية وتاريخ التصنيع، ويحدد قدرة المحول حسب عدد كشافات الإضاءة وتصميم المشروع</w:t>
      </w:r>
      <w:r>
        <w:rPr>
          <w:rtl w:val="true"/>
        </w:rPr>
        <w:t>.</w:t>
      </w:r>
    </w:p>
    <w:p>
      <w:pPr>
        <w:pStyle w:val="BodyText"/>
        <w:bidi w:val="1"/>
        <w:spacing w:before="0" w:after="0"/>
        <w:ind w:hanging="0" w:left="0" w:right="0"/>
        <w:jc w:val="left"/>
        <w:rPr/>
      </w:pPr>
      <w:r>
        <w:rPr/>
        <w:t>8</w:t>
      </w:r>
      <w:r>
        <w:rPr>
          <w:rtl w:val="true"/>
        </w:rPr>
        <w:t xml:space="preserve"> – </w:t>
      </w:r>
      <w:r>
        <w:rPr>
          <w:rtl w:val="true"/>
        </w:rPr>
        <w:t xml:space="preserve">لوحة التحكم الرئيسية </w:t>
      </w:r>
      <w:r>
        <w:rPr>
          <w:rtl w:val="true"/>
        </w:rPr>
        <w:t>(</w:t>
      </w:r>
      <w:r>
        <w:rPr/>
        <w:t>CONTROL PANEL</w:t>
      </w:r>
      <w:r>
        <w:rPr>
          <w:rtl w:val="true"/>
        </w:rPr>
        <w:t>):</w:t>
      </w:r>
    </w:p>
    <w:p>
      <w:pPr>
        <w:pStyle w:val="BodyText"/>
        <w:bidi w:val="1"/>
        <w:spacing w:before="0" w:after="0"/>
        <w:ind w:hanging="0" w:left="0" w:right="0"/>
        <w:jc w:val="left"/>
        <w:rPr/>
      </w:pPr>
      <w:r>
        <w:rPr/>
        <w:t>8</w:t>
      </w:r>
      <w:r>
        <w:rPr>
          <w:rtl w:val="true"/>
        </w:rPr>
        <w:t xml:space="preserve"> – </w:t>
      </w:r>
      <w:r>
        <w:rPr/>
        <w:t>1</w:t>
      </w:r>
      <w:r>
        <w:rPr>
          <w:rtl w:val="true"/>
        </w:rPr>
        <w:t xml:space="preserve"> </w:t>
      </w:r>
      <w:r>
        <w:rPr>
          <w:rtl w:val="true"/>
        </w:rPr>
        <w:t>توريد وتركيب لوحة التحكم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8</w:t>
      </w:r>
      <w:r>
        <w:rPr>
          <w:rtl w:val="true"/>
        </w:rPr>
        <w:t xml:space="preserve"> – </w:t>
      </w:r>
      <w:r>
        <w:rPr/>
        <w:t>2</w:t>
      </w:r>
      <w:r>
        <w:rPr>
          <w:rtl w:val="true"/>
        </w:rPr>
        <w:t xml:space="preserve"> </w:t>
      </w:r>
      <w:r>
        <w:rPr>
          <w:rtl w:val="true"/>
        </w:rPr>
        <w:t xml:space="preserve">يلزم أن تكون لوحة التحكم من النوع المقاوم للرطوبة والعوامل الجوية وذات حماية </w:t>
      </w:r>
      <w:r>
        <w:rPr>
          <w:rtl w:val="true"/>
        </w:rPr>
        <w:t>(</w:t>
      </w:r>
      <w:r>
        <w:rPr/>
        <w:t>IP-54</w:t>
      </w:r>
      <w:r>
        <w:rPr>
          <w:rtl w:val="true"/>
        </w:rPr>
        <w:t>).</w:t>
      </w:r>
    </w:p>
    <w:p>
      <w:pPr>
        <w:pStyle w:val="BodyText"/>
        <w:bidi w:val="1"/>
        <w:spacing w:before="0" w:after="0"/>
        <w:ind w:hanging="0" w:left="0" w:right="0"/>
        <w:jc w:val="left"/>
        <w:rPr/>
      </w:pPr>
      <w:r>
        <w:rPr/>
        <w:t>8</w:t>
      </w:r>
      <w:r>
        <w:rPr>
          <w:rtl w:val="true"/>
        </w:rPr>
        <w:t xml:space="preserve"> – </w:t>
      </w:r>
      <w:r>
        <w:rPr/>
        <w:t>3</w:t>
      </w:r>
      <w:r>
        <w:rPr>
          <w:rtl w:val="true"/>
        </w:rPr>
        <w:t xml:space="preserve"> </w:t>
      </w:r>
      <w:r>
        <w:rPr>
          <w:rtl w:val="true"/>
        </w:rPr>
        <w:t xml:space="preserve">يلزم أن تحتوي على مؤقتات زمنية </w:t>
      </w:r>
      <w:r>
        <w:rPr>
          <w:rtl w:val="true"/>
        </w:rPr>
        <w:t>(</w:t>
      </w:r>
      <w:r>
        <w:rPr/>
        <w:t>TIMER</w:t>
      </w:r>
      <w:r>
        <w:rPr>
          <w:rtl w:val="true"/>
        </w:rPr>
        <w:t xml:space="preserve">) </w:t>
      </w:r>
      <w:r>
        <w:rPr>
          <w:rtl w:val="true"/>
        </w:rPr>
        <w:t xml:space="preserve">ومبينات </w:t>
      </w:r>
      <w:r>
        <w:rPr/>
        <w:t>LED</w:t>
      </w:r>
      <w:r>
        <w:rPr>
          <w:rtl w:val="true"/>
        </w:rPr>
        <w:t xml:space="preserve"> </w:t>
      </w:r>
      <w:r>
        <w:rPr>
          <w:rtl w:val="true"/>
        </w:rPr>
        <w:t>توضح حدوث العطل والالتماس والخلل ومقاييس للجهد والتيار</w:t>
      </w:r>
      <w:r>
        <w:rPr>
          <w:rtl w:val="true"/>
        </w:rPr>
        <w:t>.</w:t>
      </w:r>
    </w:p>
    <w:p>
      <w:pPr>
        <w:pStyle w:val="BodyText"/>
        <w:bidi w:val="1"/>
        <w:spacing w:before="0" w:after="0"/>
        <w:ind w:hanging="0" w:left="0" w:right="0"/>
        <w:jc w:val="left"/>
        <w:rPr/>
      </w:pPr>
      <w:r>
        <w:rPr/>
        <w:t>8</w:t>
      </w:r>
      <w:r>
        <w:rPr>
          <w:rtl w:val="true"/>
        </w:rPr>
        <w:t xml:space="preserve"> – </w:t>
      </w:r>
      <w:r>
        <w:rPr/>
        <w:t>4</w:t>
      </w:r>
      <w:r>
        <w:rPr>
          <w:rtl w:val="true"/>
        </w:rPr>
        <w:t xml:space="preserve"> </w:t>
      </w:r>
      <w:r>
        <w:rPr>
          <w:rtl w:val="true"/>
        </w:rPr>
        <w:t xml:space="preserve">يلزم توصيل لوحة التحكم بمصدر التيار </w:t>
      </w:r>
      <w:r>
        <w:rPr>
          <w:rtl w:val="true"/>
        </w:rPr>
        <w:t>(</w:t>
      </w:r>
      <w:r>
        <w:rPr>
          <w:rtl w:val="true"/>
        </w:rPr>
        <w:t>اللوحة الخاصة بالمسبح</w:t>
      </w:r>
      <w:r>
        <w:rPr>
          <w:rtl w:val="true"/>
        </w:rPr>
        <w:t>).</w:t>
      </w:r>
    </w:p>
    <w:p>
      <w:pPr>
        <w:pStyle w:val="BodyText"/>
        <w:bidi w:val="1"/>
        <w:spacing w:before="0" w:after="0"/>
        <w:ind w:hanging="0" w:left="0" w:right="0"/>
        <w:jc w:val="left"/>
        <w:rPr/>
      </w:pPr>
      <w:r>
        <w:rPr/>
        <w:t>9</w:t>
      </w:r>
      <w:r>
        <w:rPr>
          <w:rtl w:val="true"/>
        </w:rPr>
        <w:t xml:space="preserve"> – (</w:t>
      </w:r>
      <w:r>
        <w:rPr>
          <w:rtl w:val="true"/>
        </w:rPr>
        <w:t>بند اختياري</w:t>
      </w:r>
      <w:r>
        <w:rPr>
          <w:rtl w:val="true"/>
        </w:rPr>
        <w:t xml:space="preserve">) </w:t>
      </w:r>
      <w:r>
        <w:rPr>
          <w:rtl w:val="true"/>
        </w:rPr>
        <w:t xml:space="preserve">وحدة حاقن الكلور مع المضخة الخاصة به </w:t>
      </w:r>
      <w:r>
        <w:rPr>
          <w:rtl w:val="true"/>
        </w:rPr>
        <w:t xml:space="preserve">( </w:t>
      </w:r>
      <w:r>
        <w:rPr/>
        <w:t>CHOLORINE – ACID INJECTION</w:t>
      </w:r>
      <w:r>
        <w:rPr>
          <w:rtl w:val="true"/>
        </w:rPr>
        <w:t xml:space="preserve"> )</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9</w:t>
      </w:r>
      <w:r>
        <w:rPr>
          <w:rtl w:val="true"/>
        </w:rPr>
        <w:t xml:space="preserve"> – </w:t>
      </w:r>
      <w:r>
        <w:rPr/>
        <w:t>1</w:t>
      </w:r>
      <w:r>
        <w:rPr>
          <w:rtl w:val="true"/>
        </w:rPr>
        <w:t xml:space="preserve"> </w:t>
      </w:r>
      <w:r>
        <w:rPr>
          <w:rtl w:val="true"/>
        </w:rPr>
        <w:t>توريد وتركيب وحدة حاقن الكلور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9</w:t>
      </w:r>
      <w:r>
        <w:rPr>
          <w:rtl w:val="true"/>
        </w:rPr>
        <w:t xml:space="preserve"> – </w:t>
      </w:r>
      <w:r>
        <w:rPr/>
        <w:t>2</w:t>
      </w:r>
      <w:r>
        <w:rPr>
          <w:rtl w:val="true"/>
        </w:rPr>
        <w:t xml:space="preserve"> </w:t>
      </w:r>
      <w:r>
        <w:rPr>
          <w:rtl w:val="true"/>
        </w:rPr>
        <w:t>يلزم أن تحمل وعاء الكلور والمضخة بيان اسم الصانع والجدول أو الفئة ومعيار الضغط وتاريخ التصنيع، ويحدد سعة الوعاء وقدرة المضخة حسب حجم المسبح وتصميم المشروع</w:t>
      </w:r>
      <w:r>
        <w:rPr>
          <w:rtl w:val="true"/>
        </w:rPr>
        <w:t>.</w:t>
      </w:r>
    </w:p>
    <w:p>
      <w:pPr>
        <w:pStyle w:val="BodyText"/>
        <w:bidi w:val="1"/>
        <w:spacing w:before="0" w:after="0"/>
        <w:ind w:hanging="0" w:left="0" w:right="0"/>
        <w:jc w:val="left"/>
        <w:rPr/>
      </w:pPr>
      <w:r>
        <w:rPr/>
        <w:t>10</w:t>
      </w:r>
      <w:r>
        <w:rPr>
          <w:rtl w:val="true"/>
        </w:rPr>
        <w:t xml:space="preserve"> – (</w:t>
      </w:r>
      <w:r>
        <w:rPr>
          <w:rtl w:val="true"/>
        </w:rPr>
        <w:t>بند اختيار ي</w:t>
      </w:r>
      <w:r>
        <w:rPr>
          <w:rtl w:val="true"/>
        </w:rPr>
        <w:t xml:space="preserve">) </w:t>
      </w:r>
      <w:r>
        <w:rPr>
          <w:rtl w:val="true"/>
        </w:rPr>
        <w:t xml:space="preserve">وحدة المعالج القلوي </w:t>
      </w:r>
      <w:r>
        <w:rPr>
          <w:rtl w:val="true"/>
        </w:rPr>
        <w:t>(</w:t>
      </w:r>
      <w:r>
        <w:rPr/>
        <w:t>OZONATOR</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10</w:t>
      </w:r>
      <w:r>
        <w:rPr>
          <w:rtl w:val="true"/>
        </w:rPr>
        <w:t xml:space="preserve"> – </w:t>
      </w:r>
      <w:r>
        <w:rPr/>
        <w:t>1</w:t>
      </w:r>
      <w:r>
        <w:rPr>
          <w:rtl w:val="true"/>
        </w:rPr>
        <w:t xml:space="preserve"> </w:t>
      </w:r>
      <w:r>
        <w:rPr>
          <w:rtl w:val="true"/>
        </w:rPr>
        <w:t>توريد وتركيب وحدة المعالج القلوي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10</w:t>
      </w:r>
      <w:r>
        <w:rPr>
          <w:rtl w:val="true"/>
        </w:rPr>
        <w:t xml:space="preserve"> – </w:t>
      </w:r>
      <w:r>
        <w:rPr/>
        <w:t>2</w:t>
      </w:r>
      <w:r>
        <w:rPr>
          <w:rtl w:val="true"/>
        </w:rPr>
        <w:t xml:space="preserve"> </w:t>
      </w:r>
      <w:r>
        <w:rPr>
          <w:rtl w:val="true"/>
        </w:rPr>
        <w:t>يلزم أن تحمل وحدة المعالج القلوي بيان اسم الصانع والجدول أو الفئة ومعيار الضغط وتاريخ التصنيع، ويحدد قدرة المعالج القلوي حسب حجم المسبح وتصميم المشروع</w:t>
      </w:r>
      <w:r>
        <w:rPr>
          <w:rtl w:val="true"/>
        </w:rPr>
        <w:t>.</w:t>
      </w:r>
    </w:p>
    <w:p>
      <w:pPr>
        <w:pStyle w:val="BodyText"/>
        <w:bidi w:val="1"/>
        <w:spacing w:before="0" w:after="0"/>
        <w:ind w:hanging="0" w:left="0" w:right="0"/>
        <w:jc w:val="left"/>
        <w:rPr/>
      </w:pPr>
      <w:r>
        <w:rPr/>
        <w:t>11</w:t>
      </w:r>
      <w:r>
        <w:rPr>
          <w:rtl w:val="true"/>
        </w:rPr>
        <w:t xml:space="preserve"> – (</w:t>
      </w:r>
      <w:r>
        <w:rPr>
          <w:rtl w:val="true"/>
        </w:rPr>
        <w:t>بند اختياري</w:t>
      </w:r>
      <w:r>
        <w:rPr>
          <w:rtl w:val="true"/>
        </w:rPr>
        <w:t xml:space="preserve">) </w:t>
      </w:r>
      <w:r>
        <w:rPr>
          <w:rtl w:val="true"/>
        </w:rPr>
        <w:t>سخان المسبح</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11</w:t>
      </w:r>
      <w:r>
        <w:rPr>
          <w:rtl w:val="true"/>
        </w:rPr>
        <w:t xml:space="preserve"> – </w:t>
      </w:r>
      <w:r>
        <w:rPr/>
        <w:t>1</w:t>
      </w:r>
      <w:r>
        <w:rPr>
          <w:rtl w:val="true"/>
        </w:rPr>
        <w:t xml:space="preserve"> </w:t>
      </w:r>
      <w:r>
        <w:rPr>
          <w:rtl w:val="true"/>
        </w:rPr>
        <w:t>توريد وتركيب سخان خاص بالمسبح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11</w:t>
      </w:r>
      <w:r>
        <w:rPr>
          <w:rtl w:val="true"/>
        </w:rPr>
        <w:t xml:space="preserve"> – </w:t>
      </w:r>
      <w:r>
        <w:rPr/>
        <w:t>2</w:t>
      </w:r>
      <w:r>
        <w:rPr>
          <w:rtl w:val="true"/>
        </w:rPr>
        <w:t xml:space="preserve"> </w:t>
      </w:r>
      <w:r>
        <w:rPr>
          <w:rtl w:val="true"/>
        </w:rPr>
        <w:t xml:space="preserve">يلزم أن يحمل السخان بيان اسم الصانع والجدول أو الفئة والقدرة الكهربائية، وتاريخ التصنيع، ويحدد قدرة السخان حسب حجم المسبح وتصميم المشروع، </w:t>
      </w:r>
      <w:r>
        <w:rPr>
          <w:rtl w:val="true"/>
        </w:rPr>
        <w:t>(</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rtl w:val="true"/>
        </w:rPr>
        <w:t xml:space="preserve">محولات الأمان </w:t>
      </w:r>
      <w:r>
        <w:rPr>
          <w:rtl w:val="true"/>
        </w:rPr>
        <w:t>(</w:t>
      </w:r>
      <w:r>
        <w:rPr/>
        <w:t>SAFETY TRNSFORMER</w:t>
      </w:r>
      <w:r>
        <w:rPr>
          <w:rtl w:val="true"/>
        </w:rPr>
        <w:t>):</w:t>
      </w:r>
    </w:p>
    <w:p>
      <w:pPr>
        <w:pStyle w:val="BodyText"/>
        <w:bidi w:val="1"/>
        <w:spacing w:before="0" w:after="0"/>
        <w:ind w:hanging="0" w:left="0" w:right="0"/>
        <w:jc w:val="left"/>
        <w:rPr/>
      </w:pPr>
      <w:r>
        <w:rPr/>
        <w:t>12</w:t>
      </w:r>
      <w:r>
        <w:rPr>
          <w:rtl w:val="true"/>
        </w:rPr>
        <w:t xml:space="preserve"> – </w:t>
      </w:r>
      <w:r>
        <w:rPr/>
        <w:t>1</w:t>
      </w:r>
      <w:r>
        <w:rPr>
          <w:rtl w:val="true"/>
        </w:rPr>
        <w:t xml:space="preserve"> </w:t>
      </w:r>
      <w:r>
        <w:rPr>
          <w:rtl w:val="true"/>
        </w:rPr>
        <w:t>توريد وتركيب محولات الأمان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12</w:t>
      </w:r>
      <w:r>
        <w:rPr>
          <w:rtl w:val="true"/>
        </w:rPr>
        <w:t xml:space="preserve"> – </w:t>
      </w:r>
      <w:r>
        <w:rPr/>
        <w:t>2</w:t>
      </w:r>
      <w:r>
        <w:rPr>
          <w:rtl w:val="true"/>
        </w:rPr>
        <w:t xml:space="preserve"> </w:t>
      </w:r>
      <w:r>
        <w:rPr>
          <w:rtl w:val="true"/>
        </w:rPr>
        <w:t xml:space="preserve">يلزم أن لا يزيد الجهد الخارج من المحول عن </w:t>
      </w:r>
      <w:r>
        <w:rPr/>
        <w:t>12</w:t>
      </w:r>
      <w:r>
        <w:rPr>
          <w:rtl w:val="true"/>
        </w:rPr>
        <w:t xml:space="preserve"> </w:t>
      </w:r>
      <w:r>
        <w:rPr>
          <w:rtl w:val="true"/>
        </w:rPr>
        <w:t>فولت</w:t>
      </w:r>
      <w:r>
        <w:rPr>
          <w:rtl w:val="true"/>
        </w:rPr>
        <w:t>.</w:t>
      </w:r>
    </w:p>
    <w:p>
      <w:pPr>
        <w:pStyle w:val="BodyText"/>
        <w:bidi w:val="1"/>
        <w:spacing w:before="0" w:after="0"/>
        <w:ind w:hanging="0" w:left="0" w:right="0"/>
        <w:jc w:val="left"/>
        <w:rPr/>
      </w:pPr>
      <w:r>
        <w:rPr/>
        <w:t>13</w:t>
      </w:r>
      <w:r>
        <w:rPr>
          <w:rtl w:val="true"/>
        </w:rPr>
        <w:t xml:space="preserve"> – </w:t>
      </w:r>
      <w:r>
        <w:rPr>
          <w:rtl w:val="true"/>
        </w:rPr>
        <w:t>التمديدات الكهربائية</w:t>
      </w:r>
      <w:r>
        <w:rPr>
          <w:rtl w:val="true"/>
        </w:rPr>
        <w:t>:</w:t>
      </w:r>
    </w:p>
    <w:p>
      <w:pPr>
        <w:pStyle w:val="BodyText"/>
        <w:bidi w:val="1"/>
        <w:spacing w:before="0" w:after="0"/>
        <w:ind w:hanging="0" w:left="0" w:right="0"/>
        <w:jc w:val="left"/>
        <w:rPr/>
      </w:pPr>
      <w:r>
        <w:rPr/>
        <w:t>13</w:t>
      </w:r>
      <w:r>
        <w:rPr>
          <w:rtl w:val="true"/>
        </w:rPr>
        <w:t xml:space="preserve"> – </w:t>
      </w:r>
      <w:r>
        <w:rPr/>
        <w:t>1</w:t>
      </w:r>
      <w:r>
        <w:rPr>
          <w:rtl w:val="true"/>
        </w:rPr>
        <w:t xml:space="preserve"> </w:t>
      </w:r>
      <w:r>
        <w:rPr>
          <w:rtl w:val="true"/>
        </w:rPr>
        <w:t>توريد وتركيب جميع الأسلاك الكهربائية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13</w:t>
      </w:r>
      <w:r>
        <w:rPr>
          <w:rtl w:val="true"/>
        </w:rPr>
        <w:t xml:space="preserve"> – </w:t>
      </w:r>
      <w:r>
        <w:rPr/>
        <w:t>2</w:t>
      </w:r>
      <w:r>
        <w:rPr>
          <w:rtl w:val="true"/>
        </w:rPr>
        <w:t xml:space="preserve"> </w:t>
      </w:r>
      <w:r>
        <w:rPr>
          <w:rtl w:val="true"/>
        </w:rPr>
        <w:t>يلزم أن تحمل جميع الأسلاك بيان اسم الصانع والجدول أو الفئة والمقاس الاسمي، وتاريخ التصنيع، ويحدد قطر السلك حسب التصميم، وتوصيات الصانع للأجهزة والمعدات</w:t>
      </w:r>
      <w:r>
        <w:rPr>
          <w:rtl w:val="true"/>
        </w:rPr>
        <w:t>.</w:t>
      </w:r>
    </w:p>
    <w:p>
      <w:pPr>
        <w:pStyle w:val="BodyText"/>
        <w:bidi w:val="1"/>
        <w:spacing w:before="0" w:after="0"/>
        <w:ind w:hanging="0" w:left="0" w:right="0"/>
        <w:jc w:val="left"/>
        <w:rPr/>
      </w:pPr>
      <w:r>
        <w:rPr/>
        <w:t>13</w:t>
      </w:r>
      <w:r>
        <w:rPr>
          <w:rtl w:val="true"/>
        </w:rPr>
        <w:t xml:space="preserve"> – </w:t>
      </w:r>
      <w:r>
        <w:rPr/>
        <w:t>3</w:t>
      </w:r>
      <w:r>
        <w:rPr>
          <w:rtl w:val="true"/>
        </w:rPr>
        <w:t xml:space="preserve"> </w:t>
      </w:r>
      <w:r>
        <w:rPr>
          <w:rtl w:val="true"/>
        </w:rPr>
        <w:t>تمديد جميع الأسلاك داخل أنابيب من البي في سي حسب الكود العالمي للكهرباء</w:t>
      </w:r>
      <w:r>
        <w:rPr>
          <w:rtl w:val="true"/>
        </w:rPr>
        <w:t>.</w:t>
      </w:r>
    </w:p>
    <w:p>
      <w:pPr>
        <w:pStyle w:val="BodyText"/>
        <w:bidi w:val="1"/>
        <w:spacing w:before="0" w:after="0"/>
        <w:ind w:hanging="0" w:left="0" w:right="0"/>
        <w:jc w:val="left"/>
        <w:rPr/>
      </w:pPr>
      <w:r>
        <w:rPr/>
        <w:t>13</w:t>
      </w:r>
      <w:r>
        <w:rPr>
          <w:rtl w:val="true"/>
        </w:rPr>
        <w:t xml:space="preserve"> – </w:t>
      </w:r>
      <w:r>
        <w:rPr/>
        <w:t>4</w:t>
      </w:r>
      <w:r>
        <w:rPr>
          <w:rtl w:val="true"/>
        </w:rPr>
        <w:t xml:space="preserve"> </w:t>
      </w:r>
      <w:r>
        <w:rPr>
          <w:rtl w:val="true"/>
        </w:rPr>
        <w:t>يلزم توريد وتركيب علب بلاستيك لأماكن التوصيل بالكشافات ولأي مخارج كهربائية</w:t>
      </w:r>
      <w:r>
        <w:rPr>
          <w:rtl w:val="true"/>
        </w:rPr>
        <w:t xml:space="preserve">. </w:t>
      </w:r>
      <w:r>
        <w:rPr>
          <w:rtl w:val="true"/>
        </w:rPr>
        <w:t>هذه العلب البلاستيكية تكون محملة على الأسلاك</w:t>
      </w:r>
      <w:r>
        <w:rPr>
          <w:rtl w:val="true"/>
        </w:rPr>
        <w:t>.</w:t>
      </w:r>
    </w:p>
    <w:p>
      <w:pPr>
        <w:pStyle w:val="BodyText"/>
        <w:bidi w:val="1"/>
        <w:spacing w:before="0" w:after="0"/>
        <w:ind w:hanging="0" w:left="0" w:right="0"/>
        <w:jc w:val="left"/>
        <w:rPr/>
      </w:pPr>
      <w:r>
        <w:rPr/>
        <w:t>14</w:t>
      </w:r>
      <w:r>
        <w:rPr>
          <w:rtl w:val="true"/>
        </w:rPr>
        <w:t xml:space="preserve"> – </w:t>
      </w:r>
      <w:r>
        <w:rPr>
          <w:rtl w:val="true"/>
        </w:rPr>
        <w:t xml:space="preserve">صمام التفريغ </w:t>
      </w:r>
      <w:r>
        <w:rPr>
          <w:rtl w:val="true"/>
        </w:rPr>
        <w:t>(</w:t>
      </w:r>
      <w:r>
        <w:rPr/>
        <w:t>BACK WASH VALVE</w:t>
      </w:r>
      <w:r>
        <w:rPr>
          <w:rtl w:val="true"/>
        </w:rPr>
        <w:t xml:space="preserve"> ) :</w:t>
      </w:r>
    </w:p>
    <w:p>
      <w:pPr>
        <w:pStyle w:val="BodyText"/>
        <w:bidi w:val="1"/>
        <w:spacing w:before="0" w:after="0"/>
        <w:ind w:hanging="0" w:left="0" w:right="0"/>
        <w:jc w:val="left"/>
        <w:rPr/>
      </w:pPr>
      <w:r>
        <w:rPr/>
        <w:t>14</w:t>
      </w:r>
      <w:r>
        <w:rPr>
          <w:rtl w:val="true"/>
        </w:rPr>
        <w:t xml:space="preserve"> – </w:t>
      </w:r>
      <w:r>
        <w:rPr/>
        <w:t>1</w:t>
      </w:r>
      <w:r>
        <w:rPr>
          <w:rtl w:val="true"/>
        </w:rPr>
        <w:t xml:space="preserve"> </w:t>
      </w:r>
      <w:r>
        <w:rPr>
          <w:rtl w:val="true"/>
        </w:rPr>
        <w:t xml:space="preserve">توريد وتركيب صمام التفريغ </w:t>
      </w:r>
      <w:r>
        <w:rPr>
          <w:rtl w:val="true"/>
        </w:rPr>
        <w:t xml:space="preserve">/ </w:t>
      </w:r>
      <w:r>
        <w:rPr>
          <w:rtl w:val="true"/>
        </w:rPr>
        <w:t>الباكوش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14</w:t>
      </w:r>
      <w:r>
        <w:rPr>
          <w:rtl w:val="true"/>
        </w:rPr>
        <w:t xml:space="preserve"> – </w:t>
      </w:r>
      <w:r>
        <w:rPr/>
        <w:t>2</w:t>
      </w:r>
      <w:r>
        <w:rPr>
          <w:rtl w:val="true"/>
        </w:rPr>
        <w:t xml:space="preserve"> </w:t>
      </w:r>
      <w:r>
        <w:rPr>
          <w:rtl w:val="true"/>
        </w:rPr>
        <w:t>يلزم أن يحمل صمام التفريغ بيان اسم الصانع والجدول أو الفئة والمقاس وتاريخ التصنيع، ويحدد قدرة الصمام حسب حجم الفلتر وقدرة المضخة</w:t>
      </w:r>
      <w:r>
        <w:rPr>
          <w:rtl w:val="true"/>
        </w:rPr>
        <w:t>.</w:t>
      </w:r>
    </w:p>
    <w:p>
      <w:pPr>
        <w:pStyle w:val="BodyText"/>
        <w:bidi w:val="1"/>
        <w:spacing w:before="0" w:after="0"/>
        <w:ind w:hanging="0" w:left="0" w:right="0"/>
        <w:jc w:val="left"/>
        <w:rPr/>
      </w:pPr>
      <w:r>
        <w:rPr/>
        <w:t>15</w:t>
      </w:r>
      <w:r>
        <w:rPr>
          <w:rtl w:val="true"/>
        </w:rPr>
        <w:t xml:space="preserve"> – </w:t>
      </w:r>
      <w:r>
        <w:rPr>
          <w:rtl w:val="true"/>
        </w:rPr>
        <w:t xml:space="preserve">المؤقت الزمني </w:t>
      </w:r>
      <w:r>
        <w:rPr>
          <w:rtl w:val="true"/>
        </w:rPr>
        <w:t>(</w:t>
      </w:r>
      <w:r>
        <w:rPr/>
        <w:t>TIMER</w:t>
      </w:r>
      <w:r>
        <w:rPr>
          <w:rtl w:val="true"/>
        </w:rPr>
        <w:t>) :</w:t>
      </w:r>
    </w:p>
    <w:p>
      <w:pPr>
        <w:pStyle w:val="BodyText"/>
        <w:bidi w:val="1"/>
        <w:spacing w:before="0" w:after="0"/>
        <w:ind w:hanging="0" w:left="0" w:right="0"/>
        <w:jc w:val="left"/>
        <w:rPr/>
      </w:pPr>
      <w:r>
        <w:rPr/>
        <w:t>15</w:t>
      </w:r>
      <w:r>
        <w:rPr>
          <w:rtl w:val="true"/>
        </w:rPr>
        <w:t xml:space="preserve"> – </w:t>
      </w:r>
      <w:r>
        <w:rPr/>
        <w:t>1</w:t>
      </w:r>
      <w:r>
        <w:rPr>
          <w:rtl w:val="true"/>
        </w:rPr>
        <w:t xml:space="preserve"> </w:t>
      </w:r>
      <w:r>
        <w:rPr>
          <w:rtl w:val="true"/>
        </w:rPr>
        <w:t>توريد وتركيب المؤقت الزمني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15</w:t>
      </w:r>
      <w:r>
        <w:rPr>
          <w:rtl w:val="true"/>
        </w:rPr>
        <w:t xml:space="preserve"> – </w:t>
      </w:r>
      <w:r>
        <w:rPr/>
        <w:t>2</w:t>
      </w:r>
      <w:r>
        <w:rPr>
          <w:rtl w:val="true"/>
        </w:rPr>
        <w:t xml:space="preserve"> </w:t>
      </w:r>
      <w:r>
        <w:rPr>
          <w:rtl w:val="true"/>
        </w:rPr>
        <w:t>يلزم أن يحمل المؤقت الزمني بيان اسم الصانع والجدول أو الفئة والتيار الكهربي وتاريخ التصنيع، ويحدد توقيتات التشغيل والإيقاف حسب توصيات الصانع للمضخات</w:t>
      </w:r>
      <w:r>
        <w:rPr>
          <w:rtl w:val="true"/>
        </w:rPr>
        <w:t>.</w:t>
      </w:r>
    </w:p>
    <w:p>
      <w:pPr>
        <w:pStyle w:val="BodyText"/>
        <w:bidi w:val="1"/>
        <w:spacing w:before="0" w:after="0"/>
        <w:ind w:hanging="0" w:left="0" w:right="0"/>
        <w:jc w:val="left"/>
        <w:rPr/>
      </w:pPr>
      <w:r>
        <w:rPr/>
        <w:t>16</w:t>
      </w:r>
      <w:r>
        <w:rPr>
          <w:rtl w:val="true"/>
        </w:rPr>
        <w:t xml:space="preserve"> – (</w:t>
      </w:r>
      <w:r>
        <w:rPr>
          <w:rtl w:val="true"/>
        </w:rPr>
        <w:t>بند اختياري</w:t>
      </w:r>
      <w:r>
        <w:rPr>
          <w:rtl w:val="true"/>
        </w:rPr>
        <w:t xml:space="preserve">) </w:t>
      </w:r>
      <w:r>
        <w:rPr>
          <w:rtl w:val="true"/>
        </w:rPr>
        <w:t xml:space="preserve">قاعدة المضخة </w:t>
      </w:r>
      <w:r>
        <w:rPr>
          <w:rtl w:val="true"/>
        </w:rPr>
        <w:t>(</w:t>
      </w:r>
      <w:r>
        <w:rPr/>
        <w:t>STEEL BASE</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16</w:t>
      </w:r>
      <w:r>
        <w:rPr>
          <w:rtl w:val="true"/>
        </w:rPr>
        <w:t xml:space="preserve"> – </w:t>
      </w:r>
      <w:r>
        <w:rPr/>
        <w:t>1</w:t>
      </w:r>
      <w:r>
        <w:rPr>
          <w:rtl w:val="true"/>
        </w:rPr>
        <w:t xml:space="preserve"> </w:t>
      </w:r>
      <w:r>
        <w:rPr>
          <w:rtl w:val="true"/>
        </w:rPr>
        <w:t>توريد وتركيب قاعدة من الحديد ومدهون بمادة مقاومة للتآكل</w:t>
      </w:r>
      <w:r>
        <w:rPr>
          <w:rtl w:val="true"/>
        </w:rPr>
        <w:t>.</w:t>
      </w:r>
    </w:p>
    <w:p>
      <w:pPr>
        <w:pStyle w:val="BodyText"/>
        <w:bidi w:val="1"/>
        <w:spacing w:before="0" w:after="0"/>
        <w:ind w:hanging="0" w:left="0" w:right="0"/>
        <w:jc w:val="left"/>
        <w:rPr/>
      </w:pPr>
      <w:r>
        <w:rPr/>
        <w:t>16</w:t>
      </w:r>
      <w:r>
        <w:rPr>
          <w:rtl w:val="true"/>
        </w:rPr>
        <w:t xml:space="preserve"> – </w:t>
      </w:r>
      <w:r>
        <w:rPr/>
        <w:t>2</w:t>
      </w:r>
      <w:r>
        <w:rPr>
          <w:rtl w:val="true"/>
        </w:rPr>
        <w:t xml:space="preserve"> </w:t>
      </w:r>
      <w:r>
        <w:rPr>
          <w:rtl w:val="true"/>
        </w:rPr>
        <w:t>يحدد مقاس وحجم القاعدة وقوة التحمل حسب توصيات الصانع للمضخات</w:t>
      </w:r>
      <w:r>
        <w:rPr>
          <w:rtl w:val="true"/>
        </w:rPr>
        <w:t>.</w:t>
      </w:r>
    </w:p>
    <w:p>
      <w:pPr>
        <w:pStyle w:val="BodyText"/>
        <w:bidi w:val="1"/>
        <w:spacing w:before="0" w:after="0"/>
        <w:ind w:hanging="0" w:left="0" w:right="0"/>
        <w:jc w:val="left"/>
        <w:rPr/>
      </w:pPr>
      <w:r>
        <w:rPr/>
        <w:t>16</w:t>
      </w:r>
      <w:r>
        <w:rPr>
          <w:rtl w:val="true"/>
        </w:rPr>
        <w:t xml:space="preserve"> – </w:t>
      </w:r>
      <w:r>
        <w:rPr/>
        <w:t>3</w:t>
      </w:r>
      <w:r>
        <w:rPr>
          <w:rtl w:val="true"/>
        </w:rPr>
        <w:t xml:space="preserve"> </w:t>
      </w:r>
      <w:r>
        <w:rPr>
          <w:rtl w:val="true"/>
        </w:rPr>
        <w:t>تزود القاعدة بمواد ماصة للاهتزازات</w:t>
      </w:r>
      <w:r>
        <w:rPr>
          <w:rtl w:val="true"/>
        </w:rPr>
        <w:t>.</w:t>
      </w:r>
    </w:p>
    <w:p>
      <w:pPr>
        <w:pStyle w:val="BodyText"/>
        <w:bidi w:val="1"/>
        <w:spacing w:before="0" w:after="0"/>
        <w:ind w:hanging="0" w:left="0" w:right="0"/>
        <w:jc w:val="left"/>
        <w:rPr/>
      </w:pPr>
      <w:r>
        <w:rPr/>
        <w:t>17</w:t>
      </w:r>
      <w:r>
        <w:rPr>
          <w:rtl w:val="true"/>
        </w:rPr>
        <w:t xml:space="preserve"> – </w:t>
      </w:r>
      <w:r>
        <w:rPr>
          <w:rtl w:val="true"/>
        </w:rPr>
        <w:t xml:space="preserve">معدات النظافة </w:t>
      </w:r>
      <w:r>
        <w:rPr>
          <w:rtl w:val="true"/>
        </w:rPr>
        <w:t xml:space="preserve">/ </w:t>
      </w:r>
      <w:r>
        <w:rPr>
          <w:rtl w:val="true"/>
        </w:rPr>
        <w:t>المكنسة</w:t>
      </w:r>
      <w:r>
        <w:rPr>
          <w:rtl w:val="true"/>
        </w:rPr>
        <w:t>:</w:t>
      </w:r>
    </w:p>
    <w:p>
      <w:pPr>
        <w:pStyle w:val="BodyText"/>
        <w:bidi w:val="1"/>
        <w:spacing w:before="0" w:after="0"/>
        <w:ind w:hanging="0" w:left="0" w:right="0"/>
        <w:jc w:val="left"/>
        <w:rPr/>
      </w:pPr>
      <w:r>
        <w:rPr/>
        <w:t>17</w:t>
      </w:r>
      <w:r>
        <w:rPr>
          <w:rtl w:val="true"/>
        </w:rPr>
        <w:t xml:space="preserve"> – </w:t>
      </w:r>
      <w:r>
        <w:rPr/>
        <w:t>1</w:t>
      </w:r>
      <w:r>
        <w:rPr>
          <w:rtl w:val="true"/>
        </w:rPr>
        <w:t xml:space="preserve"> </w:t>
      </w:r>
      <w:r>
        <w:rPr>
          <w:rtl w:val="true"/>
        </w:rPr>
        <w:t>توريد وتركيب معدات النظافة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17</w:t>
      </w:r>
      <w:r>
        <w:rPr>
          <w:rtl w:val="true"/>
        </w:rPr>
        <w:t xml:space="preserve"> – </w:t>
      </w:r>
      <w:r>
        <w:rPr/>
        <w:t>2</w:t>
      </w:r>
      <w:r>
        <w:rPr>
          <w:rtl w:val="true"/>
        </w:rPr>
        <w:t xml:space="preserve"> </w:t>
      </w:r>
      <w:r>
        <w:rPr>
          <w:rtl w:val="true"/>
        </w:rPr>
        <w:t>يلزم أن تحتوي معدات النظافة على جميع المكونات وتشمل</w:t>
      </w:r>
      <w:r>
        <w:rPr>
          <w:rtl w:val="true"/>
        </w:rPr>
        <w:t>:</w:t>
      </w:r>
    </w:p>
    <w:p>
      <w:pPr>
        <w:pStyle w:val="BodyText"/>
        <w:bidi w:val="1"/>
        <w:spacing w:before="0" w:after="0"/>
        <w:ind w:hanging="0" w:left="0" w:right="0"/>
        <w:jc w:val="left"/>
        <w:rPr/>
      </w:pPr>
      <w:r>
        <w:rPr/>
        <w:t>17</w:t>
      </w:r>
      <w:r>
        <w:rPr>
          <w:rtl w:val="true"/>
        </w:rPr>
        <w:t xml:space="preserve"> – </w:t>
      </w:r>
      <w:r>
        <w:rPr/>
        <w:t>2</w:t>
      </w:r>
      <w:r>
        <w:rPr>
          <w:rtl w:val="true"/>
        </w:rPr>
        <w:t xml:space="preserve"> – </w:t>
      </w:r>
      <w:r>
        <w:rPr/>
        <w:t>1</w:t>
      </w:r>
      <w:r>
        <w:rPr>
          <w:rtl w:val="true"/>
        </w:rPr>
        <w:t xml:space="preserve"> </w:t>
      </w:r>
      <w:r>
        <w:rPr>
          <w:rtl w:val="true"/>
        </w:rPr>
        <w:t>رأس المكنسة</w:t>
      </w:r>
      <w:r>
        <w:rPr>
          <w:rtl w:val="true"/>
        </w:rPr>
        <w:t>.</w:t>
      </w:r>
    </w:p>
    <w:p>
      <w:pPr>
        <w:pStyle w:val="BodyText"/>
        <w:bidi w:val="1"/>
        <w:spacing w:before="0" w:after="0"/>
        <w:ind w:hanging="0" w:left="0" w:right="0"/>
        <w:jc w:val="left"/>
        <w:rPr/>
      </w:pPr>
      <w:r>
        <w:rPr/>
        <w:t>17</w:t>
      </w:r>
      <w:r>
        <w:rPr>
          <w:rtl w:val="true"/>
        </w:rPr>
        <w:t xml:space="preserve"> – </w:t>
      </w:r>
      <w:r>
        <w:rPr/>
        <w:t>2</w:t>
      </w:r>
      <w:r>
        <w:rPr>
          <w:rtl w:val="true"/>
        </w:rPr>
        <w:t xml:space="preserve"> – </w:t>
      </w:r>
      <w:r>
        <w:rPr/>
        <w:t>2</w:t>
      </w:r>
      <w:r>
        <w:rPr>
          <w:rtl w:val="true"/>
        </w:rPr>
        <w:t xml:space="preserve"> </w:t>
      </w:r>
      <w:r>
        <w:rPr>
          <w:rtl w:val="true"/>
        </w:rPr>
        <w:t>جلبة المكنسة</w:t>
      </w:r>
      <w:r>
        <w:rPr>
          <w:rtl w:val="true"/>
        </w:rPr>
        <w:t>.</w:t>
      </w:r>
    </w:p>
    <w:p>
      <w:pPr>
        <w:pStyle w:val="BodyText"/>
        <w:bidi w:val="1"/>
        <w:spacing w:before="0" w:after="0"/>
        <w:ind w:hanging="0" w:left="0" w:right="0"/>
        <w:jc w:val="left"/>
        <w:rPr/>
      </w:pPr>
      <w:r>
        <w:rPr/>
        <w:t>17</w:t>
      </w:r>
      <w:r>
        <w:rPr>
          <w:rtl w:val="true"/>
        </w:rPr>
        <w:t xml:space="preserve"> – </w:t>
      </w:r>
      <w:r>
        <w:rPr/>
        <w:t>2</w:t>
      </w:r>
      <w:r>
        <w:rPr>
          <w:rtl w:val="true"/>
        </w:rPr>
        <w:t xml:space="preserve"> – </w:t>
      </w:r>
      <w:r>
        <w:rPr/>
        <w:t>3</w:t>
      </w:r>
      <w:r>
        <w:rPr>
          <w:rtl w:val="true"/>
        </w:rPr>
        <w:t xml:space="preserve"> </w:t>
      </w:r>
      <w:r>
        <w:rPr>
          <w:rtl w:val="true"/>
        </w:rPr>
        <w:t>عصا المكنسة من الألومنيوم أو من مادة أخرى مقاومة</w:t>
      </w:r>
      <w:r>
        <w:rPr>
          <w:rtl w:val="true"/>
        </w:rPr>
        <w:t>.</w:t>
      </w:r>
    </w:p>
    <w:p>
      <w:pPr>
        <w:pStyle w:val="BodyText"/>
        <w:bidi w:val="1"/>
        <w:spacing w:before="0" w:after="0"/>
        <w:ind w:hanging="0" w:left="0" w:right="0"/>
        <w:jc w:val="left"/>
        <w:rPr/>
      </w:pPr>
      <w:r>
        <w:rPr/>
        <w:t>17</w:t>
      </w:r>
      <w:r>
        <w:rPr>
          <w:rtl w:val="true"/>
        </w:rPr>
        <w:t xml:space="preserve"> – </w:t>
      </w:r>
      <w:r>
        <w:rPr/>
        <w:t>2</w:t>
      </w:r>
      <w:r>
        <w:rPr>
          <w:rtl w:val="true"/>
        </w:rPr>
        <w:t xml:space="preserve"> – </w:t>
      </w:r>
      <w:r>
        <w:rPr/>
        <w:t>4</w:t>
      </w:r>
      <w:r>
        <w:rPr>
          <w:rtl w:val="true"/>
        </w:rPr>
        <w:t xml:space="preserve"> </w:t>
      </w:r>
      <w:r>
        <w:rPr>
          <w:rtl w:val="true"/>
        </w:rPr>
        <w:t>لي بلاستيكي مرن مقاوم</w:t>
      </w:r>
      <w:r>
        <w:rPr>
          <w:rtl w:val="true"/>
        </w:rPr>
        <w:t>.</w:t>
      </w:r>
    </w:p>
    <w:p>
      <w:pPr>
        <w:pStyle w:val="BodyText"/>
        <w:bidi w:val="1"/>
        <w:spacing w:before="0" w:after="0"/>
        <w:ind w:hanging="0" w:left="0" w:right="0"/>
        <w:jc w:val="left"/>
        <w:rPr/>
      </w:pPr>
      <w:r>
        <w:rPr/>
        <w:t>17</w:t>
      </w:r>
      <w:r>
        <w:rPr>
          <w:rtl w:val="true"/>
        </w:rPr>
        <w:t xml:space="preserve"> – </w:t>
      </w:r>
      <w:r>
        <w:rPr/>
        <w:t>2</w:t>
      </w:r>
      <w:r>
        <w:rPr>
          <w:rtl w:val="true"/>
        </w:rPr>
        <w:t xml:space="preserve"> – </w:t>
      </w:r>
      <w:r>
        <w:rPr/>
        <w:t>5</w:t>
      </w:r>
      <w:r>
        <w:rPr>
          <w:rtl w:val="true"/>
        </w:rPr>
        <w:t xml:space="preserve"> </w:t>
      </w:r>
      <w:r>
        <w:rPr>
          <w:rtl w:val="true"/>
        </w:rPr>
        <w:t>غربال مسطح لتنظيف الشوائب من على سطح المسبح</w:t>
      </w:r>
      <w:r>
        <w:rPr>
          <w:rtl w:val="true"/>
        </w:rPr>
        <w:t>.</w:t>
      </w:r>
    </w:p>
    <w:p>
      <w:pPr>
        <w:pStyle w:val="BodyText"/>
        <w:bidi w:val="1"/>
        <w:spacing w:before="0" w:after="0"/>
        <w:ind w:hanging="0" w:left="0" w:right="0"/>
        <w:jc w:val="left"/>
        <w:rPr/>
      </w:pPr>
      <w:r>
        <w:rPr/>
        <w:t>17</w:t>
      </w:r>
      <w:r>
        <w:rPr>
          <w:rtl w:val="true"/>
        </w:rPr>
        <w:t xml:space="preserve"> – </w:t>
      </w:r>
      <w:r>
        <w:rPr/>
        <w:t>2</w:t>
      </w:r>
      <w:r>
        <w:rPr>
          <w:rtl w:val="true"/>
        </w:rPr>
        <w:t xml:space="preserve"> – </w:t>
      </w:r>
      <w:r>
        <w:rPr/>
        <w:t>6</w:t>
      </w:r>
      <w:r>
        <w:rPr>
          <w:rtl w:val="true"/>
        </w:rPr>
        <w:t xml:space="preserve"> </w:t>
      </w:r>
      <w:r>
        <w:rPr>
          <w:rtl w:val="true"/>
        </w:rPr>
        <w:t>مكونات أخرى</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18</w:t>
      </w:r>
      <w:r>
        <w:rPr>
          <w:rtl w:val="true"/>
        </w:rPr>
        <w:t xml:space="preserve"> – </w:t>
      </w:r>
      <w:r>
        <w:rPr>
          <w:rtl w:val="true"/>
        </w:rPr>
        <w:t xml:space="preserve">المشاية </w:t>
      </w:r>
      <w:r>
        <w:rPr>
          <w:rtl w:val="true"/>
        </w:rPr>
        <w:t>(</w:t>
      </w:r>
      <w:r>
        <w:rPr/>
        <w:t>OVERFLOW GRILL</w:t>
      </w:r>
      <w:r>
        <w:rPr>
          <w:rtl w:val="true"/>
        </w:rPr>
        <w:t>):</w:t>
      </w:r>
    </w:p>
    <w:p>
      <w:pPr>
        <w:pStyle w:val="BodyText"/>
        <w:bidi w:val="1"/>
        <w:spacing w:before="0" w:after="0"/>
        <w:ind w:hanging="0" w:left="0" w:right="0"/>
        <w:jc w:val="left"/>
        <w:rPr/>
      </w:pPr>
      <w:r>
        <w:rPr/>
        <w:t>18</w:t>
      </w:r>
      <w:r>
        <w:rPr>
          <w:rtl w:val="true"/>
        </w:rPr>
        <w:t xml:space="preserve"> – </w:t>
      </w:r>
      <w:r>
        <w:rPr/>
        <w:t>1</w:t>
      </w:r>
      <w:r>
        <w:rPr>
          <w:rtl w:val="true"/>
        </w:rPr>
        <w:t xml:space="preserve"> </w:t>
      </w:r>
      <w:r>
        <w:rPr>
          <w:rtl w:val="true"/>
        </w:rPr>
        <w:t>في حال كان المسبح من النوع ذي الفائض، فتورد وتركب مشاية من البلاستيك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18</w:t>
      </w:r>
      <w:r>
        <w:rPr>
          <w:rtl w:val="true"/>
        </w:rPr>
        <w:t xml:space="preserve"> – </w:t>
      </w:r>
      <w:r>
        <w:rPr/>
        <w:t>2</w:t>
      </w:r>
      <w:r>
        <w:rPr>
          <w:rtl w:val="true"/>
        </w:rPr>
        <w:t xml:space="preserve"> </w:t>
      </w:r>
      <w:r>
        <w:rPr>
          <w:rtl w:val="true"/>
        </w:rPr>
        <w:t>يلزم أن تحمل المشاية بيان اسم الصانع والجدول أو الفئة وتاريخ التصنيع، ويحدد الطول والمقاس حسب حجم وتصميم المسبح وقدرة المضخة</w:t>
      </w:r>
      <w:r>
        <w:rPr>
          <w:rtl w:val="true"/>
        </w:rPr>
        <w:t>.</w:t>
      </w:r>
    </w:p>
    <w:p>
      <w:pPr>
        <w:pStyle w:val="BodyText"/>
        <w:bidi w:val="1"/>
        <w:spacing w:before="0" w:after="0"/>
        <w:ind w:hanging="0" w:left="0" w:right="0"/>
        <w:jc w:val="left"/>
        <w:rPr/>
      </w:pPr>
      <w:r>
        <w:rPr/>
        <w:t>19</w:t>
      </w:r>
      <w:r>
        <w:rPr>
          <w:rtl w:val="true"/>
        </w:rPr>
        <w:t xml:space="preserve"> – </w:t>
      </w:r>
      <w:r>
        <w:rPr>
          <w:rtl w:val="true"/>
        </w:rPr>
        <w:t xml:space="preserve">الإسكيمر </w:t>
      </w:r>
      <w:r>
        <w:rPr>
          <w:rtl w:val="true"/>
        </w:rPr>
        <w:t>(</w:t>
      </w:r>
      <w:r>
        <w:rPr/>
        <w:t>SKIMMER</w:t>
      </w:r>
      <w:r>
        <w:rPr>
          <w:rtl w:val="true"/>
        </w:rPr>
        <w:t>):</w:t>
      </w:r>
    </w:p>
    <w:p>
      <w:pPr>
        <w:pStyle w:val="BodyText"/>
        <w:bidi w:val="1"/>
        <w:spacing w:before="0" w:after="0"/>
        <w:ind w:hanging="0" w:left="0" w:right="0"/>
        <w:jc w:val="left"/>
        <w:rPr/>
      </w:pPr>
      <w:r>
        <w:rPr/>
        <w:t>1-19</w:t>
      </w:r>
      <w:r>
        <w:rPr>
          <w:rtl w:val="true"/>
        </w:rPr>
        <w:t xml:space="preserve"> </w:t>
      </w:r>
      <w:r>
        <w:rPr>
          <w:rtl w:val="true"/>
        </w:rPr>
        <w:t xml:space="preserve">في حال كان المسبح من النوع ذو الإسكيمر فيُورد ويُركب إسكيمر من البلاستيك من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19</w:t>
      </w:r>
      <w:r>
        <w:rPr>
          <w:rtl w:val="true"/>
        </w:rPr>
        <w:t xml:space="preserve"> – </w:t>
      </w:r>
      <w:r>
        <w:rPr/>
        <w:t>2</w:t>
      </w:r>
      <w:r>
        <w:rPr>
          <w:rtl w:val="true"/>
        </w:rPr>
        <w:t xml:space="preserve"> </w:t>
      </w:r>
      <w:r>
        <w:rPr>
          <w:rtl w:val="true"/>
        </w:rPr>
        <w:t>يلزم أن يحمل الإسكيمر بيان اسم الصانع والجدول أو الفئة وتاريخ التصنيع ويحدد المقاس حسب حجم وتصميم المسبح وقدرة المضخة</w:t>
      </w:r>
      <w:r>
        <w:rPr>
          <w:rtl w:val="true"/>
        </w:rPr>
        <w:t>.</w:t>
      </w:r>
    </w:p>
    <w:p>
      <w:pPr>
        <w:pStyle w:val="BodyText"/>
        <w:bidi w:val="1"/>
        <w:spacing w:before="0" w:after="0"/>
        <w:ind w:hanging="0" w:left="0" w:right="0"/>
        <w:jc w:val="left"/>
        <w:rPr/>
      </w:pPr>
      <w:r>
        <w:rPr/>
        <w:t>19</w:t>
      </w:r>
      <w:r>
        <w:rPr>
          <w:rtl w:val="true"/>
        </w:rPr>
        <w:t xml:space="preserve"> – </w:t>
      </w:r>
      <w:r>
        <w:rPr/>
        <w:t>3</w:t>
      </w:r>
      <w:r>
        <w:rPr>
          <w:rtl w:val="true"/>
        </w:rPr>
        <w:t xml:space="preserve"> </w:t>
      </w:r>
      <w:r>
        <w:rPr>
          <w:rtl w:val="true"/>
        </w:rPr>
        <w:t xml:space="preserve">يلزم أن يحتوي على صمام عوامه </w:t>
      </w:r>
      <w:r>
        <w:rPr>
          <w:rtl w:val="true"/>
        </w:rPr>
        <w:t>(</w:t>
      </w:r>
      <w:r>
        <w:rPr/>
        <w:t>FLOAT VALVE</w:t>
      </w:r>
      <w:r>
        <w:rPr>
          <w:rtl w:val="true"/>
        </w:rPr>
        <w:t xml:space="preserve">) </w:t>
      </w:r>
      <w:r>
        <w:rPr>
          <w:rtl w:val="true"/>
        </w:rPr>
        <w:t>وفتحة تنظيف جانبية</w:t>
      </w:r>
      <w:r>
        <w:rPr>
          <w:rtl w:val="true"/>
        </w:rPr>
        <w:t>.</w:t>
      </w:r>
    </w:p>
    <w:p>
      <w:pPr>
        <w:pStyle w:val="BodyText"/>
        <w:bidi w:val="1"/>
        <w:spacing w:before="0" w:after="0"/>
        <w:ind w:hanging="0" w:left="0" w:right="0"/>
        <w:jc w:val="left"/>
        <w:rPr/>
      </w:pPr>
      <w:r>
        <w:rPr/>
        <w:t>20</w:t>
      </w:r>
      <w:r>
        <w:rPr>
          <w:rtl w:val="true"/>
        </w:rPr>
        <w:t xml:space="preserve"> – </w:t>
      </w:r>
      <w:r>
        <w:rPr>
          <w:rtl w:val="true"/>
        </w:rPr>
        <w:t xml:space="preserve">المضخات الغاطسة </w:t>
      </w:r>
      <w:r>
        <w:rPr>
          <w:rtl w:val="true"/>
        </w:rPr>
        <w:t>(</w:t>
      </w:r>
      <w:r>
        <w:rPr/>
        <w:t>SUBMERSIBLE PUMP</w:t>
      </w:r>
      <w:r>
        <w:rPr>
          <w:rtl w:val="true"/>
        </w:rPr>
        <w:t>):</w:t>
      </w:r>
    </w:p>
    <w:p>
      <w:pPr>
        <w:pStyle w:val="BodyText"/>
        <w:bidi w:val="1"/>
        <w:spacing w:before="0" w:after="0"/>
        <w:ind w:hanging="0" w:left="0" w:right="0"/>
        <w:jc w:val="left"/>
        <w:rPr/>
      </w:pPr>
      <w:r>
        <w:rPr/>
        <w:t>20</w:t>
      </w:r>
      <w:r>
        <w:rPr>
          <w:rtl w:val="true"/>
        </w:rPr>
        <w:t xml:space="preserve"> – </w:t>
      </w:r>
      <w:r>
        <w:rPr/>
        <w:t>1</w:t>
      </w:r>
      <w:r>
        <w:rPr>
          <w:rtl w:val="true"/>
        </w:rPr>
        <w:t xml:space="preserve"> </w:t>
      </w:r>
      <w:r>
        <w:rPr>
          <w:rtl w:val="true"/>
        </w:rPr>
        <w:t>إذا كانت غرفة معدات المسبح تحت الأرض، فإنه يلزم توريد وتركيب مضخة غاطسة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20</w:t>
      </w:r>
      <w:r>
        <w:rPr>
          <w:rtl w:val="true"/>
        </w:rPr>
        <w:t xml:space="preserve"> – </w:t>
      </w:r>
      <w:r>
        <w:rPr/>
        <w:t>2</w:t>
      </w:r>
      <w:r>
        <w:rPr>
          <w:rtl w:val="true"/>
        </w:rPr>
        <w:t xml:space="preserve"> </w:t>
      </w:r>
      <w:r>
        <w:rPr>
          <w:rtl w:val="true"/>
        </w:rPr>
        <w:t>يلزم أن تكون جميع مكونات المضخة وملحقاتها من صانع مضخات واحد وتحدد القدرة والضغط الاستاتيكي للمضخة حسب حجم غرفة معدات المسبح وارتفاعها وتصميم المشروع</w:t>
      </w:r>
      <w:r>
        <w:rPr>
          <w:rtl w:val="true"/>
        </w:rPr>
        <w:t>.</w:t>
      </w:r>
    </w:p>
    <w:p>
      <w:pPr>
        <w:pStyle w:val="BodyText"/>
        <w:bidi w:val="1"/>
        <w:spacing w:before="0" w:after="0"/>
        <w:ind w:hanging="0" w:left="0" w:right="0"/>
        <w:jc w:val="left"/>
        <w:rPr/>
      </w:pPr>
      <w:r>
        <w:rPr/>
        <w:t>20</w:t>
      </w:r>
      <w:r>
        <w:rPr>
          <w:rtl w:val="true"/>
        </w:rPr>
        <w:t xml:space="preserve"> – </w:t>
      </w:r>
      <w:r>
        <w:rPr/>
        <w:t>3</w:t>
      </w:r>
      <w:r>
        <w:rPr>
          <w:rtl w:val="true"/>
        </w:rPr>
        <w:t xml:space="preserve"> </w:t>
      </w:r>
      <w:r>
        <w:rPr>
          <w:rtl w:val="true"/>
        </w:rPr>
        <w:t>يلتزم الطرف الثاني بعمل التوصيلات الكهربائية الخاصة بالمضخة إلى مفتاح مصدر التيار في لوحة القاطع الخاص بالمسبح</w:t>
      </w:r>
      <w:r>
        <w:rPr>
          <w:rtl w:val="true"/>
        </w:rPr>
        <w:t>.</w:t>
      </w:r>
    </w:p>
    <w:p>
      <w:pPr>
        <w:pStyle w:val="BodyText"/>
        <w:bidi w:val="1"/>
        <w:spacing w:before="0" w:after="0"/>
        <w:ind w:hanging="0" w:left="0" w:right="0"/>
        <w:jc w:val="left"/>
        <w:rPr/>
      </w:pPr>
      <w:r>
        <w:rPr/>
        <w:t>20</w:t>
      </w:r>
      <w:r>
        <w:rPr>
          <w:rtl w:val="true"/>
        </w:rPr>
        <w:t xml:space="preserve"> – </w:t>
      </w:r>
      <w:r>
        <w:rPr/>
        <w:t>4</w:t>
      </w:r>
      <w:r>
        <w:rPr>
          <w:rtl w:val="true"/>
        </w:rPr>
        <w:t xml:space="preserve"> </w:t>
      </w:r>
      <w:r>
        <w:rPr>
          <w:rtl w:val="true"/>
        </w:rPr>
        <w:t>يلزم أن تحتوي المضخة على جرس إنذار مرئي ومسموع يوصل بلوحة التحكم الخاصة بمعدات المسبح</w:t>
      </w:r>
      <w:r>
        <w:rPr>
          <w:rtl w:val="true"/>
        </w:rPr>
        <w:t>.</w:t>
      </w:r>
    </w:p>
    <w:p>
      <w:pPr>
        <w:pStyle w:val="BodyText"/>
        <w:bidi w:val="1"/>
        <w:spacing w:before="0" w:after="0"/>
        <w:ind w:hanging="0" w:left="0" w:right="0"/>
        <w:jc w:val="left"/>
        <w:rPr/>
      </w:pPr>
      <w:r>
        <w:rPr/>
        <w:t>21</w:t>
      </w:r>
      <w:r>
        <w:rPr>
          <w:rtl w:val="true"/>
        </w:rPr>
        <w:t xml:space="preserve"> – </w:t>
      </w:r>
      <w:r>
        <w:rPr>
          <w:rtl w:val="true"/>
        </w:rPr>
        <w:t>مواد واشتراطات أخرى</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 </w:t>
      </w:r>
      <w:r>
        <w:rPr>
          <w:rtl w:val="true"/>
        </w:rPr>
        <w:t xml:space="preserve">تُركب أنابيب المسبح على زوايا قائمة أو مثبتة على جدران غرفة المسبح، وتثبت مع شبكة الحديد لجدران المسبح بواسطة مرابط مجلفنة </w:t>
      </w:r>
      <w:r>
        <w:rPr>
          <w:rtl w:val="true"/>
        </w:rPr>
        <w:t>(</w:t>
      </w:r>
      <w:r>
        <w:rPr/>
        <w:t>Clevis</w:t>
      </w:r>
      <w:r>
        <w:rPr>
          <w:rtl w:val="true"/>
        </w:rPr>
        <w:t>).</w:t>
      </w:r>
    </w:p>
    <w:p>
      <w:pPr>
        <w:pStyle w:val="BodyText"/>
        <w:bidi w:val="1"/>
        <w:spacing w:before="0" w:after="0"/>
        <w:ind w:hanging="0" w:left="0" w:right="0"/>
        <w:jc w:val="left"/>
        <w:rPr/>
      </w:pPr>
      <w:r>
        <w:rPr/>
        <w:t>2</w:t>
      </w:r>
      <w:r>
        <w:rPr>
          <w:rtl w:val="true"/>
        </w:rPr>
        <w:t xml:space="preserve"> – </w:t>
      </w:r>
      <w:r>
        <w:rPr>
          <w:rtl w:val="true"/>
        </w:rPr>
        <w:t>لا يسمح بتمديدات الأنابيب المائلة أو المعوجة</w:t>
      </w:r>
      <w:r>
        <w:rPr>
          <w:rtl w:val="true"/>
        </w:rPr>
        <w:t>.</w:t>
      </w:r>
    </w:p>
    <w:p>
      <w:pPr>
        <w:pStyle w:val="BodyText"/>
        <w:bidi w:val="1"/>
        <w:spacing w:before="0" w:after="0"/>
        <w:ind w:hanging="0" w:left="0" w:right="0"/>
        <w:jc w:val="left"/>
        <w:rPr/>
      </w:pPr>
      <w:r>
        <w:rPr/>
        <w:t>3</w:t>
      </w:r>
      <w:r>
        <w:rPr>
          <w:rtl w:val="true"/>
        </w:rPr>
        <w:t xml:space="preserve"> – </w:t>
      </w:r>
      <w:r>
        <w:rPr>
          <w:rtl w:val="true"/>
        </w:rPr>
        <w:t>يلزم أن تحتوي جميع أعمال تمديدات أنابيب المياه على صمامات تحكم في السريان وصمامات تدفق وصمامات عدم رجوع حسب المخططات التنفيذية</w:t>
      </w:r>
      <w:r>
        <w:rPr>
          <w:rtl w:val="true"/>
        </w:rPr>
        <w:t>.</w:t>
      </w:r>
    </w:p>
    <w:p>
      <w:pPr>
        <w:pStyle w:val="BodyText"/>
        <w:bidi w:val="1"/>
        <w:spacing w:before="0" w:after="0"/>
        <w:ind w:hanging="0" w:left="0" w:right="0"/>
        <w:jc w:val="left"/>
        <w:rPr/>
      </w:pPr>
      <w:r>
        <w:rPr/>
        <w:t>4</w:t>
      </w:r>
      <w:r>
        <w:rPr>
          <w:rtl w:val="true"/>
        </w:rPr>
        <w:t xml:space="preserve"> – </w:t>
      </w:r>
      <w:r>
        <w:rPr>
          <w:rtl w:val="true"/>
        </w:rPr>
        <w:t>يلتزم الطرف الثاني بتنسيق أعمال تركيب تمديدات الأنابيب مع أعمال الموقع العام والتمديدات الصحية والكهربائية والأعمال الإنشائية بالموقع</w:t>
      </w:r>
      <w:r>
        <w:rPr>
          <w:rtl w:val="true"/>
        </w:rPr>
        <w:t>.</w:t>
      </w:r>
    </w:p>
    <w:p>
      <w:pPr>
        <w:pStyle w:val="BodyText"/>
        <w:bidi w:val="1"/>
        <w:spacing w:before="0" w:after="0"/>
        <w:ind w:hanging="0" w:left="0" w:right="0"/>
        <w:jc w:val="left"/>
        <w:rPr/>
      </w:pPr>
      <w:r>
        <w:rPr/>
        <w:t>5</w:t>
      </w:r>
      <w:r>
        <w:rPr>
          <w:rtl w:val="true"/>
        </w:rPr>
        <w:t xml:space="preserve"> – </w:t>
      </w:r>
      <w:r>
        <w:rPr>
          <w:rtl w:val="true"/>
        </w:rPr>
        <w:t xml:space="preserve">لا يسمح بتمديد أي خطوط أنابيب للمسبح في مسافة أقل من </w:t>
      </w:r>
      <w:r>
        <w:rPr/>
        <w:t>914</w:t>
      </w:r>
      <w:r>
        <w:rPr>
          <w:rtl w:val="true"/>
        </w:rPr>
        <w:t xml:space="preserve"> </w:t>
      </w:r>
      <w:r>
        <w:rPr>
          <w:rtl w:val="true"/>
        </w:rPr>
        <w:t>ملليمتر من أي مسارات للكابلات الكهربائية</w:t>
      </w:r>
      <w:r>
        <w:rPr>
          <w:rtl w:val="true"/>
        </w:rPr>
        <w:t>.</w:t>
      </w:r>
    </w:p>
    <w:p>
      <w:pPr>
        <w:pStyle w:val="BodyText"/>
        <w:bidi w:val="1"/>
        <w:spacing w:before="0" w:after="0"/>
        <w:ind w:hanging="0" w:left="0" w:right="0"/>
        <w:jc w:val="left"/>
        <w:rPr/>
      </w:pPr>
      <w:r>
        <w:rPr/>
        <w:t>6</w:t>
      </w:r>
      <w:r>
        <w:rPr>
          <w:rtl w:val="true"/>
        </w:rPr>
        <w:t xml:space="preserve"> – </w:t>
      </w:r>
      <w:r>
        <w:rPr>
          <w:rtl w:val="true"/>
        </w:rPr>
        <w:t>يلزم استخدام تركيبات أو دعامات خرسانية عند جميع مواقع التغيرات في الاتجاه، وعند جميع الفروع المتفرعة من الخط الرئيسي</w:t>
      </w:r>
      <w:r>
        <w:rPr>
          <w:rtl w:val="true"/>
        </w:rPr>
        <w:t>.</w:t>
      </w:r>
    </w:p>
    <w:p>
      <w:pPr>
        <w:pStyle w:val="BodyText"/>
        <w:bidi w:val="1"/>
        <w:spacing w:before="0" w:after="0"/>
        <w:ind w:hanging="0" w:left="0" w:right="0"/>
        <w:jc w:val="left"/>
        <w:rPr/>
      </w:pPr>
      <w:r>
        <w:rPr/>
        <w:t>7</w:t>
      </w:r>
      <w:r>
        <w:rPr>
          <w:rtl w:val="true"/>
        </w:rPr>
        <w:t xml:space="preserve"> – </w:t>
      </w:r>
      <w:r>
        <w:rPr>
          <w:rtl w:val="true"/>
        </w:rPr>
        <w:t xml:space="preserve">تُركب المضخة على قاعدة حديدية بارتفاع لا يقل عن </w:t>
      </w:r>
      <w:r>
        <w:rPr/>
        <w:t>10</w:t>
      </w:r>
      <w:r>
        <w:rPr>
          <w:rtl w:val="true"/>
        </w:rPr>
        <w:t xml:space="preserve"> </w:t>
      </w:r>
      <w:r>
        <w:rPr>
          <w:rtl w:val="true"/>
        </w:rPr>
        <w:t>سم، وتتحمل هذه القاعدة أكثر من ثلاثة أضعاف الوزن الكلي للمضخة</w:t>
      </w:r>
      <w:r>
        <w:rPr>
          <w:rtl w:val="true"/>
        </w:rPr>
        <w:t>.</w:t>
      </w:r>
    </w:p>
    <w:p>
      <w:pPr>
        <w:pStyle w:val="BodyText"/>
        <w:bidi w:val="1"/>
        <w:spacing w:before="0" w:after="0"/>
        <w:ind w:hanging="0" w:left="0" w:right="0"/>
        <w:jc w:val="left"/>
        <w:rPr/>
      </w:pPr>
      <w:r>
        <w:rPr/>
        <w:t>8</w:t>
      </w:r>
      <w:r>
        <w:rPr>
          <w:rtl w:val="true"/>
        </w:rPr>
        <w:t xml:space="preserve"> – </w:t>
      </w:r>
      <w:r>
        <w:rPr>
          <w:rtl w:val="true"/>
        </w:rPr>
        <w:t>تُركب موانع اهتزازات بين المضخة والقاعدة الحديدية</w:t>
      </w:r>
      <w:r>
        <w:rPr>
          <w:rtl w:val="true"/>
        </w:rPr>
        <w:t>.</w:t>
      </w:r>
    </w:p>
    <w:p>
      <w:pPr>
        <w:pStyle w:val="BodyText"/>
        <w:bidi w:val="1"/>
        <w:spacing w:before="0" w:after="0"/>
        <w:ind w:hanging="0" w:left="0" w:right="0"/>
        <w:jc w:val="left"/>
        <w:rPr/>
      </w:pPr>
      <w:r>
        <w:rPr/>
        <w:t>9</w:t>
      </w:r>
      <w:r>
        <w:rPr>
          <w:rtl w:val="true"/>
        </w:rPr>
        <w:t xml:space="preserve"> – </w:t>
      </w:r>
      <w:r>
        <w:rPr>
          <w:rtl w:val="true"/>
        </w:rPr>
        <w:t xml:space="preserve">يلزم تركيب صفاية السحب الرئيسية </w:t>
      </w:r>
      <w:r>
        <w:rPr>
          <w:rtl w:val="true"/>
        </w:rPr>
        <w:t>(</w:t>
      </w:r>
      <w:r>
        <w:rPr>
          <w:rtl w:val="true"/>
        </w:rPr>
        <w:t>المندرين</w:t>
      </w:r>
      <w:r>
        <w:rPr>
          <w:rtl w:val="true"/>
        </w:rPr>
        <w:t xml:space="preserve">) </w:t>
      </w:r>
      <w:r>
        <w:rPr>
          <w:rtl w:val="true"/>
        </w:rPr>
        <w:t>في أدنى نقطة من المسبح بشكل يسمح بتفريغ كامل المسبح وتنظيفه تمامًا</w:t>
      </w:r>
      <w:r>
        <w:rPr>
          <w:rtl w:val="true"/>
        </w:rPr>
        <w:t>.</w:t>
      </w:r>
    </w:p>
    <w:p>
      <w:pPr>
        <w:pStyle w:val="BodyText"/>
        <w:bidi w:val="1"/>
        <w:spacing w:before="0" w:after="0"/>
        <w:ind w:hanging="0" w:left="0" w:right="0"/>
        <w:jc w:val="left"/>
        <w:rPr/>
      </w:pPr>
      <w:r>
        <w:rPr/>
        <w:t>10</w:t>
      </w:r>
      <w:r>
        <w:rPr>
          <w:rtl w:val="true"/>
        </w:rPr>
        <w:t xml:space="preserve"> – </w:t>
      </w:r>
      <w:r>
        <w:rPr>
          <w:rtl w:val="true"/>
        </w:rPr>
        <w:t xml:space="preserve">يلزم أن تكون جميع الصفايات والموجهات </w:t>
      </w:r>
      <w:r>
        <w:rPr>
          <w:rtl w:val="true"/>
        </w:rPr>
        <w:t>(</w:t>
      </w:r>
      <w:r>
        <w:rPr>
          <w:rtl w:val="true"/>
        </w:rPr>
        <w:t>الدفاعات</w:t>
      </w:r>
      <w:r>
        <w:rPr>
          <w:rtl w:val="true"/>
        </w:rPr>
        <w:t xml:space="preserve">) </w:t>
      </w:r>
      <w:r>
        <w:rPr>
          <w:rtl w:val="true"/>
        </w:rPr>
        <w:t>ذات أغطية غير قابلة للتحريك بواسطة مستخدمي المسبح</w:t>
      </w:r>
      <w:r>
        <w:rPr>
          <w:rtl w:val="true"/>
        </w:rPr>
        <w:t>.</w:t>
      </w:r>
    </w:p>
    <w:p>
      <w:pPr>
        <w:pStyle w:val="BodyText"/>
        <w:bidi w:val="1"/>
        <w:spacing w:before="0" w:after="0"/>
        <w:ind w:hanging="0" w:left="0" w:right="0"/>
        <w:jc w:val="left"/>
        <w:rPr/>
      </w:pPr>
      <w:r>
        <w:rPr/>
        <w:t>11</w:t>
      </w:r>
      <w:r>
        <w:rPr>
          <w:rtl w:val="true"/>
        </w:rPr>
        <w:t xml:space="preserve"> – </w:t>
      </w:r>
      <w:r>
        <w:rPr>
          <w:rtl w:val="true"/>
        </w:rPr>
        <w:t>يحظر عمل أيّ توصيلات في أسلاك المسبح الكهربائية</w:t>
      </w:r>
      <w:r>
        <w:rPr>
          <w:rtl w:val="true"/>
        </w:rPr>
        <w:t xml:space="preserve">. </w:t>
      </w:r>
      <w:r>
        <w:rPr>
          <w:rtl w:val="true"/>
        </w:rPr>
        <w:t>حيث يلزم أن تكون الأسلاك قطعة واحدة من لوحة التحكم للمسبح وحتى نقاط الكهرباء</w:t>
      </w:r>
      <w:r>
        <w:rPr>
          <w:rtl w:val="true"/>
        </w:rPr>
        <w:t>.</w:t>
      </w:r>
    </w:p>
    <w:p>
      <w:pPr>
        <w:pStyle w:val="BodyText"/>
        <w:bidi w:val="1"/>
        <w:spacing w:before="0" w:after="0"/>
        <w:ind w:hanging="0" w:left="0" w:right="0"/>
        <w:jc w:val="left"/>
        <w:rPr/>
      </w:pPr>
      <w:r>
        <w:rPr/>
        <w:t>12</w:t>
      </w:r>
      <w:r>
        <w:rPr>
          <w:rtl w:val="true"/>
        </w:rPr>
        <w:t xml:space="preserve"> – </w:t>
      </w:r>
      <w:r>
        <w:rPr>
          <w:rtl w:val="true"/>
        </w:rPr>
        <w:t>يلزم تأريض كامل معدات المسبح وربطها بتأريض لوحة الكهرباء الخاصة بالمسبح والمتصل بدورها بتأريض المبنى</w:t>
      </w:r>
      <w:r>
        <w:rPr>
          <w:rtl w:val="true"/>
        </w:rPr>
        <w:t>.</w:t>
      </w:r>
    </w:p>
    <w:p>
      <w:pPr>
        <w:pStyle w:val="BodyText"/>
        <w:bidi w:val="1"/>
        <w:spacing w:before="0" w:after="0"/>
        <w:ind w:hanging="0" w:left="0" w:right="0"/>
        <w:jc w:val="left"/>
        <w:rPr/>
      </w:pPr>
      <w:r>
        <w:rPr>
          <w:rtl w:val="true"/>
        </w:rPr>
        <w:t>رابعاً</w:t>
      </w:r>
      <w:r>
        <w:rPr>
          <w:rtl w:val="true"/>
        </w:rPr>
        <w:t xml:space="preserve">: </w:t>
      </w:r>
      <w:r>
        <w:rPr>
          <w:rtl w:val="true"/>
        </w:rPr>
        <w:t>الاختبارات</w:t>
      </w:r>
      <w:r>
        <w:rPr>
          <w:rtl w:val="true"/>
        </w:rPr>
        <w:t>:</w:t>
      </w:r>
    </w:p>
    <w:p>
      <w:pPr>
        <w:pStyle w:val="BodyText"/>
        <w:bidi w:val="1"/>
        <w:spacing w:before="0" w:after="0"/>
        <w:ind w:hanging="0" w:left="0" w:right="0"/>
        <w:jc w:val="left"/>
        <w:rPr/>
      </w:pPr>
      <w:r>
        <w:rPr/>
        <w:t>1</w:t>
      </w:r>
      <w:r>
        <w:rPr>
          <w:rtl w:val="true"/>
        </w:rPr>
        <w:t xml:space="preserve"> – </w:t>
      </w:r>
      <w:r>
        <w:rPr>
          <w:rtl w:val="true"/>
        </w:rPr>
        <w:t>يلتزم الطرف الثاني باختبار كامل معدات المسبح لإيضاح أن جميع الوظائف تعمل طبقًا لما هو مطلوب في وثائق العقد</w:t>
      </w:r>
      <w:r>
        <w:rPr>
          <w:rtl w:val="true"/>
        </w:rPr>
        <w:t>.</w:t>
      </w:r>
    </w:p>
    <w:p>
      <w:pPr>
        <w:pStyle w:val="BodyText"/>
        <w:bidi w:val="1"/>
        <w:spacing w:before="0" w:after="0"/>
        <w:ind w:hanging="0" w:left="0" w:right="0"/>
        <w:jc w:val="left"/>
        <w:rPr/>
      </w:pPr>
      <w:r>
        <w:rPr/>
        <w:t>2</w:t>
      </w:r>
      <w:r>
        <w:rPr>
          <w:rtl w:val="true"/>
        </w:rPr>
        <w:t xml:space="preserve"> – </w:t>
      </w:r>
      <w:r>
        <w:rPr>
          <w:rtl w:val="true"/>
        </w:rPr>
        <w:t xml:space="preserve">يُجرى الاختبار لكامل تمديدات المسبح بضغط يعادل </w:t>
      </w:r>
      <w:r>
        <w:rPr/>
        <w:t>1.5</w:t>
      </w:r>
      <w:r>
        <w:rPr>
          <w:rtl w:val="true"/>
        </w:rPr>
        <w:t xml:space="preserve"> </w:t>
      </w:r>
      <w:r>
        <w:rPr>
          <w:rtl w:val="true"/>
        </w:rPr>
        <w:t xml:space="preserve">ضعف ضغط التشغيل التصميمي للمضخة لمدة </w:t>
      </w:r>
      <w:r>
        <w:rPr/>
        <w:t>24</w:t>
      </w:r>
      <w:r>
        <w:rPr>
          <w:rtl w:val="true"/>
        </w:rPr>
        <w:t xml:space="preserve"> </w:t>
      </w:r>
      <w:r>
        <w:rPr>
          <w:rtl w:val="true"/>
        </w:rPr>
        <w:t>ساعة</w:t>
      </w:r>
      <w:r>
        <w:rPr>
          <w:rtl w:val="true"/>
        </w:rPr>
        <w:t>.</w:t>
      </w:r>
    </w:p>
    <w:p>
      <w:pPr>
        <w:pStyle w:val="BodyText"/>
        <w:bidi w:val="1"/>
        <w:spacing w:before="0" w:after="0"/>
        <w:ind w:hanging="0" w:left="0" w:right="0"/>
        <w:jc w:val="left"/>
        <w:rPr/>
      </w:pPr>
      <w:r>
        <w:rPr/>
        <w:t>3</w:t>
      </w:r>
      <w:r>
        <w:rPr>
          <w:rtl w:val="true"/>
        </w:rPr>
        <w:t xml:space="preserve"> – </w:t>
      </w:r>
      <w:r>
        <w:rPr>
          <w:rtl w:val="true"/>
        </w:rPr>
        <w:t>تركب عدادات قياس للضغط على نهاية الخطوط وعند بداية خط المضخة</w:t>
      </w:r>
      <w:r>
        <w:rPr>
          <w:rtl w:val="true"/>
        </w:rPr>
        <w:t xml:space="preserve">. </w:t>
      </w:r>
      <w:r>
        <w:rPr>
          <w:rtl w:val="true"/>
        </w:rPr>
        <w:t>وتركب محابس تنفيس الهواء عند نهاية الخطوط</w:t>
      </w:r>
      <w:r>
        <w:rPr>
          <w:rtl w:val="true"/>
        </w:rPr>
        <w:t>.</w:t>
      </w:r>
    </w:p>
    <w:p>
      <w:pPr>
        <w:pStyle w:val="BodyText"/>
        <w:bidi w:val="1"/>
        <w:spacing w:before="0" w:after="0"/>
        <w:ind w:hanging="0" w:left="0" w:right="0"/>
        <w:jc w:val="left"/>
        <w:rPr/>
      </w:pPr>
      <w:r>
        <w:rPr/>
        <w:t>4</w:t>
      </w:r>
      <w:r>
        <w:rPr>
          <w:rtl w:val="true"/>
        </w:rPr>
        <w:t xml:space="preserve"> – </w:t>
      </w:r>
      <w:r>
        <w:rPr>
          <w:rtl w:val="true"/>
        </w:rPr>
        <w:t>في حالة فشل الاختبار يعاد إصلاح أماكن التسريب ويعاد الاختبار مرة أخرى، وبعد نجاح الاختبار يتم تفريغ الشبكة وغسيلها بمياه عذبة</w:t>
      </w:r>
      <w:r>
        <w:rPr>
          <w:rtl w:val="true"/>
        </w:rPr>
        <w:t>.</w:t>
      </w:r>
    </w:p>
    <w:p>
      <w:pPr>
        <w:pStyle w:val="BodyText"/>
        <w:bidi w:val="1"/>
        <w:spacing w:before="0" w:after="0"/>
        <w:ind w:hanging="0" w:left="0" w:right="0"/>
        <w:jc w:val="left"/>
        <w:rPr/>
      </w:pPr>
      <w:r>
        <w:rPr/>
        <w:t>5</w:t>
      </w:r>
      <w:r>
        <w:rPr>
          <w:rtl w:val="true"/>
        </w:rPr>
        <w:t xml:space="preserve"> – </w:t>
      </w:r>
      <w:r>
        <w:rPr>
          <w:rtl w:val="true"/>
        </w:rPr>
        <w:t>يلتزم الطرف الثاني بعد انتهاء أعمال الصب لجدران المسبح وقبل عزل المسبح، القيام بإعادة الاختبار لكافة التمديدات مرة أخرى؛ للتأكد من سلامة التمديدات خلال أعمال الصبة وإصلاح أي خلل بها قبل عزل المسبح</w:t>
      </w:r>
      <w:r>
        <w:rPr>
          <w:rtl w:val="true"/>
        </w:rPr>
        <w:t>.</w:t>
      </w:r>
    </w:p>
    <w:p>
      <w:pPr>
        <w:pStyle w:val="BodyText"/>
        <w:bidi w:val="1"/>
        <w:spacing w:before="0" w:after="0"/>
        <w:ind w:hanging="0" w:left="0" w:right="0"/>
        <w:jc w:val="left"/>
        <w:rPr/>
      </w:pPr>
      <w:r>
        <w:rPr/>
        <w:t>6</w:t>
      </w:r>
      <w:r>
        <w:rPr>
          <w:rtl w:val="true"/>
        </w:rPr>
        <w:t xml:space="preserve"> – </w:t>
      </w:r>
      <w:r>
        <w:rPr>
          <w:rtl w:val="true"/>
        </w:rPr>
        <w:t>يلتزم الطرف الثاني بعد انتهاء اختبار كامل تمديدات المسبح بإعادة الضبط اللازمة لجميع الدعامات والصمامات</w:t>
      </w:r>
      <w:r>
        <w:rPr>
          <w:rtl w:val="true"/>
        </w:rPr>
        <w:t>.</w:t>
      </w:r>
    </w:p>
    <w:p>
      <w:pPr>
        <w:pStyle w:val="BodyText"/>
        <w:bidi w:val="1"/>
        <w:spacing w:before="0" w:after="0"/>
        <w:ind w:hanging="0" w:left="0" w:right="0"/>
        <w:jc w:val="left"/>
        <w:rPr/>
      </w:pPr>
      <w:r>
        <w:rPr/>
        <w:t>7</w:t>
      </w:r>
      <w:r>
        <w:rPr>
          <w:rtl w:val="true"/>
        </w:rPr>
        <w:t xml:space="preserve"> – </w:t>
      </w:r>
      <w:r>
        <w:rPr>
          <w:rtl w:val="true"/>
        </w:rPr>
        <w:t>يلتزم الطرف الثاني باختبار كامل معدات المسبح وتجهيزها في حالة تشغيل أتوماتيكي في حضور الطرف الأول أو من يمثله</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المسابح</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المسابح</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