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1: Data Augmentation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applied data augmentation to the training dataset in order to increase the diversity of training samples and improve model generalization. The following transformations were applied to the training images: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Resize images to 64×20064 \times 20064×200 to standardize the input size.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RandomRotation (±5) to simulate slight variations in plate orientation.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RandomAffine translation to mimic small camera shifts and positional changes.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ColorJitter to simulate variations in lighting and contrast conditions.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RandomPerspective transformation to emulate changes in camera angle and perspective distortion.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RandomGrayscale to simulate different lighting environments or camera sensors.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transformations generate slightly different versions of the same license plate images during training, helping the model become more robust to real-world variations such as camera angle, lighting conditions, and plate positioning.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this data augmentation strategy, the Character Error Rate (CER) improved from approximately 0.60 ± 0.03 in the baseline model to about 0.42 ± 0.02.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