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D45F" w14:textId="2D7D0828" w:rsidR="00B516AC" w:rsidRDefault="00B516AC" w:rsidP="00B516AC">
      <w:pPr>
        <w:jc w:val="center"/>
        <w:rPr>
          <w:b/>
          <w:bCs/>
        </w:rPr>
      </w:pPr>
      <w:r w:rsidRPr="00B516AC">
        <w:rPr>
          <w:b/>
          <w:bCs/>
        </w:rPr>
        <w:t>Minutes of Meeting</w:t>
      </w:r>
    </w:p>
    <w:p w14:paraId="44976B95" w14:textId="1D85E08E" w:rsidR="00F04602" w:rsidRPr="00B516AC" w:rsidRDefault="00F04602" w:rsidP="00D53936">
      <w:pPr>
        <w:spacing w:after="0"/>
        <w:rPr>
          <w:b/>
          <w:bCs/>
        </w:rPr>
      </w:pPr>
      <w:r w:rsidRPr="00B516AC">
        <w:rPr>
          <w:b/>
          <w:bCs/>
        </w:rPr>
        <w:t>Discussion on project 3.</w:t>
      </w:r>
      <w:r w:rsidR="009C70D6">
        <w:rPr>
          <w:b/>
          <w:bCs/>
        </w:rPr>
        <w:t>1</w:t>
      </w:r>
      <w:r w:rsidRPr="00B516AC">
        <w:rPr>
          <w:b/>
          <w:bCs/>
        </w:rPr>
        <w:t xml:space="preserve"> Peer review of the governance arrangements of the National Institute for Governance and Sustainable Development and implementation support</w:t>
      </w:r>
    </w:p>
    <w:p w14:paraId="000707E1" w14:textId="5C49358E" w:rsidR="00F04602" w:rsidRDefault="00F04602" w:rsidP="00D53936">
      <w:pPr>
        <w:spacing w:after="0"/>
      </w:pPr>
      <w:r w:rsidRPr="00D53936">
        <w:rPr>
          <w:b/>
          <w:bCs/>
        </w:rPr>
        <w:t>Date:</w:t>
      </w:r>
      <w:r>
        <w:t xml:space="preserve"> 13/09/2022</w:t>
      </w:r>
    </w:p>
    <w:p w14:paraId="28C5E090" w14:textId="7C7A317E" w:rsidR="00F04602" w:rsidRDefault="00F04602" w:rsidP="00D53936">
      <w:pPr>
        <w:spacing w:after="0"/>
      </w:pPr>
      <w:r w:rsidRPr="00D53936">
        <w:rPr>
          <w:b/>
          <w:bCs/>
        </w:rPr>
        <w:t>Time:</w:t>
      </w:r>
      <w:r>
        <w:t xml:space="preserve"> 2:00-3:00 pm</w:t>
      </w:r>
    </w:p>
    <w:p w14:paraId="4A44B307" w14:textId="64A7C8A1" w:rsidR="00F04602" w:rsidRDefault="00F04602" w:rsidP="00D53936">
      <w:pPr>
        <w:spacing w:after="0"/>
      </w:pPr>
      <w:r w:rsidRPr="00D53936">
        <w:rPr>
          <w:b/>
          <w:bCs/>
        </w:rPr>
        <w:t>Location:</w:t>
      </w:r>
      <w:r>
        <w:t xml:space="preserve"> Online (via Zoom)</w:t>
      </w:r>
    </w:p>
    <w:p w14:paraId="13C8BE47" w14:textId="77777777" w:rsidR="00D53936" w:rsidRDefault="00D53936" w:rsidP="00D53936">
      <w:pPr>
        <w:spacing w:after="0"/>
      </w:pPr>
    </w:p>
    <w:p w14:paraId="62141E6D" w14:textId="29C0010D" w:rsidR="009900A8" w:rsidRDefault="00F04602" w:rsidP="009900A8">
      <w:pPr>
        <w:jc w:val="lowKashida"/>
      </w:pPr>
      <w:r w:rsidRPr="00D53936">
        <w:rPr>
          <w:b/>
          <w:bCs/>
        </w:rPr>
        <w:t>Brief update:</w:t>
      </w:r>
      <w:r>
        <w:t xml:space="preserve"> </w:t>
      </w:r>
      <w:r w:rsidR="009900A8">
        <w:t>T</w:t>
      </w:r>
      <w:r>
        <w:t xml:space="preserve">he </w:t>
      </w:r>
      <w:r w:rsidR="009900A8">
        <w:t xml:space="preserve">virtual </w:t>
      </w:r>
      <w:r>
        <w:t xml:space="preserve">meeting </w:t>
      </w:r>
      <w:r w:rsidR="009900A8">
        <w:t xml:space="preserve">was </w:t>
      </w:r>
      <w:r>
        <w:t xml:space="preserve">held with the presence of </w:t>
      </w:r>
      <w:r w:rsidR="009900A8">
        <w:t xml:space="preserve">NIGSD and OECD teams </w:t>
      </w:r>
      <w:r>
        <w:t xml:space="preserve">to discuss the </w:t>
      </w:r>
      <w:r w:rsidR="009900A8">
        <w:t xml:space="preserve">NIGSD objectives for project 3.1. and to agree on next </w:t>
      </w:r>
      <w:r>
        <w:t xml:space="preserve">steps </w:t>
      </w:r>
      <w:r w:rsidR="009900A8">
        <w:t xml:space="preserve">and a plan of action </w:t>
      </w:r>
      <w:r>
        <w:t xml:space="preserve">to implement the </w:t>
      </w:r>
      <w:r w:rsidR="009900A8">
        <w:t>project</w:t>
      </w:r>
      <w:r>
        <w:t xml:space="preserve"> to ensure that all </w:t>
      </w:r>
      <w:r w:rsidR="009900A8">
        <w:t>activities are identified and designed to align with Egypt’s priorities and NIGSD mandate and priority areas.</w:t>
      </w:r>
    </w:p>
    <w:p w14:paraId="45F52990" w14:textId="1BF448E3" w:rsidR="00A74905" w:rsidRDefault="00A74905" w:rsidP="009900A8">
      <w:pPr>
        <w:jc w:val="lowKashida"/>
      </w:pPr>
      <w:r w:rsidRPr="00D53936">
        <w:rPr>
          <w:b/>
          <w:bCs/>
        </w:rPr>
        <w:t>Objective:</w:t>
      </w:r>
      <w:r>
        <w:t xml:space="preserve"> Kickstarting the discussion on project 3.1, objectives</w:t>
      </w:r>
      <w:r w:rsidR="00B516AC">
        <w:t xml:space="preserve"> and priority areas</w:t>
      </w:r>
    </w:p>
    <w:p w14:paraId="2915B050" w14:textId="173871F4" w:rsidR="00A74905" w:rsidRDefault="00A74905" w:rsidP="009900A8">
      <w:pPr>
        <w:jc w:val="lowKashida"/>
        <w:rPr>
          <w:b/>
          <w:bCs/>
        </w:rPr>
      </w:pPr>
      <w:r w:rsidRPr="00D53936">
        <w:rPr>
          <w:b/>
          <w:bCs/>
        </w:rPr>
        <w:t xml:space="preserve">List of attendees: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D53936" w14:paraId="1711DA41" w14:textId="77777777" w:rsidTr="00D91A9D">
        <w:tc>
          <w:tcPr>
            <w:tcW w:w="3116" w:type="dxa"/>
          </w:tcPr>
          <w:p w14:paraId="1AF62A71" w14:textId="688FC608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7" w:type="dxa"/>
          </w:tcPr>
          <w:p w14:paraId="70C6F622" w14:textId="437768EF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267" w:type="dxa"/>
          </w:tcPr>
          <w:p w14:paraId="1BDD6253" w14:textId="4A2DA7BE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Entity </w:t>
            </w:r>
          </w:p>
        </w:tc>
      </w:tr>
      <w:tr w:rsidR="00B57785" w14:paraId="19BD4519" w14:textId="77777777" w:rsidTr="00D91A9D">
        <w:tc>
          <w:tcPr>
            <w:tcW w:w="3116" w:type="dxa"/>
          </w:tcPr>
          <w:p w14:paraId="22EEA9C2" w14:textId="0848356F" w:rsidR="00B57785" w:rsidRPr="00B57785" w:rsidRDefault="00B57785" w:rsidP="00D53936">
            <w:pPr>
              <w:jc w:val="center"/>
            </w:pPr>
            <w:r w:rsidRPr="00B57785">
              <w:t>Amr Nabil</w:t>
            </w:r>
          </w:p>
        </w:tc>
        <w:tc>
          <w:tcPr>
            <w:tcW w:w="3967" w:type="dxa"/>
            <w:vAlign w:val="center"/>
          </w:tcPr>
          <w:p w14:paraId="38F34F85" w14:textId="3B012680" w:rsidR="00B57785" w:rsidRPr="00224A6D" w:rsidRDefault="005E7DF3" w:rsidP="00D91A9D">
            <w:pPr>
              <w:jc w:val="center"/>
            </w:pPr>
            <w:r w:rsidRPr="00224A6D">
              <w:t>Head of Institutional Governance Unit</w:t>
            </w:r>
          </w:p>
        </w:tc>
        <w:tc>
          <w:tcPr>
            <w:tcW w:w="2267" w:type="dxa"/>
            <w:vMerge w:val="restart"/>
            <w:vAlign w:val="center"/>
          </w:tcPr>
          <w:p w14:paraId="693E6533" w14:textId="376335D1" w:rsidR="00B57785" w:rsidRDefault="00B57785" w:rsidP="00B57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NIGSD</w:t>
            </w:r>
          </w:p>
        </w:tc>
      </w:tr>
      <w:tr w:rsidR="00B57785" w14:paraId="2ECAC573" w14:textId="77777777" w:rsidTr="00D91A9D">
        <w:tc>
          <w:tcPr>
            <w:tcW w:w="3116" w:type="dxa"/>
          </w:tcPr>
          <w:p w14:paraId="0D109552" w14:textId="2AB425D3" w:rsidR="00B57785" w:rsidRPr="00B57785" w:rsidRDefault="00B57785" w:rsidP="00D53936">
            <w:pPr>
              <w:jc w:val="center"/>
            </w:pPr>
            <w:r w:rsidRPr="00B57785">
              <w:t>Mohamed Habib</w:t>
            </w:r>
          </w:p>
        </w:tc>
        <w:tc>
          <w:tcPr>
            <w:tcW w:w="3967" w:type="dxa"/>
            <w:vAlign w:val="center"/>
          </w:tcPr>
          <w:p w14:paraId="503D17F8" w14:textId="3A4666AF" w:rsidR="00D91A9D" w:rsidRPr="00224A6D" w:rsidRDefault="005E7DF3" w:rsidP="00D91A9D">
            <w:pPr>
              <w:jc w:val="center"/>
            </w:pPr>
            <w:r w:rsidRPr="00224A6D">
              <w:t>Deputy Head of Head of Institutional Governance Unit</w:t>
            </w:r>
          </w:p>
        </w:tc>
        <w:tc>
          <w:tcPr>
            <w:tcW w:w="2267" w:type="dxa"/>
            <w:vMerge/>
          </w:tcPr>
          <w:p w14:paraId="52CD733D" w14:textId="77777777" w:rsidR="00B57785" w:rsidRDefault="00B57785" w:rsidP="00D53936">
            <w:pPr>
              <w:jc w:val="center"/>
              <w:rPr>
                <w:b/>
                <w:bCs/>
              </w:rPr>
            </w:pPr>
          </w:p>
        </w:tc>
      </w:tr>
      <w:tr w:rsidR="00B57785" w14:paraId="30E72FEA" w14:textId="77777777" w:rsidTr="00D91A9D">
        <w:tc>
          <w:tcPr>
            <w:tcW w:w="3116" w:type="dxa"/>
          </w:tcPr>
          <w:p w14:paraId="3405A1E6" w14:textId="25ECD495" w:rsidR="00B57785" w:rsidRPr="00B57785" w:rsidRDefault="00B57785" w:rsidP="00D53936">
            <w:pPr>
              <w:jc w:val="center"/>
            </w:pPr>
            <w:r w:rsidRPr="00B57785">
              <w:t>Mai Hosny</w:t>
            </w:r>
          </w:p>
        </w:tc>
        <w:tc>
          <w:tcPr>
            <w:tcW w:w="3967" w:type="dxa"/>
            <w:vAlign w:val="center"/>
          </w:tcPr>
          <w:p w14:paraId="5720B537" w14:textId="5700DA49" w:rsidR="00B57785" w:rsidRPr="00224A6D" w:rsidRDefault="005E7DF3" w:rsidP="00D91A9D">
            <w:pPr>
              <w:jc w:val="center"/>
            </w:pPr>
            <w:r w:rsidRPr="00224A6D">
              <w:t>Policy Analyst and Project Coordinator</w:t>
            </w:r>
            <w:r w:rsidR="00D91A9D">
              <w:t xml:space="preserve"> (</w:t>
            </w:r>
            <w:r w:rsidR="00D91A9D" w:rsidRPr="00D91A9D">
              <w:rPr>
                <w:i/>
                <w:iCs/>
              </w:rPr>
              <w:t>focal point</w:t>
            </w:r>
            <w:r w:rsidR="00D91A9D">
              <w:t>)</w:t>
            </w:r>
          </w:p>
        </w:tc>
        <w:tc>
          <w:tcPr>
            <w:tcW w:w="2267" w:type="dxa"/>
            <w:vMerge/>
          </w:tcPr>
          <w:p w14:paraId="1CD4F5D2" w14:textId="77777777" w:rsidR="00B57785" w:rsidRDefault="00B57785" w:rsidP="00D53936">
            <w:pPr>
              <w:jc w:val="center"/>
              <w:rPr>
                <w:b/>
                <w:bCs/>
              </w:rPr>
            </w:pPr>
          </w:p>
        </w:tc>
      </w:tr>
      <w:tr w:rsidR="00B57785" w14:paraId="00F60C37" w14:textId="77777777" w:rsidTr="00D91A9D">
        <w:trPr>
          <w:trHeight w:val="462"/>
        </w:trPr>
        <w:tc>
          <w:tcPr>
            <w:tcW w:w="3116" w:type="dxa"/>
          </w:tcPr>
          <w:p w14:paraId="3025E772" w14:textId="2EE93468" w:rsidR="00B57785" w:rsidRPr="00B57785" w:rsidRDefault="00B57785" w:rsidP="00D53936">
            <w:pPr>
              <w:jc w:val="center"/>
            </w:pPr>
            <w:r w:rsidRPr="00B57785">
              <w:t>Radwa Ibrahim</w:t>
            </w:r>
            <w:r w:rsidR="00D91A9D">
              <w:t xml:space="preserve"> Ebaid</w:t>
            </w:r>
          </w:p>
        </w:tc>
        <w:tc>
          <w:tcPr>
            <w:tcW w:w="3967" w:type="dxa"/>
            <w:vAlign w:val="center"/>
          </w:tcPr>
          <w:p w14:paraId="392CC62C" w14:textId="442B3DEC" w:rsidR="00B57785" w:rsidRPr="00D91A9D" w:rsidRDefault="00D91A9D" w:rsidP="00D91A9D">
            <w:pPr>
              <w:jc w:val="center"/>
            </w:pPr>
            <w:r w:rsidRPr="00D91A9D">
              <w:t>Technical Office Manager</w:t>
            </w:r>
          </w:p>
        </w:tc>
        <w:tc>
          <w:tcPr>
            <w:tcW w:w="2267" w:type="dxa"/>
            <w:vMerge/>
          </w:tcPr>
          <w:p w14:paraId="05BB63F3" w14:textId="77777777" w:rsidR="00B57785" w:rsidRDefault="00B57785" w:rsidP="00D53936">
            <w:pPr>
              <w:jc w:val="center"/>
              <w:rPr>
                <w:b/>
                <w:bCs/>
              </w:rPr>
            </w:pPr>
          </w:p>
        </w:tc>
      </w:tr>
      <w:tr w:rsidR="00B57785" w14:paraId="0A528B28" w14:textId="77777777" w:rsidTr="00D91A9D">
        <w:trPr>
          <w:trHeight w:val="553"/>
        </w:trPr>
        <w:tc>
          <w:tcPr>
            <w:tcW w:w="3116" w:type="dxa"/>
          </w:tcPr>
          <w:p w14:paraId="7A3F5086" w14:textId="60A48AD5" w:rsidR="00B57785" w:rsidRPr="00B57785" w:rsidRDefault="00B57785" w:rsidP="00D53936">
            <w:pPr>
              <w:jc w:val="center"/>
            </w:pPr>
            <w:r w:rsidRPr="00B57785">
              <w:t>Sara Bahgat</w:t>
            </w:r>
          </w:p>
        </w:tc>
        <w:tc>
          <w:tcPr>
            <w:tcW w:w="3967" w:type="dxa"/>
            <w:vAlign w:val="center"/>
          </w:tcPr>
          <w:p w14:paraId="6A012DDF" w14:textId="2C9F30A7" w:rsidR="00B57785" w:rsidRPr="00D91A9D" w:rsidRDefault="00D91A9D" w:rsidP="00D91A9D">
            <w:pPr>
              <w:jc w:val="center"/>
            </w:pPr>
            <w:r w:rsidRPr="00D91A9D">
              <w:t>Economic Researcher</w:t>
            </w:r>
          </w:p>
        </w:tc>
        <w:tc>
          <w:tcPr>
            <w:tcW w:w="2267" w:type="dxa"/>
            <w:vMerge/>
          </w:tcPr>
          <w:p w14:paraId="4A49BFDE" w14:textId="77777777" w:rsidR="00B57785" w:rsidRDefault="00B57785" w:rsidP="00D53936">
            <w:pPr>
              <w:jc w:val="center"/>
              <w:rPr>
                <w:b/>
                <w:bCs/>
              </w:rPr>
            </w:pPr>
          </w:p>
        </w:tc>
      </w:tr>
      <w:tr w:rsidR="00B57785" w14:paraId="3CF5D76D" w14:textId="77777777" w:rsidTr="00D91A9D">
        <w:trPr>
          <w:trHeight w:val="561"/>
        </w:trPr>
        <w:tc>
          <w:tcPr>
            <w:tcW w:w="3116" w:type="dxa"/>
          </w:tcPr>
          <w:p w14:paraId="1BB13967" w14:textId="1E5C4CF5" w:rsidR="00B57785" w:rsidRPr="00B57785" w:rsidRDefault="00B57785" w:rsidP="00D53936">
            <w:pPr>
              <w:jc w:val="center"/>
            </w:pPr>
            <w:r w:rsidRPr="00B57785">
              <w:t>Sara Waleed</w:t>
            </w:r>
          </w:p>
        </w:tc>
        <w:tc>
          <w:tcPr>
            <w:tcW w:w="3967" w:type="dxa"/>
            <w:vAlign w:val="center"/>
          </w:tcPr>
          <w:p w14:paraId="78F3DCE9" w14:textId="3A6660E3" w:rsidR="00B57785" w:rsidRPr="00D91A9D" w:rsidRDefault="00D91A9D" w:rsidP="00D91A9D">
            <w:pPr>
              <w:jc w:val="center"/>
            </w:pPr>
            <w:r w:rsidRPr="00D91A9D">
              <w:t>Researcher</w:t>
            </w:r>
          </w:p>
        </w:tc>
        <w:tc>
          <w:tcPr>
            <w:tcW w:w="2267" w:type="dxa"/>
            <w:vMerge/>
          </w:tcPr>
          <w:p w14:paraId="3E6ED533" w14:textId="77777777" w:rsidR="00B57785" w:rsidRDefault="00B57785" w:rsidP="00D53936">
            <w:pPr>
              <w:jc w:val="center"/>
              <w:rPr>
                <w:b/>
                <w:bCs/>
              </w:rPr>
            </w:pPr>
          </w:p>
        </w:tc>
      </w:tr>
      <w:tr w:rsidR="005E7DF3" w14:paraId="7E154F53" w14:textId="77777777" w:rsidTr="00D91A9D">
        <w:tc>
          <w:tcPr>
            <w:tcW w:w="3116" w:type="dxa"/>
          </w:tcPr>
          <w:p w14:paraId="3E563887" w14:textId="1C1420A3" w:rsidR="005E7DF3" w:rsidRPr="00B57785" w:rsidRDefault="005E7DF3" w:rsidP="005E7DF3">
            <w:pPr>
              <w:jc w:val="center"/>
            </w:pPr>
            <w:r w:rsidRPr="00B57785">
              <w:t>Charlotte</w:t>
            </w:r>
            <w:r w:rsidR="00224A6D">
              <w:t xml:space="preserve"> </w:t>
            </w:r>
            <w:r w:rsidRPr="00B57785">
              <w:t>D</w:t>
            </w:r>
            <w:r w:rsidR="00224A6D">
              <w:t>enise-Adam</w:t>
            </w:r>
          </w:p>
        </w:tc>
        <w:tc>
          <w:tcPr>
            <w:tcW w:w="3967" w:type="dxa"/>
          </w:tcPr>
          <w:p w14:paraId="0CC37B46" w14:textId="2EE60508" w:rsidR="005E7DF3" w:rsidRPr="005E7DF3" w:rsidRDefault="005E7DF3" w:rsidP="005E7DF3">
            <w:pPr>
              <w:jc w:val="center"/>
            </w:pPr>
            <w:r w:rsidRPr="005E7DF3">
              <w:t>Policy Analyst, Public</w:t>
            </w:r>
            <w:r>
              <w:t xml:space="preserve"> </w:t>
            </w:r>
            <w:r w:rsidRPr="005E7DF3">
              <w:t>Governance Directorate</w:t>
            </w:r>
          </w:p>
        </w:tc>
        <w:tc>
          <w:tcPr>
            <w:tcW w:w="2267" w:type="dxa"/>
            <w:vMerge w:val="restart"/>
            <w:vAlign w:val="center"/>
          </w:tcPr>
          <w:p w14:paraId="425CD2F1" w14:textId="10C3FEA3" w:rsidR="005E7DF3" w:rsidRDefault="005E7DF3" w:rsidP="00B57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OECD</w:t>
            </w:r>
          </w:p>
        </w:tc>
      </w:tr>
      <w:tr w:rsidR="005E7DF3" w14:paraId="336BB720" w14:textId="77777777" w:rsidTr="00D91A9D">
        <w:tc>
          <w:tcPr>
            <w:tcW w:w="3116" w:type="dxa"/>
          </w:tcPr>
          <w:p w14:paraId="245D705E" w14:textId="1BDE24EA" w:rsidR="005E7DF3" w:rsidRPr="00B57785" w:rsidRDefault="005E7DF3" w:rsidP="005E7DF3">
            <w:pPr>
              <w:jc w:val="center"/>
            </w:pPr>
            <w:r>
              <w:t>Carina</w:t>
            </w:r>
            <w:r w:rsidR="00224A6D">
              <w:t xml:space="preserve"> Lindberg </w:t>
            </w:r>
          </w:p>
        </w:tc>
        <w:tc>
          <w:tcPr>
            <w:tcW w:w="3967" w:type="dxa"/>
          </w:tcPr>
          <w:p w14:paraId="2FAC7C9F" w14:textId="48E7FFDA" w:rsidR="005E7DF3" w:rsidRPr="005E7DF3" w:rsidRDefault="005E7DF3" w:rsidP="005E7DF3">
            <w:pPr>
              <w:jc w:val="center"/>
            </w:pPr>
            <w:r w:rsidRPr="005E7DF3">
              <w:t>Policy Advisor, Public Governance Directorate</w:t>
            </w:r>
          </w:p>
        </w:tc>
        <w:tc>
          <w:tcPr>
            <w:tcW w:w="2267" w:type="dxa"/>
            <w:vMerge/>
            <w:vAlign w:val="center"/>
          </w:tcPr>
          <w:p w14:paraId="0735BBA1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105D4B3A" w14:textId="77777777" w:rsidTr="00D91A9D">
        <w:tc>
          <w:tcPr>
            <w:tcW w:w="3116" w:type="dxa"/>
          </w:tcPr>
          <w:p w14:paraId="7AC2ACD7" w14:textId="2E3FED7C" w:rsidR="005E7DF3" w:rsidRPr="00B57785" w:rsidRDefault="005E7DF3" w:rsidP="005E7DF3">
            <w:pPr>
              <w:jc w:val="center"/>
            </w:pPr>
            <w:r>
              <w:t>Ernesto soriamorales</w:t>
            </w:r>
          </w:p>
          <w:p w14:paraId="61DAEF32" w14:textId="6EB1E7EE" w:rsidR="005E7DF3" w:rsidRPr="00B57785" w:rsidRDefault="005E7DF3" w:rsidP="005E7DF3">
            <w:pPr>
              <w:jc w:val="center"/>
            </w:pPr>
          </w:p>
        </w:tc>
        <w:tc>
          <w:tcPr>
            <w:tcW w:w="3967" w:type="dxa"/>
          </w:tcPr>
          <w:p w14:paraId="27174C33" w14:textId="68BD7091" w:rsidR="005E7DF3" w:rsidRPr="005E7DF3" w:rsidRDefault="00224A6D" w:rsidP="005E7DF3">
            <w:pPr>
              <w:jc w:val="center"/>
            </w:pPr>
            <w:r>
              <w:t xml:space="preserve"> Senior </w:t>
            </w:r>
            <w:r w:rsidR="005E7DF3" w:rsidRPr="005E7DF3">
              <w:t>Policy Analyst</w:t>
            </w:r>
            <w:r w:rsidR="005E7DF3">
              <w:t xml:space="preserve">, </w:t>
            </w:r>
            <w:r w:rsidR="005E7DF3" w:rsidRPr="005E7DF3">
              <w:t>Publi</w:t>
            </w:r>
            <w:r w:rsidR="005E7DF3">
              <w:t xml:space="preserve">c </w:t>
            </w:r>
            <w:r w:rsidR="005E7DF3" w:rsidRPr="005E7DF3">
              <w:t>Governance Directorate</w:t>
            </w:r>
          </w:p>
        </w:tc>
        <w:tc>
          <w:tcPr>
            <w:tcW w:w="2267" w:type="dxa"/>
            <w:vMerge/>
            <w:vAlign w:val="center"/>
          </w:tcPr>
          <w:p w14:paraId="43D2FDBE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31345AAE" w14:textId="77777777" w:rsidTr="00D91A9D">
        <w:tc>
          <w:tcPr>
            <w:tcW w:w="3116" w:type="dxa"/>
          </w:tcPr>
          <w:p w14:paraId="3E18B60A" w14:textId="7BE47BCA" w:rsidR="005E7DF3" w:rsidRDefault="005E7DF3" w:rsidP="005E7DF3">
            <w:pPr>
              <w:jc w:val="center"/>
            </w:pPr>
            <w:r>
              <w:t xml:space="preserve">Alessandro </w:t>
            </w:r>
            <w:r w:rsidR="00224A6D">
              <w:t>B</w:t>
            </w:r>
            <w:r>
              <w:t>ozzini</w:t>
            </w:r>
          </w:p>
          <w:p w14:paraId="7C85D9AA" w14:textId="1E752705" w:rsidR="005E7DF3" w:rsidRPr="00B57785" w:rsidRDefault="005E7DF3" w:rsidP="005E7DF3">
            <w:pPr>
              <w:jc w:val="center"/>
            </w:pPr>
          </w:p>
        </w:tc>
        <w:tc>
          <w:tcPr>
            <w:tcW w:w="3967" w:type="dxa"/>
          </w:tcPr>
          <w:p w14:paraId="35FC4200" w14:textId="27815501" w:rsidR="005E7DF3" w:rsidRPr="005E7DF3" w:rsidRDefault="005E7DF3" w:rsidP="005E7DF3">
            <w:pPr>
              <w:jc w:val="center"/>
            </w:pPr>
            <w:r w:rsidRPr="005E7DF3">
              <w:t>Analyst, Public Governance Directorate</w:t>
            </w:r>
          </w:p>
        </w:tc>
        <w:tc>
          <w:tcPr>
            <w:tcW w:w="2267" w:type="dxa"/>
            <w:vMerge/>
            <w:vAlign w:val="center"/>
          </w:tcPr>
          <w:p w14:paraId="297CBB90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31759025" w14:textId="77777777" w:rsidTr="00D91A9D">
        <w:tc>
          <w:tcPr>
            <w:tcW w:w="3116" w:type="dxa"/>
          </w:tcPr>
          <w:p w14:paraId="1404BE52" w14:textId="580BC28E" w:rsidR="005E7DF3" w:rsidRDefault="005E7DF3" w:rsidP="005E7DF3">
            <w:pPr>
              <w:jc w:val="center"/>
            </w:pPr>
            <w:r>
              <w:t xml:space="preserve">Jeroen Michels </w:t>
            </w:r>
          </w:p>
          <w:p w14:paraId="6333495C" w14:textId="404F34AF" w:rsidR="005E7DF3" w:rsidRPr="00B57785" w:rsidRDefault="005E7DF3" w:rsidP="005E7DF3">
            <w:pPr>
              <w:jc w:val="center"/>
            </w:pPr>
          </w:p>
        </w:tc>
        <w:tc>
          <w:tcPr>
            <w:tcW w:w="3967" w:type="dxa"/>
          </w:tcPr>
          <w:p w14:paraId="41923633" w14:textId="38BFEFB3" w:rsidR="005E7DF3" w:rsidRPr="005E7DF3" w:rsidRDefault="005E7DF3" w:rsidP="005E7DF3">
            <w:pPr>
              <w:jc w:val="center"/>
            </w:pPr>
            <w:r w:rsidRPr="005E7DF3">
              <w:t>Policy Analyst, Public Governance Reviews</w:t>
            </w:r>
          </w:p>
        </w:tc>
        <w:tc>
          <w:tcPr>
            <w:tcW w:w="2267" w:type="dxa"/>
            <w:vMerge/>
            <w:vAlign w:val="center"/>
          </w:tcPr>
          <w:p w14:paraId="21360BF6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603755D1" w14:textId="77777777" w:rsidTr="00D91A9D">
        <w:tc>
          <w:tcPr>
            <w:tcW w:w="3116" w:type="dxa"/>
          </w:tcPr>
          <w:p w14:paraId="613E2DDE" w14:textId="4426381C" w:rsidR="005E7DF3" w:rsidRDefault="005E7DF3" w:rsidP="005E7DF3">
            <w:pPr>
              <w:jc w:val="center"/>
            </w:pPr>
            <w:r>
              <w:t>Manon</w:t>
            </w:r>
            <w:r w:rsidR="00224A6D">
              <w:t xml:space="preserve"> Epherreiart</w:t>
            </w:r>
            <w:r>
              <w:t xml:space="preserve"> </w:t>
            </w:r>
          </w:p>
          <w:p w14:paraId="0FB20385" w14:textId="2D661022" w:rsidR="005E7DF3" w:rsidRPr="00B57785" w:rsidRDefault="005E7DF3" w:rsidP="005E7DF3">
            <w:pPr>
              <w:jc w:val="center"/>
            </w:pPr>
          </w:p>
        </w:tc>
        <w:tc>
          <w:tcPr>
            <w:tcW w:w="3967" w:type="dxa"/>
          </w:tcPr>
          <w:p w14:paraId="3B3DCB9A" w14:textId="59D6BE25" w:rsidR="005E7DF3" w:rsidRPr="005E7DF3" w:rsidRDefault="005E7DF3" w:rsidP="005E7DF3">
            <w:pPr>
              <w:jc w:val="center"/>
            </w:pPr>
            <w:r w:rsidRPr="005E7DF3">
              <w:t>Junior Policy Analyst, Public Governance Reviews</w:t>
            </w:r>
          </w:p>
        </w:tc>
        <w:tc>
          <w:tcPr>
            <w:tcW w:w="2267" w:type="dxa"/>
            <w:vMerge/>
            <w:vAlign w:val="center"/>
          </w:tcPr>
          <w:p w14:paraId="4CB894F5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25749320" w14:textId="77777777" w:rsidTr="00D91A9D">
        <w:tc>
          <w:tcPr>
            <w:tcW w:w="3116" w:type="dxa"/>
          </w:tcPr>
          <w:p w14:paraId="1C1786BC" w14:textId="265FB505" w:rsidR="005E7DF3" w:rsidRPr="005E7DF3" w:rsidRDefault="005E7DF3" w:rsidP="005E7DF3">
            <w:pPr>
              <w:jc w:val="center"/>
            </w:pPr>
            <w:r w:rsidRPr="005E7DF3">
              <w:t>Paulina</w:t>
            </w:r>
            <w:r w:rsidR="00224A6D">
              <w:t xml:space="preserve"> Lopezramos</w:t>
            </w:r>
          </w:p>
          <w:p w14:paraId="0DCE6AD8" w14:textId="3A3DFF2A" w:rsidR="005E7DF3" w:rsidRPr="00B57785" w:rsidRDefault="005E7DF3" w:rsidP="005E7DF3">
            <w:pPr>
              <w:jc w:val="center"/>
            </w:pPr>
          </w:p>
        </w:tc>
        <w:tc>
          <w:tcPr>
            <w:tcW w:w="3967" w:type="dxa"/>
          </w:tcPr>
          <w:p w14:paraId="42E586C2" w14:textId="7E6FF079" w:rsidR="005E7DF3" w:rsidRPr="005E7DF3" w:rsidRDefault="005E7DF3" w:rsidP="005E7DF3">
            <w:pPr>
              <w:jc w:val="center"/>
            </w:pPr>
            <w:r w:rsidRPr="005E7DF3">
              <w:t>Junior Policy Analyst, Public Governance Reviews</w:t>
            </w:r>
          </w:p>
        </w:tc>
        <w:tc>
          <w:tcPr>
            <w:tcW w:w="2267" w:type="dxa"/>
            <w:vMerge/>
            <w:vAlign w:val="center"/>
          </w:tcPr>
          <w:p w14:paraId="7A6F9358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2EED6E53" w14:textId="77777777" w:rsidTr="00D91A9D">
        <w:tc>
          <w:tcPr>
            <w:tcW w:w="3116" w:type="dxa"/>
          </w:tcPr>
          <w:p w14:paraId="56354FE5" w14:textId="3329749F" w:rsidR="005E7DF3" w:rsidRPr="00B57785" w:rsidRDefault="005E7DF3" w:rsidP="005E7DF3">
            <w:pPr>
              <w:jc w:val="center"/>
            </w:pPr>
            <w:r w:rsidRPr="005E7DF3">
              <w:t>Caroline Mina</w:t>
            </w:r>
          </w:p>
        </w:tc>
        <w:tc>
          <w:tcPr>
            <w:tcW w:w="3967" w:type="dxa"/>
          </w:tcPr>
          <w:p w14:paraId="5646F329" w14:textId="66FB4126" w:rsidR="005E7DF3" w:rsidRPr="005E7DF3" w:rsidRDefault="005E7DF3" w:rsidP="005E7DF3">
            <w:pPr>
              <w:jc w:val="center"/>
            </w:pPr>
            <w:r w:rsidRPr="005E7DF3">
              <w:t>Junior Policy Analyst, Public Governance Reviews</w:t>
            </w:r>
          </w:p>
        </w:tc>
        <w:tc>
          <w:tcPr>
            <w:tcW w:w="2267" w:type="dxa"/>
            <w:vMerge/>
            <w:vAlign w:val="center"/>
          </w:tcPr>
          <w:p w14:paraId="7AEB461B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  <w:tr w:rsidR="005E7DF3" w14:paraId="361C5CAD" w14:textId="77777777" w:rsidTr="00D91A9D">
        <w:tc>
          <w:tcPr>
            <w:tcW w:w="3116" w:type="dxa"/>
          </w:tcPr>
          <w:p w14:paraId="7F7532C8" w14:textId="62C1763F" w:rsidR="005E7DF3" w:rsidRPr="00B57785" w:rsidRDefault="005E7DF3" w:rsidP="005E7DF3">
            <w:pPr>
              <w:jc w:val="center"/>
            </w:pPr>
            <w:r w:rsidRPr="005E7DF3">
              <w:t>Yusuf</w:t>
            </w:r>
            <w:r>
              <w:t xml:space="preserve"> Ashmawi</w:t>
            </w:r>
          </w:p>
        </w:tc>
        <w:tc>
          <w:tcPr>
            <w:tcW w:w="3967" w:type="dxa"/>
          </w:tcPr>
          <w:p w14:paraId="4E2A2FBF" w14:textId="1BF723B0" w:rsidR="005E7DF3" w:rsidRPr="005E7DF3" w:rsidRDefault="005E7DF3" w:rsidP="005E7DF3">
            <w:pPr>
              <w:jc w:val="center"/>
            </w:pPr>
            <w:r w:rsidRPr="005E7DF3">
              <w:t>Junior Policy Analyst, Public Governance Reviews</w:t>
            </w:r>
          </w:p>
        </w:tc>
        <w:tc>
          <w:tcPr>
            <w:tcW w:w="2267" w:type="dxa"/>
            <w:vMerge/>
            <w:vAlign w:val="center"/>
          </w:tcPr>
          <w:p w14:paraId="43768D6D" w14:textId="77777777" w:rsidR="005E7DF3" w:rsidRDefault="005E7DF3" w:rsidP="00B57785">
            <w:pPr>
              <w:jc w:val="center"/>
              <w:rPr>
                <w:b/>
                <w:bCs/>
              </w:rPr>
            </w:pPr>
          </w:p>
        </w:tc>
      </w:tr>
    </w:tbl>
    <w:p w14:paraId="6B784E0B" w14:textId="77777777" w:rsidR="00D53936" w:rsidRPr="00D53936" w:rsidRDefault="00D53936" w:rsidP="009900A8">
      <w:pPr>
        <w:jc w:val="lowKashida"/>
        <w:rPr>
          <w:b/>
          <w:bCs/>
        </w:rPr>
      </w:pPr>
    </w:p>
    <w:p w14:paraId="0B3DDD79" w14:textId="5488FBD7" w:rsidR="009900A8" w:rsidRDefault="009900A8" w:rsidP="009900A8">
      <w:pPr>
        <w:jc w:val="lowKashida"/>
        <w:rPr>
          <w:b/>
          <w:bCs/>
        </w:rPr>
      </w:pPr>
      <w:r w:rsidRPr="00D53936">
        <w:rPr>
          <w:b/>
          <w:bCs/>
        </w:rPr>
        <w:lastRenderedPageBreak/>
        <w:t xml:space="preserve">Key takeaways: </w:t>
      </w:r>
    </w:p>
    <w:p w14:paraId="4CB5BED0" w14:textId="77777777" w:rsidR="00087F86" w:rsidRPr="00087F86" w:rsidRDefault="00D91A9D" w:rsidP="00D53936">
      <w:pPr>
        <w:pStyle w:val="ListParagraph"/>
        <w:numPr>
          <w:ilvl w:val="0"/>
          <w:numId w:val="1"/>
        </w:numPr>
        <w:jc w:val="lowKashida"/>
        <w:rPr>
          <w:b/>
          <w:bCs/>
        </w:rPr>
      </w:pPr>
      <w:r>
        <w:t xml:space="preserve">The Review will focus on the practical aspect of good governance, cross-cutting good practices </w:t>
      </w:r>
      <w:r w:rsidR="00702DAF">
        <w:t>from across</w:t>
      </w:r>
      <w:r>
        <w:t xml:space="preserve"> OECD and MENA countries</w:t>
      </w:r>
      <w:r w:rsidR="00087F86">
        <w:t xml:space="preserve"> with regard to:</w:t>
      </w:r>
    </w:p>
    <w:p w14:paraId="3C1C7051" w14:textId="08515D64" w:rsidR="00087F86" w:rsidRPr="001A6532" w:rsidRDefault="00087F86" w:rsidP="00087F86">
      <w:pPr>
        <w:pStyle w:val="ListParagraph"/>
        <w:numPr>
          <w:ilvl w:val="0"/>
          <w:numId w:val="2"/>
        </w:numPr>
        <w:jc w:val="lowKashida"/>
        <w:rPr>
          <w:b/>
          <w:bCs/>
        </w:rPr>
      </w:pPr>
      <w:r>
        <w:t>Legal frameworks</w:t>
      </w:r>
      <w:r w:rsidR="001A6532">
        <w:t xml:space="preserve"> and </w:t>
      </w:r>
      <w:r>
        <w:t>Institutional capacities and trainings;</w:t>
      </w:r>
    </w:p>
    <w:p w14:paraId="51F84ECD" w14:textId="4E7DB825" w:rsidR="00087F86" w:rsidRPr="001A6532" w:rsidRDefault="001A6532" w:rsidP="00087F86">
      <w:pPr>
        <w:pStyle w:val="ListParagraph"/>
        <w:numPr>
          <w:ilvl w:val="0"/>
          <w:numId w:val="2"/>
        </w:numPr>
        <w:jc w:val="lowKashida"/>
        <w:rPr>
          <w:b/>
          <w:bCs/>
        </w:rPr>
      </w:pPr>
      <w:r>
        <w:t>Horizontal and Vertical w</w:t>
      </w:r>
      <w:r w:rsidRPr="001A6532">
        <w:t>hole-of-Government Coordination</w:t>
      </w:r>
      <w:r>
        <w:t xml:space="preserve"> mechanisms;</w:t>
      </w:r>
    </w:p>
    <w:p w14:paraId="18520E93" w14:textId="3480D469" w:rsidR="001A6532" w:rsidRPr="001A6532" w:rsidRDefault="001A6532" w:rsidP="00087F86">
      <w:pPr>
        <w:pStyle w:val="ListParagraph"/>
        <w:numPr>
          <w:ilvl w:val="0"/>
          <w:numId w:val="2"/>
        </w:numPr>
        <w:jc w:val="lowKashida"/>
        <w:rPr>
          <w:b/>
          <w:bCs/>
        </w:rPr>
      </w:pPr>
      <w:r>
        <w:t>External and Internal effective communication channels.</w:t>
      </w:r>
    </w:p>
    <w:p w14:paraId="25806B25" w14:textId="77777777" w:rsidR="001A6532" w:rsidRPr="00D53936" w:rsidRDefault="001A6532" w:rsidP="001A6532">
      <w:pPr>
        <w:pStyle w:val="ListParagraph"/>
        <w:ind w:left="1440"/>
        <w:jc w:val="lowKashida"/>
        <w:rPr>
          <w:b/>
          <w:bCs/>
        </w:rPr>
      </w:pPr>
    </w:p>
    <w:p w14:paraId="256F6A95" w14:textId="0C690C64" w:rsidR="00D53936" w:rsidRPr="00087F86" w:rsidRDefault="00D91A9D" w:rsidP="00087F86">
      <w:pPr>
        <w:pStyle w:val="ListParagraph"/>
        <w:numPr>
          <w:ilvl w:val="0"/>
          <w:numId w:val="1"/>
        </w:numPr>
        <w:jc w:val="lowKashida"/>
        <w:rPr>
          <w:b/>
          <w:bCs/>
        </w:rPr>
      </w:pPr>
      <w:r>
        <w:t>The Review</w:t>
      </w:r>
      <w:r w:rsidR="00702DAF">
        <w:t xml:space="preserve">’s pillars will reflect on the NIGSD’s mandate and priorities areas (i. </w:t>
      </w:r>
      <w:r w:rsidR="00087F86">
        <w:t>training, ii. research, and iii. Consultancy services with the aim of catalyzing sustainability and good governance in both the public and private sectors)</w:t>
      </w:r>
      <w:r w:rsidR="001A6532">
        <w:t>.</w:t>
      </w:r>
    </w:p>
    <w:p w14:paraId="61F809FF" w14:textId="77777777" w:rsidR="00087F86" w:rsidRPr="00087F86" w:rsidRDefault="00087F86" w:rsidP="00087F86">
      <w:pPr>
        <w:pStyle w:val="ListParagraph"/>
        <w:numPr>
          <w:ilvl w:val="0"/>
          <w:numId w:val="1"/>
        </w:numPr>
        <w:jc w:val="lowKashida"/>
        <w:rPr>
          <w:b/>
          <w:bCs/>
        </w:rPr>
      </w:pPr>
    </w:p>
    <w:p w14:paraId="3CC74F5A" w14:textId="3C7C30F6" w:rsidR="00A74905" w:rsidRDefault="00A74905" w:rsidP="00A74905">
      <w:pPr>
        <w:rPr>
          <w:b/>
          <w:bCs/>
        </w:rPr>
      </w:pPr>
      <w:r w:rsidRPr="00D53936">
        <w:rPr>
          <w:b/>
          <w:bCs/>
        </w:rPr>
        <w:t>Next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D53936" w14:paraId="0A0B6D52" w14:textId="77777777" w:rsidTr="00B90F71">
        <w:tc>
          <w:tcPr>
            <w:tcW w:w="704" w:type="dxa"/>
          </w:tcPr>
          <w:p w14:paraId="457F1664" w14:textId="24EEF08E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529" w:type="dxa"/>
          </w:tcPr>
          <w:p w14:paraId="378AC6AE" w14:textId="4476F305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Action </w:t>
            </w:r>
          </w:p>
        </w:tc>
        <w:tc>
          <w:tcPr>
            <w:tcW w:w="3117" w:type="dxa"/>
          </w:tcPr>
          <w:p w14:paraId="61F4DE92" w14:textId="0A84574B" w:rsidR="00D53936" w:rsidRDefault="00D53936" w:rsidP="00D539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Entity </w:t>
            </w:r>
          </w:p>
        </w:tc>
      </w:tr>
      <w:tr w:rsidR="00D53936" w14:paraId="58877483" w14:textId="77777777" w:rsidTr="00B90F71">
        <w:trPr>
          <w:trHeight w:val="728"/>
        </w:trPr>
        <w:tc>
          <w:tcPr>
            <w:tcW w:w="704" w:type="dxa"/>
          </w:tcPr>
          <w:p w14:paraId="736D93F0" w14:textId="12158BE0" w:rsidR="00D53936" w:rsidRPr="00D53936" w:rsidRDefault="00D53936" w:rsidP="00D53936">
            <w:pPr>
              <w:jc w:val="center"/>
            </w:pPr>
            <w:r w:rsidRPr="00D53936">
              <w:t>1</w:t>
            </w:r>
          </w:p>
        </w:tc>
        <w:tc>
          <w:tcPr>
            <w:tcW w:w="5529" w:type="dxa"/>
          </w:tcPr>
          <w:p w14:paraId="4DD16462" w14:textId="337256A8" w:rsidR="00D53936" w:rsidRPr="00D53936" w:rsidRDefault="00B90F71" w:rsidP="00D53936">
            <w:pPr>
              <w:jc w:val="center"/>
            </w:pPr>
            <w:r>
              <w:t>Send NIGSD profile, related regulations and previous activities and deliverables documents</w:t>
            </w:r>
          </w:p>
        </w:tc>
        <w:tc>
          <w:tcPr>
            <w:tcW w:w="3117" w:type="dxa"/>
            <w:vAlign w:val="center"/>
          </w:tcPr>
          <w:p w14:paraId="7504E9BA" w14:textId="3AF007AA" w:rsidR="00D53936" w:rsidRPr="00D53936" w:rsidRDefault="00B90F71" w:rsidP="00B90F71">
            <w:pPr>
              <w:jc w:val="center"/>
            </w:pPr>
            <w:r>
              <w:t>NIGSD</w:t>
            </w:r>
          </w:p>
        </w:tc>
      </w:tr>
      <w:tr w:rsidR="00D53936" w14:paraId="61656FAE" w14:textId="77777777" w:rsidTr="00B90F71">
        <w:tc>
          <w:tcPr>
            <w:tcW w:w="704" w:type="dxa"/>
          </w:tcPr>
          <w:p w14:paraId="5F8DADD0" w14:textId="5FA3C99E" w:rsidR="00D53936" w:rsidRPr="00D53936" w:rsidRDefault="00D53936" w:rsidP="00D53936">
            <w:pPr>
              <w:jc w:val="center"/>
            </w:pPr>
            <w:r w:rsidRPr="00D53936">
              <w:t>2</w:t>
            </w:r>
          </w:p>
        </w:tc>
        <w:tc>
          <w:tcPr>
            <w:tcW w:w="5529" w:type="dxa"/>
          </w:tcPr>
          <w:p w14:paraId="5951F7CD" w14:textId="342992C1" w:rsidR="00D53936" w:rsidRPr="00D53936" w:rsidRDefault="00B90F71" w:rsidP="00D53936">
            <w:pPr>
              <w:jc w:val="center"/>
            </w:pPr>
            <w:r>
              <w:t>Send a first draft of proposed structure of the review and pillars for NIGSD review</w:t>
            </w:r>
          </w:p>
        </w:tc>
        <w:tc>
          <w:tcPr>
            <w:tcW w:w="3117" w:type="dxa"/>
            <w:vAlign w:val="center"/>
          </w:tcPr>
          <w:p w14:paraId="389C5B40" w14:textId="145F1DFA" w:rsidR="00D53936" w:rsidRPr="00D53936" w:rsidRDefault="00B90F71" w:rsidP="00B90F71">
            <w:pPr>
              <w:jc w:val="center"/>
            </w:pPr>
            <w:r>
              <w:t>OECD</w:t>
            </w:r>
          </w:p>
        </w:tc>
      </w:tr>
    </w:tbl>
    <w:p w14:paraId="036F2A82" w14:textId="77777777" w:rsidR="00D53936" w:rsidRPr="00D53936" w:rsidRDefault="00D53936" w:rsidP="00D53936">
      <w:pPr>
        <w:jc w:val="center"/>
        <w:rPr>
          <w:b/>
          <w:bCs/>
        </w:rPr>
      </w:pPr>
    </w:p>
    <w:p w14:paraId="4F22FB11" w14:textId="0C068A4E" w:rsidR="00B516AC" w:rsidRDefault="00B516AC" w:rsidP="00A74905">
      <w:pPr>
        <w:jc w:val="lowKashida"/>
      </w:pPr>
    </w:p>
    <w:p w14:paraId="291D0616" w14:textId="77777777" w:rsidR="00B516AC" w:rsidRDefault="00B516AC" w:rsidP="00A74905">
      <w:pPr>
        <w:jc w:val="lowKashida"/>
      </w:pPr>
    </w:p>
    <w:sectPr w:rsidR="00B5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0D5"/>
    <w:multiLevelType w:val="hybridMultilevel"/>
    <w:tmpl w:val="21D2F5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E7BA8"/>
    <w:multiLevelType w:val="hybridMultilevel"/>
    <w:tmpl w:val="501C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640844">
    <w:abstractNumId w:val="1"/>
  </w:num>
  <w:num w:numId="2" w16cid:durableId="160885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087F86"/>
    <w:rsid w:val="001A6532"/>
    <w:rsid w:val="00224A6D"/>
    <w:rsid w:val="00451ED5"/>
    <w:rsid w:val="005E7DF3"/>
    <w:rsid w:val="00702DAF"/>
    <w:rsid w:val="00774A43"/>
    <w:rsid w:val="007F017A"/>
    <w:rsid w:val="008D08F8"/>
    <w:rsid w:val="009900A8"/>
    <w:rsid w:val="009C70D6"/>
    <w:rsid w:val="00A74905"/>
    <w:rsid w:val="00B516AC"/>
    <w:rsid w:val="00B57785"/>
    <w:rsid w:val="00B90F71"/>
    <w:rsid w:val="00D53936"/>
    <w:rsid w:val="00D91A9D"/>
    <w:rsid w:val="00E15D5B"/>
    <w:rsid w:val="00F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34E56"/>
  <w15:chartTrackingRefBased/>
  <w15:docId w15:val="{4C89F24F-F0A5-4737-A120-B7A980E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hosny</dc:creator>
  <cp:keywords/>
  <dc:description/>
  <cp:lastModifiedBy>mai hosny</cp:lastModifiedBy>
  <cp:revision>7</cp:revision>
  <dcterms:created xsi:type="dcterms:W3CDTF">2022-09-15T08:17:00Z</dcterms:created>
  <dcterms:modified xsi:type="dcterms:W3CDTF">2022-09-15T09:36:00Z</dcterms:modified>
</cp:coreProperties>
</file>