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Manas Dange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Cohort : Elon Musk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Number : 150096724122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BYJU’S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rz5kinx0q5y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competitive test preparation industry, students often struggle with scattered resources, lack of motivation, and inconsistent progress tracking. Byju’s aims to solve these challenges by offering a centralized platform that provides structured mock tests, video lessons, study materials, and progress feedback. The goal is to create a user experience that not only helps students prepare effectively for exams like JEE, NEET, and UPSC, but also keeps them engaged and motivated through visual analytics and interactive learning tools.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mtlsttxz0ro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 Tools &amp; Technologies Used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HTML: Structured all core pages, including the landing page, test listings, test interface, results dashboard, study materials, discussion page, calendar, and recordings.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CSS: Styled responsive layouts for all pages, including question cards, buttons, timers, progress bars, and motivational badges.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JavaScript: Implemented core interactivity such as test timers, answer validation, result calculations, and form interactions.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Figma: Designed a modern, clean, and student-friendly UI with focus on clarity, motivation, and ease of navigation.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s01o7ui3wp0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 Creative Feature Added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Calendar with Updated Events: Helps students track mock tests, sessions, and deadlines for better planning.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Discussion Page: Enables peer-to-peer doubt solving and community learning.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8m8gvz8ufqa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Challenges Faced and Solutions Implemented 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Challenge: Structuring multiple pages with consistent layout</w:t>
        <w:br w:type="textWrapping"/>
        <w:t xml:space="preserve">Solution: Used reusable HTML/CSS components and maintained a consistent design system via Figma.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Challenge: Making the site responsive across all devices</w:t>
        <w:br w:type="textWrapping"/>
        <w:t xml:space="preserve">Solution: Applied Flexbox and media queries to ensure mobile and tablet compatibility.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Challenge: Timer and result logic in tests</w:t>
        <w:br w:type="textWrapping"/>
        <w:t xml:space="preserve">Solution: Wrote clean JavaScript functions for countdown timers, answer checking, and score calculation.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Challenge: Designing user-friendly navigation</w:t>
        <w:br w:type="textWrapping"/>
        <w:t xml:space="preserve">Solution: Kept a minimal layout with clear CTAs and used icons and visual hierarchy from Figma designs.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Layout w:type="fixed"/>
        <w:tblLook w:val="0600"/>
      </w:tblPr>
      <w:tblGrid>
        <w:gridCol w:w="2527.846889952153"/>
        <w:gridCol w:w="2199.425837320574"/>
        <w:gridCol w:w="4632.727272727272"/>
        <w:tblGridChange w:id="0">
          <w:tblGrid>
            <w:gridCol w:w="2527.846889952153"/>
            <w:gridCol w:w="2199.425837320574"/>
            <w:gridCol w:w="4632.727272727272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Platform Feature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Inspired By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Real-World Example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Structured content + scheduling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Productized learning paths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WhiteHat Jr – Predefined coding paths &amp; schedules for kids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Motivational badges, gamification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Habit-building tech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Duolingo – Rewards and streaks to maintain learning consistency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Recordings &amp; calendar integration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Flexible education access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Vedantu – Live + recorded classes with time-bound schedules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Peer discussion page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Community-powered support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Unacademy – Live chat &amp; discussion boards during learning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Subscription + Freemium pricing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SaaS-style education access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Skillshare – Free trial, then tiered membership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Figma prototype link : https://www.figma.com/proto/TpfRIcG4rbUOuWdOOrjBs0/byju-s-clone?page-id=0%3A1&amp;node-id=15-499&amp;p=f&amp;viewport=614%2C277%2C0.09&amp;t=RzcODP9AWWj25mFb-1&amp;scaling=scale-down&amp;content-scaling=fixed&amp;starting-point-node-id=15%3A499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