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Analyze V-204</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Analyze V-204</w:t>
            </w:r>
          </w:p>
        </w:tc>
      </w:tr>
      <w:tr>
        <w:tc>
          <w:tcPr>
            <w:tcW w:type="dxa" w:w="2592"/>
          </w:tcPr>
          <w:p>
            <w:pPr>
              <w:spacing w:before="40" w:after="40"/>
            </w:pPr>
            <w:r>
              <w:rPr>
                <w:b/>
                <w:color w:val="334155"/>
                <w:sz w:val="19"/>
              </w:rPr>
              <w:t>Task ID</w:t>
            </w:r>
          </w:p>
        </w:tc>
        <w:tc>
          <w:tcPr>
            <w:tcW w:type="dxa" w:w="6768"/>
          </w:tcPr>
          <w:p>
            <w:pPr>
              <w:spacing w:before="40" w:after="40"/>
            </w:pPr>
            <w:r>
              <w:rPr>
                <w:sz w:val="19"/>
              </w:rPr>
              <w:t>task-51897f63</w:t>
            </w:r>
          </w:p>
        </w:tc>
      </w:tr>
      <w:tr>
        <w:tc>
          <w:tcPr>
            <w:tcW w:type="dxa" w:w="2592"/>
          </w:tcPr>
          <w:p>
            <w:pPr>
              <w:spacing w:before="40" w:after="40"/>
            </w:pPr>
            <w:r>
              <w:rPr>
                <w:b/>
                <w:color w:val="334155"/>
                <w:sz w:val="19"/>
              </w:rPr>
              <w:t>Operational Goal</w:t>
            </w:r>
          </w:p>
        </w:tc>
        <w:tc>
          <w:tcPr>
            <w:tcW w:type="dxa" w:w="6768"/>
          </w:tcPr>
          <w:p>
            <w:pPr>
              <w:spacing w:before="40" w:after="40"/>
            </w:pPr>
            <w:r>
              <w:rPr>
                <w:sz w:val="19"/>
              </w:rPr>
              <w:t>Read the inspection report for V-204. What is the seal wear measurement, the threshold, and the difference?</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Read the inspection report for V-204. What is the seal wear measurement, the threshold, and the difference?</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Retrieved 5 results for query: inspection report for V-204 seal wear measurement and threshold</w:t>
      </w:r>
    </w:p>
    <w:p>
      <w:pPr>
        <w:spacing w:after="80"/>
        <w:ind w:left="576"/>
      </w:pPr>
      <w:r>
        <w:rPr>
          <w:i/>
          <w:color w:val="64748B"/>
          <w:sz w:val="18"/>
        </w:rPr>
        <w:t>Grounding Evidence: doc-2c6e9636:N/A, doc-96a66a1e:N/A, doc-90dba883:N/A, doc-c6169b21:N/A, doc-b4f08d01:N/A</w:t>
      </w:r>
    </w:p>
    <w:p>
      <w:pPr>
        <w:pStyle w:val="ListBullet"/>
      </w:pPr>
      <w:r>
        <w:rPr>
          <w:b/>
          <w:color w:val="0E7490"/>
        </w:rPr>
        <w:t xml:space="preserve">[HIGH] </w:t>
      </w:r>
      <w:r>
        <w:t>{"seal_wear_measurement": "0.15mm", "threshold": "0.10mm", "difference": "0.05mm"}</w:t>
      </w:r>
    </w:p>
    <w:p>
      <w:pPr>
        <w:pStyle w:val="Heading1"/>
      </w:pPr>
      <w:r>
        <w:rPr>
          <w:color w:val="1E293B"/>
        </w:rPr>
        <w:t>3. Evidence &amp; Grounding Sources</w:t>
      </w:r>
    </w:p>
    <w:p>
      <w:pPr>
        <w:pStyle w:val="ListBullet"/>
      </w:pPr>
      <w:r>
        <w:rPr>
          <w:b/>
        </w:rPr>
        <w:t>Source Document: doc-2c6e9636</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doc-96a66a1e</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doc-90dba883</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doc-c6169b21</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doc-b4f08d01</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