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 Black" w:cs="Arial Black" w:eastAsia="Arial Black" w:hAnsi="Arial Black"/>
          <w:b/>
          <w:bCs/>
          <w:color w:val="C0392B"/>
          <w:sz w:val="40"/>
          <w:szCs w:val="40"/>
        </w:rPr>
        <w:t xml:space="preserve">AUSSI-NEXUS GROUP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ABN 76 947 108 181  |  Shailer Park, Queensland, Australia</w:t>
      </w:r>
    </w:p>
    <w:p>
      <w:pPr>
        <w:pBdr>
          <w:bottom w:val="single" w:color="C0392B" w:sz="6"/>
        </w:pBdr>
        <w:spacing w:after="240"/>
      </w:pPr>
    </w:p>
    <w:p>
      <w:pPr>
        <w:spacing w:after="60" w:before="200"/>
        <w:jc w:val="center"/>
      </w:pPr>
      <w:r>
        <w:rPr>
          <w:rFonts w:ascii="Arial Black" w:cs="Arial Black" w:eastAsia="Arial Black" w:hAnsi="Arial Black"/>
          <w:b/>
          <w:bCs/>
          <w:color w:val="C0392B"/>
          <w:sz w:val="32"/>
          <w:szCs w:val="32"/>
        </w:rPr>
        <w:t xml:space="preserve">COMMERCIAL SALE PROPOSAL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WWF Raw Ultimate Edition — Browser-Based Wrestling Game Application</w:t>
      </w:r>
    </w:p>
    <w:p>
      <w:pPr>
        <w:pStyle w:val="Heading2"/>
        <w:spacing w:after="120" w:before="36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EMAIL DRAFT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TO: [Buyer Name / Company Name]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FROM: Dr Manas Swain — Aussi-Nexus Group (ABN 76 947 108 181)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SUBJECT: Acquisition Proposal — WWF Raw Ultimate Edition | Browser Game | Full Source Code Transfer</w:t>
      </w:r>
    </w:p>
    <w:p>
      <w:pPr>
        <w:pBdr>
          <w:bottom w:val="single" w:color="C0392B" w:sz="6"/>
        </w:pBdr>
        <w:spacing w:after="24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Dear [Buyer Name],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am writing to formally present an acquisition opportunity for a fully functional, browser-based wrestling game application that I have independently developed under Aussi-Nexus Group.</w:t>
      </w:r>
    </w:p>
    <w:p>
      <w:pPr>
        <w:pStyle w:val="Heading2"/>
        <w:spacing w:after="120" w:before="36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The Product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WWF Raw Ultimate Edition is a complete, self-contained browser game built in React JS. It requires no downloads, no server infrastructure beyond static file hosting, and runs entirely in the user's browser. The application is production-ready and fully playable upon delivery.</w:t>
      </w:r>
    </w:p>
    <w:p>
      <w:pPr>
        <w:pStyle w:val="Heading2"/>
        <w:spacing w:after="120" w:before="36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What You Receive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Complete Source Code: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Full React JSX source, commented and structured for easy modification or expansion.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11-Superstar Roster: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6 Men's Division and 5 Women's Division wrestlers — each with unique stats, finishers, signature moves, nicknames, and backstory.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4 Game Modes: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Quick Match, Career Mode (8 progressive levels: Jobber to Immortal), King of the Ring Tournament, and a full Shop system.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6 Premium Arenas: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Monday Night Raw, WrestleMania, SummerSlam, Royal Rumble, Hell in a Cell, and Survivor Series — each with unique visual themes and crowd modifiers.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4 Difficulty Levels: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Rookie, Contender, Champion, and Legend — with intelligent AI scaling and coin multipliers.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Full Economy System: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In-game coin earning, wrestler unlocks with individual price tags, arena purchases, and persistent session state.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Momentum &amp; Finisher System: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Build-up mechanics leading to signature finisher moves, with AI opponent momentum tracking.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Crowd Reaction Engine: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Dynamic crowd chant popups ("HOLY SHIT!", "THIS IS AWESOME!", "WHAT?!") triggered by match events.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Match Timer &amp; Sudden Death: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3-minute match timer with sudden death escalation in the final 30 seconds.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Full Documentation: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Copyright disclaimer, IP notice, and this sale document included.</w:t>
      </w:r>
    </w:p>
    <w:p>
      <w:pPr>
        <w:pStyle w:val="Heading2"/>
        <w:spacing w:after="120" w:before="36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Asking Price</w:t>
      </w:r>
    </w:p>
    <w:p>
      <w:pPr>
        <w:spacing w:after="80" w:before="120"/>
        <w:jc w:val="center"/>
      </w:pPr>
      <w:r>
        <w:rPr>
          <w:rFonts w:ascii="Arial Black" w:cs="Arial Black" w:eastAsia="Arial Black" w:hAnsi="Arial Black"/>
          <w:b/>
          <w:bCs/>
          <w:color w:val="C0392B"/>
          <w:sz w:val="48"/>
          <w:szCs w:val="48"/>
        </w:rPr>
        <w:t xml:space="preserve">AUD $2,500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(Approximately USD $1,600 | GBP £1,260 | EUR €1,470)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a one-time outright sale. Upon payment: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Full source code is transferred to the buyer.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Aussi-Nexus Group retains no claim over the transferred codebase.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Buyer assumes full responsibility for any third-party IP considerations regarding wrestling persona references.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Buyer may rebrand, reskin, expand, or resell the application at their discretion.</w:t>
      </w:r>
    </w:p>
    <w:p>
      <w:pPr>
        <w:pStyle w:val="Heading2"/>
        <w:spacing w:after="120" w:before="36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Negotiation &amp; Custom Licensing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am open to negotiation on the following alternative arrangements: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Revenue share licensing (% of monetised game revenue)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White-label reskinning to a different wrestling brand or fictional IP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Ongoing development retainer for feature expansion post-sale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• Partial rights transfer (e.g. platform-exclusive licensing)</w:t>
      </w:r>
    </w:p>
    <w:p>
      <w:pPr>
        <w:pStyle w:val="Heading2"/>
        <w:spacing w:after="120" w:before="36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Payment Terms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Preferred: Direct bank transfer (BSB/Account) or PayPal Business. Payment in full prior to code delivery. A written sale agreement will be provided upon buyer confirmation.</w:t>
      </w:r>
    </w:p>
    <w:p>
      <w:pPr>
        <w:pStyle w:val="Heading2"/>
        <w:spacing w:after="120" w:before="360"/>
      </w:pPr>
      <w:r>
        <w:rPr>
          <w:rFonts w:ascii="Arial Black" w:cs="Arial Black" w:eastAsia="Arial Black" w:hAnsi="Arial Black"/>
          <w:b/>
          <w:bCs/>
          <w:color w:val="C0392B"/>
          <w:sz w:val="24"/>
          <w:szCs w:val="24"/>
        </w:rPr>
        <w:t xml:space="preserve">Delivery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Source code delivered as a ZIP archive via secure file transfer within 24 hours of confirmed payment. Full deployment instructions and documentation included.</w:t>
      </w:r>
    </w:p>
    <w:p>
      <w:pPr>
        <w:pBdr>
          <w:bottom w:val="single" w:color="C0392B" w:sz="6"/>
        </w:pBdr>
        <w:spacing w:after="240"/>
      </w:pP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look forward to discussing this opportunity with you. Please feel free to reach out with any questions or to arrange a live demonstration of the application.</w:t>
      </w:r>
    </w:p>
    <w:p>
      <w:pPr>
        <w:spacing w:after="120" w:befor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Warm regards,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Dr Manas Swain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MBBS, Grad MHP, MS in Human Services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Entrepreneur, Founder &amp; Owner — Aussi-Nexus Group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ABN 76 947 108 181 | Shailer Park, Queensland, Australia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📧 contact@aussi-nexus.com.au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2026-08-07T23:18:15.374Z</dcterms:created>
  <dcterms:modified xsi:type="dcterms:W3CDTF">2026-08-07T23:18:15.374Z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