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rFonts w:ascii="Georgia" w:cs="Georgia" w:eastAsia="Georgia" w:hAnsi="Georgia"/>
          <w:b/>
          <w:bCs/>
          <w:color w:val="8B0000"/>
          <w:sz w:val="56"/>
          <w:szCs w:val="56"/>
        </w:rPr>
        <w:t xml:space="preserve">MAFIA WAR</w:t>
      </w:r>
    </w:p>
    <w:p>
      <w:pPr>
        <w:spacing w:after="40" w:before="0"/>
        <w:jc w:val="center"/>
      </w:pPr>
      <w:r>
        <w:rPr>
          <w:rFonts w:ascii="Georgia" w:cs="Georgia" w:eastAsia="Georgia" w:hAnsi="Georgia"/>
          <w:b/>
          <w:bCs/>
          <w:color w:val="1a1a1a"/>
          <w:sz w:val="26"/>
          <w:szCs w:val="26"/>
        </w:rPr>
        <w:t xml:space="preserve">SOFTWARE LICENCE &amp; ACQUISITION AGREEMENT</w:t>
      </w:r>
    </w:p>
    <w:p>
      <w:pPr>
        <w:spacing w:after="200" w:before="0"/>
        <w:jc w:val="center"/>
      </w:pPr>
      <w:r>
        <w:rPr>
          <w:rFonts w:ascii="Calibri" w:cs="Calibri" w:eastAsia="Calibri" w:hAnsi="Calibri"/>
          <w:i/>
          <w:iCs/>
          <w:color w:val="888888"/>
          <w:sz w:val="18"/>
          <w:szCs w:val="18"/>
        </w:rPr>
        <w:t xml:space="preserve">Prepared: 8 August 2026  |  Version 1.0</w:t>
      </w:r>
    </w:p>
    <w:p>
      <w:pPr>
        <w:pStyle w:val="Heading2"/>
        <w:pBdr>
          <w:bottom w:val="single" w:color="CCCCCC" w:sz="4"/>
        </w:pBdr>
        <w:spacing w:after="80" w:before="220"/>
      </w:pPr>
      <w:r>
        <w:rPr>
          <w:rFonts w:ascii="Georgia" w:cs="Georgia" w:eastAsia="Georgia" w:hAnsi="Georgia"/>
          <w:b/>
          <w:bCs/>
          <w:color w:val="1a1a1a"/>
          <w:sz w:val="22"/>
          <w:szCs w:val="22"/>
        </w:rPr>
        <w:t xml:space="preserve">PARTIES TO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8F0F0" w:val="clear"/>
            <w:tcMar>
              <w:top w:type="dxa" w:w="120"/>
              <w:left w:type="dxa" w:w="160"/>
              <w:bottom w:type="dxa" w:w="120"/>
              <w:right w:type="dxa" w:w="160"/>
            </w:tcMar>
          </w:tcPr>
          <w:p>
            <w:r>
              <w:rPr>
                <w:rFonts w:ascii="Calibri" w:cs="Calibri" w:eastAsia="Calibri" w:hAnsi="Calibri"/>
                <w:b/>
                <w:bCs/>
                <w:color w:val="8B0000"/>
                <w:sz w:val="18"/>
                <w:szCs w:val="18"/>
              </w:rPr>
              <w:t xml:space="preserve">LICENSOR / SELLER</w:t>
            </w:r>
          </w:p>
          <w:p>
            <w:pPr>
              <w:spacing w:before="60"/>
            </w:pPr>
            <w:r>
              <w:rPr>
                <w:rFonts w:ascii="Calibri" w:cs="Calibri" w:eastAsia="Calibri" w:hAnsi="Calibri"/>
                <w:b/>
                <w:bCs/>
                <w:sz w:val="20"/>
                <w:szCs w:val="20"/>
              </w:rPr>
              <w:t xml:space="preserve">Dr Manas Swain</w:t>
            </w:r>
          </w:p>
          <w:p>
            <w:r>
              <w:rPr>
                <w:rFonts w:ascii="Calibri" w:cs="Calibri" w:eastAsia="Calibri" w:hAnsi="Calibri"/>
                <w:i/>
                <w:iCs/>
                <w:sz w:val="18"/>
                <w:szCs w:val="18"/>
              </w:rPr>
              <w:t xml:space="preserve">MBBS, Grad MHP, MS in Human Services</w:t>
            </w:r>
          </w:p>
          <w:p>
            <w:r>
              <w:rPr>
                <w:rFonts w:ascii="Calibri" w:cs="Calibri" w:eastAsia="Calibri" w:hAnsi="Calibri"/>
                <w:sz w:val="18"/>
                <w:szCs w:val="18"/>
              </w:rPr>
              <w:t xml:space="preserve">Founder &amp; Owner, Aussi-Nexus Group</w:t>
            </w:r>
          </w:p>
          <w:p>
            <w:r>
              <w:rPr>
                <w:rFonts w:ascii="Calibri" w:cs="Calibri" w:eastAsia="Calibri" w:hAnsi="Calibri"/>
                <w:sz w:val="18"/>
                <w:szCs w:val="18"/>
              </w:rPr>
              <w:t xml:space="preserve">ABN: 76 947 108 181</w:t>
            </w:r>
          </w:p>
          <w:p>
            <w:r>
              <w:rPr>
                <w:rFonts w:ascii="Calibri" w:cs="Calibri" w:eastAsia="Calibri" w:hAnsi="Calibri"/>
                <w:sz w:val="18"/>
                <w:szCs w:val="18"/>
              </w:rPr>
              <w:t xml:space="preserve">Shailer Park, Queensland, Australia</w:t>
            </w:r>
          </w:p>
          <w:p>
            <w:r>
              <w:rPr>
                <w:rFonts w:ascii="Calibri" w:cs="Calibri" w:eastAsia="Calibri" w:hAnsi="Calibri"/>
                <w:sz w:val="18"/>
                <w:szCs w:val="18"/>
              </w:rPr>
              <w:t xml:space="preserve">admin@nexusonlinegames.com</w:t>
            </w:r>
          </w:p>
        </w:tc>
        <w:tc>
          <w:tcPr>
            <w:tcW w:type="dxa" w:w="4680"/>
            <w:shd w:fill="F0F0F8" w:val="clear"/>
            <w:tcMar>
              <w:top w:type="dxa" w:w="120"/>
              <w:left w:type="dxa" w:w="160"/>
              <w:bottom w:type="dxa" w:w="120"/>
              <w:right w:type="dxa" w:w="160"/>
            </w:tcMar>
          </w:tcPr>
          <w:p>
            <w:r>
              <w:rPr>
                <w:rFonts w:ascii="Calibri" w:cs="Calibri" w:eastAsia="Calibri" w:hAnsi="Calibri"/>
                <w:b/>
                <w:bCs/>
                <w:color w:val="1a3a8b"/>
                <w:sz w:val="18"/>
                <w:szCs w:val="18"/>
              </w:rPr>
              <w:t xml:space="preserve">LICENSEE / BUYER</w:t>
            </w:r>
          </w:p>
          <w:p>
            <w:pPr>
              <w:spacing w:before="60"/>
            </w:pPr>
            <w:r>
              <w:rPr>
                <w:rFonts w:ascii="Calibri" w:cs="Calibri" w:eastAsia="Calibri" w:hAnsi="Calibri"/>
                <w:b/>
                <w:bCs/>
                <w:sz w:val="20"/>
                <w:szCs w:val="20"/>
              </w:rPr>
              <w:t xml:space="preserve">Full Legal Name:</w:t>
            </w:r>
          </w:p>
          <w:p>
            <w:r>
              <w:rPr>
                <w:rFonts w:ascii="Calibri" w:cs="Calibri" w:eastAsia="Calibri" w:hAnsi="Calibri"/>
                <w:sz w:val="20"/>
                <w:szCs w:val="20"/>
              </w:rPr>
              <w:t xml:space="preserve">___________________________________</w:t>
            </w:r>
          </w:p>
          <w:p>
            <w:pPr>
              <w:spacing w:before="80"/>
            </w:pPr>
            <w:r>
              <w:rPr>
                <w:rFonts w:ascii="Calibri" w:cs="Calibri" w:eastAsia="Calibri" w:hAnsi="Calibri"/>
                <w:sz w:val="18"/>
                <w:szCs w:val="18"/>
              </w:rPr>
              <w:t xml:space="preserve">Company / ABN / Registration:</w:t>
            </w:r>
          </w:p>
          <w:p>
            <w:r>
              <w:rPr>
                <w:rFonts w:ascii="Calibri" w:cs="Calibri" w:eastAsia="Calibri" w:hAnsi="Calibri"/>
                <w:sz w:val="20"/>
                <w:szCs w:val="20"/>
              </w:rPr>
              <w:t xml:space="preserve">___________________________________</w:t>
            </w:r>
          </w:p>
          <w:p>
            <w:pPr>
              <w:spacing w:before="80"/>
            </w:pPr>
            <w:r>
              <w:rPr>
                <w:rFonts w:ascii="Calibri" w:cs="Calibri" w:eastAsia="Calibri" w:hAnsi="Calibri"/>
                <w:sz w:val="18"/>
                <w:szCs w:val="18"/>
              </w:rPr>
              <w:t xml:space="preserve">Address:</w:t>
            </w:r>
          </w:p>
          <w:p>
            <w:r>
              <w:rPr>
                <w:rFonts w:ascii="Calibri" w:cs="Calibri" w:eastAsia="Calibri" w:hAnsi="Calibri"/>
                <w:sz w:val="20"/>
                <w:szCs w:val="20"/>
              </w:rPr>
              <w:t xml:space="preserve">___________________________________</w:t>
            </w:r>
          </w:p>
          <w:p>
            <w:pPr>
              <w:spacing w:before="80"/>
            </w:pPr>
            <w:r>
              <w:rPr>
                <w:rFonts w:ascii="Calibri" w:cs="Calibri" w:eastAsia="Calibri" w:hAnsi="Calibri"/>
                <w:sz w:val="18"/>
                <w:szCs w:val="18"/>
              </w:rPr>
              <w:t xml:space="preserve">Email:</w:t>
            </w:r>
          </w:p>
          <w:p>
            <w:r>
              <w:rPr>
                <w:rFonts w:ascii="Calibri" w:cs="Calibri" w:eastAsia="Calibri" w:hAnsi="Calibri"/>
                <w:sz w:val="20"/>
                <w:szCs w:val="20"/>
              </w:rPr>
              <w:t xml:space="preserve">___________________________________</w:t>
            </w:r>
          </w:p>
        </w:tc>
      </w:tr>
    </w:tbl>
    <w:p>
      <w:pPr>
        <w:spacing w:before="200"/>
      </w:pPr>
    </w:p>
    <w:p>
      <w:pPr>
        <w:pStyle w:val="Heading2"/>
        <w:pBdr>
          <w:bottom w:val="single" w:color="CCCCCC" w:sz="4"/>
        </w:pBdr>
        <w:spacing w:after="80" w:before="220"/>
      </w:pPr>
      <w:r>
        <w:rPr>
          <w:rFonts w:ascii="Georgia" w:cs="Georgia" w:eastAsia="Georgia" w:hAnsi="Georgia"/>
          <w:b/>
          <w:bCs/>
          <w:color w:val="1a1a1a"/>
          <w:sz w:val="22"/>
          <w:szCs w:val="22"/>
        </w:rPr>
        <w:t xml:space="preserve">BACKGROUND</w:t>
      </w:r>
    </w:p>
    <w:p>
      <w:pPr>
        <w:spacing w:after="80" w:before="80"/>
        <w:jc w:val="both"/>
      </w:pPr>
      <w:r>
        <w:rPr>
          <w:rFonts w:ascii="Calibri" w:cs="Calibri" w:eastAsia="Calibri" w:hAnsi="Calibri"/>
          <w:sz w:val="20"/>
          <w:szCs w:val="20"/>
        </w:rPr>
        <w:t xml:space="preserve">A.  The Licensor has developed a full-stack multiplayer online game known as "Mafia War" (the Software), comprising frontend, backend, database, game engine, and all associated source code, documentation, and intellectual property.</w:t>
      </w:r>
    </w:p>
    <w:p>
      <w:pPr>
        <w:spacing w:after="80" w:before="80"/>
        <w:jc w:val="both"/>
      </w:pPr>
      <w:r>
        <w:rPr>
          <w:rFonts w:ascii="Calibri" w:cs="Calibri" w:eastAsia="Calibri" w:hAnsi="Calibri"/>
          <w:sz w:val="20"/>
          <w:szCs w:val="20"/>
        </w:rPr>
        <w:t xml:space="preserve">B.  The Licensee wishes to obtain either a commercial licence to operate the Software, or to acquire full ownership of the Software, on the terms set out in this Agreement.</w:t>
      </w:r>
    </w:p>
    <w:p>
      <w:pPr>
        <w:spacing w:after="80" w:before="80"/>
        <w:jc w:val="both"/>
      </w:pPr>
      <w:r>
        <w:rPr>
          <w:rFonts w:ascii="Calibri" w:cs="Calibri" w:eastAsia="Calibri" w:hAnsi="Calibri"/>
          <w:sz w:val="20"/>
          <w:szCs w:val="20"/>
        </w:rPr>
        <w:t xml:space="preserve">C.  The parties agree that the terms below govern their relationship in full.</w:t>
      </w:r>
    </w:p>
    <w:p>
      <w:pPr>
        <w:spacing w:before="120"/>
      </w:pPr>
    </w:p>
    <w:p>
      <w:pPr>
        <w:spacing w:after="80" w:before="180"/>
      </w:pPr>
      <w:r>
        <w:rPr>
          <w:rFonts w:ascii="Calibri" w:cs="Calibri" w:eastAsia="Calibri" w:hAnsi="Calibri"/>
          <w:b/>
          <w:bCs/>
          <w:sz w:val="20"/>
          <w:szCs w:val="20"/>
        </w:rPr>
        <w:t xml:space="preserve">1.  </w:t>
      </w:r>
      <w:r>
        <w:rPr>
          <w:rFonts w:ascii="Calibri" w:cs="Calibri" w:eastAsia="Calibri" w:hAnsi="Calibri"/>
          <w:b/>
          <w:bCs/>
          <w:color w:val="8B0000"/>
          <w:sz w:val="20"/>
          <w:szCs w:val="20"/>
        </w:rPr>
        <w:t xml:space="preserve">DEFINITIONS</w:t>
      </w:r>
    </w:p>
    <w:p>
      <w:pPr>
        <w:spacing w:after="60" w:before="60"/>
        <w:ind w:left="360"/>
      </w:pPr>
      <w:r>
        <w:rPr>
          <w:rFonts w:ascii="Calibri" w:cs="Calibri" w:eastAsia="Calibri" w:hAnsi="Calibri"/>
          <w:b/>
          <w:bCs/>
          <w:sz w:val="20"/>
          <w:szCs w:val="20"/>
        </w:rPr>
        <w:t xml:space="preserve">1.1  </w:t>
      </w:r>
      <w:r>
        <w:rPr>
          <w:rFonts w:ascii="Calibri" w:cs="Calibri" w:eastAsia="Calibri" w:hAnsi="Calibri"/>
          <w:sz w:val="20"/>
          <w:szCs w:val="20"/>
        </w:rPr>
        <w:t xml:space="preserve">"Software" means the Mafia War game application in its entirety — all source code (frontend, backend, game engine, database schema), documentation, configuration files, deployment scripts, and any updates provided under this Agreement.</w:t>
      </w:r>
    </w:p>
    <w:p>
      <w:pPr>
        <w:spacing w:after="60" w:before="60"/>
        <w:ind w:left="360"/>
      </w:pPr>
      <w:r>
        <w:rPr>
          <w:rFonts w:ascii="Calibri" w:cs="Calibri" w:eastAsia="Calibri" w:hAnsi="Calibri"/>
          <w:b/>
          <w:bCs/>
          <w:sz w:val="20"/>
          <w:szCs w:val="20"/>
        </w:rPr>
        <w:t xml:space="preserve">1.2  </w:t>
      </w:r>
      <w:r>
        <w:rPr>
          <w:rFonts w:ascii="Calibri" w:cs="Calibri" w:eastAsia="Calibri" w:hAnsi="Calibri"/>
          <w:sz w:val="20"/>
          <w:szCs w:val="20"/>
        </w:rPr>
        <w:t xml:space="preserve">"Intellectual Property" means all copyright, trade secrets, patents, trademarks, know-how, and any other proprietary rights in the Software.</w:t>
      </w:r>
    </w:p>
    <w:p>
      <w:pPr>
        <w:spacing w:after="60" w:before="60"/>
        <w:ind w:left="360"/>
      </w:pPr>
      <w:r>
        <w:rPr>
          <w:rFonts w:ascii="Calibri" w:cs="Calibri" w:eastAsia="Calibri" w:hAnsi="Calibri"/>
          <w:b/>
          <w:bCs/>
          <w:sz w:val="20"/>
          <w:szCs w:val="20"/>
        </w:rPr>
        <w:t xml:space="preserve">1.3  </w:t>
      </w:r>
      <w:r>
        <w:rPr>
          <w:rFonts w:ascii="Calibri" w:cs="Calibri" w:eastAsia="Calibri" w:hAnsi="Calibri"/>
          <w:sz w:val="20"/>
          <w:szCs w:val="20"/>
        </w:rPr>
        <w:t xml:space="preserve">"Licence" means a Commercial Licence as described in Schedule A — the right to use and operate the Software without acquiring ownership.</w:t>
      </w:r>
    </w:p>
    <w:p>
      <w:pPr>
        <w:spacing w:after="60" w:before="60"/>
        <w:ind w:left="360"/>
      </w:pPr>
      <w:r>
        <w:rPr>
          <w:rFonts w:ascii="Calibri" w:cs="Calibri" w:eastAsia="Calibri" w:hAnsi="Calibri"/>
          <w:b/>
          <w:bCs/>
          <w:sz w:val="20"/>
          <w:szCs w:val="20"/>
        </w:rPr>
        <w:t xml:space="preserve">1.4  </w:t>
      </w:r>
      <w:r>
        <w:rPr>
          <w:rFonts w:ascii="Calibri" w:cs="Calibri" w:eastAsia="Calibri" w:hAnsi="Calibri"/>
          <w:sz w:val="20"/>
          <w:szCs w:val="20"/>
        </w:rPr>
        <w:t xml:space="preserve">"Acquisition" means a full transfer of title and ownership of the Software and all associated Intellectual Property to the Buyer, as described in Schedule B.</w:t>
      </w:r>
    </w:p>
    <w:p>
      <w:pPr>
        <w:spacing w:after="60" w:before="60"/>
        <w:ind w:left="360"/>
      </w:pPr>
      <w:r>
        <w:rPr>
          <w:rFonts w:ascii="Calibri" w:cs="Calibri" w:eastAsia="Calibri" w:hAnsi="Calibri"/>
          <w:b/>
          <w:bCs/>
          <w:sz w:val="20"/>
          <w:szCs w:val="20"/>
        </w:rPr>
        <w:t xml:space="preserve">1.5  </w:t>
      </w:r>
      <w:r>
        <w:rPr>
          <w:rFonts w:ascii="Calibri" w:cs="Calibri" w:eastAsia="Calibri" w:hAnsi="Calibri"/>
          <w:sz w:val="20"/>
          <w:szCs w:val="20"/>
        </w:rPr>
        <w:t xml:space="preserve">"Confidential Information" means all technical information, source code, pricing, business terms, and any other non-public information disclosed under this Agreement.</w:t>
      </w:r>
    </w:p>
    <w:p>
      <w:pPr>
        <w:spacing w:after="60" w:before="60"/>
        <w:ind w:left="360"/>
      </w:pPr>
      <w:r>
        <w:rPr>
          <w:rFonts w:ascii="Calibri" w:cs="Calibri" w:eastAsia="Calibri" w:hAnsi="Calibri"/>
          <w:b/>
          <w:bCs/>
          <w:sz w:val="20"/>
          <w:szCs w:val="20"/>
        </w:rPr>
        <w:t xml:space="preserve">1.6  </w:t>
      </w:r>
      <w:r>
        <w:rPr>
          <w:rFonts w:ascii="Calibri" w:cs="Calibri" w:eastAsia="Calibri" w:hAnsi="Calibri"/>
          <w:sz w:val="20"/>
          <w:szCs w:val="20"/>
        </w:rPr>
        <w:t xml:space="preserve">"Users" means any persons who access the Software under the Licensee's deployment.</w:t>
      </w:r>
    </w:p>
    <w:p>
      <w:pPr>
        <w:spacing w:after="80" w:before="180"/>
      </w:pPr>
      <w:r>
        <w:rPr>
          <w:rFonts w:ascii="Calibri" w:cs="Calibri" w:eastAsia="Calibri" w:hAnsi="Calibri"/>
          <w:b/>
          <w:bCs/>
          <w:sz w:val="20"/>
          <w:szCs w:val="20"/>
        </w:rPr>
        <w:t xml:space="preserve">2.  </w:t>
      </w:r>
      <w:r>
        <w:rPr>
          <w:rFonts w:ascii="Calibri" w:cs="Calibri" w:eastAsia="Calibri" w:hAnsi="Calibri"/>
          <w:b/>
          <w:bCs/>
          <w:color w:val="8B0000"/>
          <w:sz w:val="20"/>
          <w:szCs w:val="20"/>
        </w:rPr>
        <w:t xml:space="preserve">GRANT OF RIGHTS</w:t>
      </w:r>
    </w:p>
    <w:p>
      <w:pPr>
        <w:spacing w:after="60" w:before="60"/>
        <w:ind w:left="360"/>
      </w:pPr>
      <w:r>
        <w:rPr>
          <w:rFonts w:ascii="Calibri" w:cs="Calibri" w:eastAsia="Calibri" w:hAnsi="Calibri"/>
          <w:b/>
          <w:bCs/>
          <w:sz w:val="20"/>
          <w:szCs w:val="20"/>
        </w:rPr>
        <w:t xml:space="preserve">2.1  </w:t>
      </w:r>
      <w:r>
        <w:rPr>
          <w:rFonts w:ascii="Calibri" w:cs="Calibri" w:eastAsia="Calibri" w:hAnsi="Calibri"/>
          <w:sz w:val="20"/>
          <w:szCs w:val="20"/>
        </w:rPr>
        <w:t xml:space="preserve">The parties agree to proceed under EITHER Schedule A (Commercial Licence) OR Schedule B (Full Acquisition). Only one schedule applies to this Agreement. The applicable schedule must be initialled by both parties.</w:t>
      </w:r>
    </w:p>
    <w:p>
      <w:pPr>
        <w:spacing w:after="60" w:before="60"/>
        <w:ind w:left="360"/>
      </w:pPr>
      <w:r>
        <w:rPr>
          <w:rFonts w:ascii="Calibri" w:cs="Calibri" w:eastAsia="Calibri" w:hAnsi="Calibri"/>
          <w:b/>
          <w:bCs/>
          <w:sz w:val="20"/>
          <w:szCs w:val="20"/>
        </w:rPr>
        <w:t xml:space="preserve">2.2  </w:t>
      </w:r>
      <w:r>
        <w:rPr>
          <w:rFonts w:ascii="Calibri" w:cs="Calibri" w:eastAsia="Calibri" w:hAnsi="Calibri"/>
          <w:sz w:val="20"/>
          <w:szCs w:val="20"/>
        </w:rPr>
        <w:t xml:space="preserve">No rights are granted to the Licensee beyond those expressly stated in the applicable schedule. All rights not expressly granted are reserved by the Licensor.</w:t>
      </w:r>
    </w:p>
    <w:p>
      <w:pPr>
        <w:spacing w:after="60" w:before="60"/>
        <w:ind w:left="360"/>
      </w:pPr>
      <w:r>
        <w:rPr>
          <w:rFonts w:ascii="Calibri" w:cs="Calibri" w:eastAsia="Calibri" w:hAnsi="Calibri"/>
          <w:b/>
          <w:bCs/>
          <w:sz w:val="20"/>
          <w:szCs w:val="20"/>
        </w:rPr>
        <w:t xml:space="preserve">2.3  </w:t>
      </w:r>
      <w:r>
        <w:rPr>
          <w:rFonts w:ascii="Calibri" w:cs="Calibri" w:eastAsia="Calibri" w:hAnsi="Calibri"/>
          <w:sz w:val="20"/>
          <w:szCs w:val="20"/>
        </w:rPr>
        <w:t xml:space="preserve">The Licensee may not transfer, sublicense, assign, or sell any rights obtained under this Agreement to any third party without prior written consent from the Licensor.</w:t>
      </w:r>
    </w:p>
    <w:p>
      <w:pPr>
        <w:spacing w:after="80" w:before="180"/>
      </w:pPr>
      <w:r>
        <w:rPr>
          <w:rFonts w:ascii="Calibri" w:cs="Calibri" w:eastAsia="Calibri" w:hAnsi="Calibri"/>
          <w:b/>
          <w:bCs/>
          <w:sz w:val="20"/>
          <w:szCs w:val="20"/>
        </w:rPr>
        <w:t xml:space="preserve">3.  </w:t>
      </w:r>
      <w:r>
        <w:rPr>
          <w:rFonts w:ascii="Calibri" w:cs="Calibri" w:eastAsia="Calibri" w:hAnsi="Calibri"/>
          <w:b/>
          <w:bCs/>
          <w:color w:val="8B0000"/>
          <w:sz w:val="20"/>
          <w:szCs w:val="20"/>
        </w:rPr>
        <w:t xml:space="preserve">INTELLECTUAL PROPERTY</w:t>
      </w:r>
    </w:p>
    <w:p>
      <w:pPr>
        <w:spacing w:after="60" w:before="60"/>
        <w:ind w:left="360"/>
      </w:pPr>
      <w:r>
        <w:rPr>
          <w:rFonts w:ascii="Calibri" w:cs="Calibri" w:eastAsia="Calibri" w:hAnsi="Calibri"/>
          <w:b/>
          <w:bCs/>
          <w:sz w:val="20"/>
          <w:szCs w:val="20"/>
        </w:rPr>
        <w:t xml:space="preserve">3.1  </w:t>
      </w:r>
      <w:r>
        <w:rPr>
          <w:rFonts w:ascii="Calibri" w:cs="Calibri" w:eastAsia="Calibri" w:hAnsi="Calibri"/>
          <w:sz w:val="20"/>
          <w:szCs w:val="20"/>
        </w:rPr>
        <w:t xml:space="preserve">The Software and all associated Intellectual Property are the exclusive property of Aussi-Nexus Group (Dr Manas Swain) unless and until a Full Acquisition is completed and full payment received.</w:t>
      </w:r>
    </w:p>
    <w:p>
      <w:pPr>
        <w:spacing w:after="60" w:before="60"/>
        <w:ind w:left="360"/>
      </w:pPr>
      <w:r>
        <w:rPr>
          <w:rFonts w:ascii="Calibri" w:cs="Calibri" w:eastAsia="Calibri" w:hAnsi="Calibri"/>
          <w:b/>
          <w:bCs/>
          <w:sz w:val="20"/>
          <w:szCs w:val="20"/>
        </w:rPr>
        <w:t xml:space="preserve">3.2  </w:t>
      </w:r>
      <w:r>
        <w:rPr>
          <w:rFonts w:ascii="Calibri" w:cs="Calibri" w:eastAsia="Calibri" w:hAnsi="Calibri"/>
          <w:sz w:val="20"/>
          <w:szCs w:val="20"/>
        </w:rPr>
        <w:t xml:space="preserve">Under a Commercial Licence, the Licensor retains all Intellectual Property in the Software at all times. The Licensee acquires no ownership rights whatsoever.</w:t>
      </w:r>
    </w:p>
    <w:p>
      <w:pPr>
        <w:spacing w:after="60" w:before="60"/>
        <w:ind w:left="360"/>
      </w:pPr>
      <w:r>
        <w:rPr>
          <w:rFonts w:ascii="Calibri" w:cs="Calibri" w:eastAsia="Calibri" w:hAnsi="Calibri"/>
          <w:b/>
          <w:bCs/>
          <w:sz w:val="20"/>
          <w:szCs w:val="20"/>
        </w:rPr>
        <w:t xml:space="preserve">3.3  </w:t>
      </w:r>
      <w:r>
        <w:rPr>
          <w:rFonts w:ascii="Calibri" w:cs="Calibri" w:eastAsia="Calibri" w:hAnsi="Calibri"/>
          <w:sz w:val="20"/>
          <w:szCs w:val="20"/>
        </w:rPr>
        <w:t xml:space="preserve">Under a Full Acquisition, all Intellectual Property transfers to the Buyer upon receipt of full cleared payment. The Licensor retains no ongoing rights to the Software after transfer.</w:t>
      </w:r>
    </w:p>
    <w:p>
      <w:pPr>
        <w:spacing w:after="60" w:before="60"/>
        <w:ind w:left="360"/>
      </w:pPr>
      <w:r>
        <w:rPr>
          <w:rFonts w:ascii="Calibri" w:cs="Calibri" w:eastAsia="Calibri" w:hAnsi="Calibri"/>
          <w:b/>
          <w:bCs/>
          <w:sz w:val="20"/>
          <w:szCs w:val="20"/>
        </w:rPr>
        <w:t xml:space="preserve">3.4  </w:t>
      </w:r>
      <w:r>
        <w:rPr>
          <w:rFonts w:ascii="Calibri" w:cs="Calibri" w:eastAsia="Calibri" w:hAnsi="Calibri"/>
          <w:sz w:val="20"/>
          <w:szCs w:val="20"/>
        </w:rPr>
        <w:t xml:space="preserve">The Licensee / Buyer shall not remove, obscure, or alter any copyright notice, trademark, or attribution contained within the Software.</w:t>
      </w:r>
    </w:p>
    <w:p>
      <w:pPr>
        <w:spacing w:after="80" w:before="180"/>
      </w:pPr>
      <w:r>
        <w:rPr>
          <w:rFonts w:ascii="Calibri" w:cs="Calibri" w:eastAsia="Calibri" w:hAnsi="Calibri"/>
          <w:b/>
          <w:bCs/>
          <w:sz w:val="20"/>
          <w:szCs w:val="20"/>
        </w:rPr>
        <w:t xml:space="preserve">4.  </w:t>
      </w:r>
      <w:r>
        <w:rPr>
          <w:rFonts w:ascii="Calibri" w:cs="Calibri" w:eastAsia="Calibri" w:hAnsi="Calibri"/>
          <w:b/>
          <w:bCs/>
          <w:color w:val="8B0000"/>
          <w:sz w:val="20"/>
          <w:szCs w:val="20"/>
        </w:rPr>
        <w:t xml:space="preserve">ADULT CONTENT &amp; AGE VERIFICATION OBLIGATIONS</w:t>
      </w:r>
    </w:p>
    <w:p>
      <w:pPr>
        <w:spacing w:after="60" w:before="60"/>
        <w:ind w:left="360"/>
      </w:pPr>
      <w:r>
        <w:rPr>
          <w:rFonts w:ascii="Calibri" w:cs="Calibri" w:eastAsia="Calibri" w:hAnsi="Calibri"/>
          <w:b/>
          <w:bCs/>
          <w:sz w:val="20"/>
          <w:szCs w:val="20"/>
        </w:rPr>
        <w:t xml:space="preserve">4.1  </w:t>
      </w:r>
      <w:r>
        <w:rPr>
          <w:rFonts w:ascii="Calibri" w:cs="Calibri" w:eastAsia="Calibri" w:hAnsi="Calibri"/>
          <w:sz w:val="20"/>
          <w:szCs w:val="20"/>
        </w:rPr>
        <w:t xml:space="preserve">The Software contains graphic simulated violence, adult themes, and mature content. It is designed exclusively for persons aged 18 years and over.</w:t>
      </w:r>
    </w:p>
    <w:p>
      <w:pPr>
        <w:spacing w:after="60" w:before="60"/>
        <w:ind w:left="360"/>
      </w:pPr>
      <w:r>
        <w:rPr>
          <w:rFonts w:ascii="Calibri" w:cs="Calibri" w:eastAsia="Calibri" w:hAnsi="Calibri"/>
          <w:b/>
          <w:bCs/>
          <w:sz w:val="20"/>
          <w:szCs w:val="20"/>
        </w:rPr>
        <w:t xml:space="preserve">4.2  </w:t>
      </w:r>
      <w:r>
        <w:rPr>
          <w:rFonts w:ascii="Calibri" w:cs="Calibri" w:eastAsia="Calibri" w:hAnsi="Calibri"/>
          <w:sz w:val="20"/>
          <w:szCs w:val="20"/>
        </w:rPr>
        <w:t xml:space="preserve">The Licensee / Buyer is solely responsible for ensuring that any deployment of the Software includes legally compliant age verification mechanisms in accordance with the laws of the jurisdiction in which the Software is operated.</w:t>
      </w:r>
    </w:p>
    <w:p>
      <w:pPr>
        <w:spacing w:after="60" w:before="60"/>
        <w:ind w:left="360"/>
      </w:pPr>
      <w:r>
        <w:rPr>
          <w:rFonts w:ascii="Calibri" w:cs="Calibri" w:eastAsia="Calibri" w:hAnsi="Calibri"/>
          <w:b/>
          <w:bCs/>
          <w:sz w:val="20"/>
          <w:szCs w:val="20"/>
        </w:rPr>
        <w:t xml:space="preserve">4.3  </w:t>
      </w:r>
      <w:r>
        <w:rPr>
          <w:rFonts w:ascii="Calibri" w:cs="Calibri" w:eastAsia="Calibri" w:hAnsi="Calibri"/>
          <w:sz w:val="20"/>
          <w:szCs w:val="20"/>
        </w:rPr>
        <w:t xml:space="preserve">The Licensor accepts no liability whatsoever for the Licensee's or Buyer's failure to implement adequate age verification, or for any access to the Software by persons under 18 years of age following transfer.</w:t>
      </w:r>
    </w:p>
    <w:p>
      <w:pPr>
        <w:spacing w:after="60" w:before="60"/>
        <w:ind w:left="360"/>
      </w:pPr>
      <w:r>
        <w:rPr>
          <w:rFonts w:ascii="Calibri" w:cs="Calibri" w:eastAsia="Calibri" w:hAnsi="Calibri"/>
          <w:b/>
          <w:bCs/>
          <w:sz w:val="20"/>
          <w:szCs w:val="20"/>
        </w:rPr>
        <w:t xml:space="preserve">4.4  </w:t>
      </w:r>
      <w:r>
        <w:rPr>
          <w:rFonts w:ascii="Calibri" w:cs="Calibri" w:eastAsia="Calibri" w:hAnsi="Calibri"/>
          <w:sz w:val="20"/>
          <w:szCs w:val="20"/>
        </w:rPr>
        <w:t xml:space="preserve">The Licensee / Buyer shall include prominent adult content warnings, age gates, and terms of service restrictions in any deployment of the Software.</w:t>
      </w:r>
    </w:p>
    <w:p>
      <w:pPr>
        <w:spacing w:after="80" w:before="180"/>
      </w:pPr>
      <w:r>
        <w:rPr>
          <w:rFonts w:ascii="Calibri" w:cs="Calibri" w:eastAsia="Calibri" w:hAnsi="Calibri"/>
          <w:b/>
          <w:bCs/>
          <w:sz w:val="20"/>
          <w:szCs w:val="20"/>
        </w:rPr>
        <w:t xml:space="preserve">5.  </w:t>
      </w:r>
      <w:r>
        <w:rPr>
          <w:rFonts w:ascii="Calibri" w:cs="Calibri" w:eastAsia="Calibri" w:hAnsi="Calibri"/>
          <w:b/>
          <w:bCs/>
          <w:color w:val="8B0000"/>
          <w:sz w:val="20"/>
          <w:szCs w:val="20"/>
        </w:rPr>
        <w:t xml:space="preserve">PAYMENT</w:t>
      </w:r>
    </w:p>
    <w:p>
      <w:pPr>
        <w:spacing w:after="60" w:before="60"/>
        <w:ind w:left="360"/>
      </w:pPr>
      <w:r>
        <w:rPr>
          <w:rFonts w:ascii="Calibri" w:cs="Calibri" w:eastAsia="Calibri" w:hAnsi="Calibri"/>
          <w:b/>
          <w:bCs/>
          <w:sz w:val="20"/>
          <w:szCs w:val="20"/>
        </w:rPr>
        <w:t xml:space="preserve">5.1  </w:t>
      </w:r>
      <w:r>
        <w:rPr>
          <w:rFonts w:ascii="Calibri" w:cs="Calibri" w:eastAsia="Calibri" w:hAnsi="Calibri"/>
          <w:sz w:val="20"/>
          <w:szCs w:val="20"/>
        </w:rPr>
        <w:t xml:space="preserve">Payment terms and amounts are specified in the applicable Schedule (A or B) and in any attached Invoice.</w:t>
      </w:r>
    </w:p>
    <w:p>
      <w:pPr>
        <w:spacing w:after="60" w:before="60"/>
        <w:ind w:left="360"/>
      </w:pPr>
      <w:r>
        <w:rPr>
          <w:rFonts w:ascii="Calibri" w:cs="Calibri" w:eastAsia="Calibri" w:hAnsi="Calibri"/>
          <w:b/>
          <w:bCs/>
          <w:sz w:val="20"/>
          <w:szCs w:val="20"/>
        </w:rPr>
        <w:t xml:space="preserve">5.2  </w:t>
      </w:r>
      <w:r>
        <w:rPr>
          <w:rFonts w:ascii="Calibri" w:cs="Calibri" w:eastAsia="Calibri" w:hAnsi="Calibri"/>
          <w:sz w:val="20"/>
          <w:szCs w:val="20"/>
        </w:rPr>
        <w:t xml:space="preserve">All amounts are expressed in Australian Dollars (AUD) unless otherwise stated.</w:t>
      </w:r>
    </w:p>
    <w:p>
      <w:pPr>
        <w:spacing w:after="60" w:before="60"/>
        <w:ind w:left="360"/>
      </w:pPr>
      <w:r>
        <w:rPr>
          <w:rFonts w:ascii="Calibri" w:cs="Calibri" w:eastAsia="Calibri" w:hAnsi="Calibri"/>
          <w:b/>
          <w:bCs/>
          <w:sz w:val="20"/>
          <w:szCs w:val="20"/>
        </w:rPr>
        <w:t xml:space="preserve">5.3  </w:t>
      </w:r>
      <w:r>
        <w:rPr>
          <w:rFonts w:ascii="Calibri" w:cs="Calibri" w:eastAsia="Calibri" w:hAnsi="Calibri"/>
          <w:sz w:val="20"/>
          <w:szCs w:val="20"/>
        </w:rPr>
        <w:t xml:space="preserve">Payment must be made in full and cleared funds before any source code is delivered (for Acquisition) or access is confirmed (for Licence).</w:t>
      </w:r>
    </w:p>
    <w:p>
      <w:pPr>
        <w:spacing w:after="60" w:before="60"/>
        <w:ind w:left="360"/>
      </w:pPr>
      <w:r>
        <w:rPr>
          <w:rFonts w:ascii="Calibri" w:cs="Calibri" w:eastAsia="Calibri" w:hAnsi="Calibri"/>
          <w:b/>
          <w:bCs/>
          <w:sz w:val="20"/>
          <w:szCs w:val="20"/>
        </w:rPr>
        <w:t xml:space="preserve">5.4  </w:t>
      </w:r>
      <w:r>
        <w:rPr>
          <w:rFonts w:ascii="Calibri" w:cs="Calibri" w:eastAsia="Calibri" w:hAnsi="Calibri"/>
          <w:sz w:val="20"/>
          <w:szCs w:val="20"/>
        </w:rPr>
        <w:t xml:space="preserve">The Licensor reserves the right to charge interest at 10% per annum on any overdue amounts.</w:t>
      </w:r>
    </w:p>
    <w:p>
      <w:pPr>
        <w:spacing w:after="60" w:before="60"/>
        <w:ind w:left="360"/>
      </w:pPr>
      <w:r>
        <w:rPr>
          <w:rFonts w:ascii="Calibri" w:cs="Calibri" w:eastAsia="Calibri" w:hAnsi="Calibri"/>
          <w:b/>
          <w:bCs/>
          <w:sz w:val="20"/>
          <w:szCs w:val="20"/>
        </w:rPr>
        <w:t xml:space="preserve">5.5  </w:t>
      </w:r>
      <w:r>
        <w:rPr>
          <w:rFonts w:ascii="Calibri" w:cs="Calibri" w:eastAsia="Calibri" w:hAnsi="Calibri"/>
          <w:sz w:val="20"/>
          <w:szCs w:val="20"/>
        </w:rPr>
        <w:t xml:space="preserve">The Licensee / Buyer is responsible for any applicable taxes in their jurisdiction. The Licensor will charge GST where applicable under Australian law.</w:t>
      </w:r>
    </w:p>
    <w:p>
      <w:pPr>
        <w:spacing w:after="60" w:before="60"/>
        <w:ind w:left="360"/>
      </w:pPr>
      <w:r>
        <w:rPr>
          <w:rFonts w:ascii="Calibri" w:cs="Calibri" w:eastAsia="Calibri" w:hAnsi="Calibri"/>
          <w:b/>
          <w:bCs/>
          <w:sz w:val="20"/>
          <w:szCs w:val="20"/>
        </w:rPr>
        <w:t xml:space="preserve">5.6  </w:t>
      </w:r>
      <w:r>
        <w:rPr>
          <w:rFonts w:ascii="Calibri" w:cs="Calibri" w:eastAsia="Calibri" w:hAnsi="Calibri"/>
          <w:sz w:val="20"/>
          <w:szCs w:val="20"/>
        </w:rPr>
        <w:t xml:space="preserve">Escrow or instalment arrangements may be agreed in writing as an addendum to this Agreement.</w:t>
      </w:r>
    </w:p>
    <w:p>
      <w:pPr>
        <w:spacing w:after="80" w:before="180"/>
      </w:pPr>
      <w:r>
        <w:rPr>
          <w:rFonts w:ascii="Calibri" w:cs="Calibri" w:eastAsia="Calibri" w:hAnsi="Calibri"/>
          <w:b/>
          <w:bCs/>
          <w:sz w:val="20"/>
          <w:szCs w:val="20"/>
        </w:rPr>
        <w:t xml:space="preserve">6.  </w:t>
      </w:r>
      <w:r>
        <w:rPr>
          <w:rFonts w:ascii="Calibri" w:cs="Calibri" w:eastAsia="Calibri" w:hAnsi="Calibri"/>
          <w:b/>
          <w:bCs/>
          <w:color w:val="8B0000"/>
          <w:sz w:val="20"/>
          <w:szCs w:val="20"/>
        </w:rPr>
        <w:t xml:space="preserve">CONFIDENTIALITY</w:t>
      </w:r>
    </w:p>
    <w:p>
      <w:pPr>
        <w:spacing w:after="60" w:before="60"/>
        <w:ind w:left="360"/>
      </w:pPr>
      <w:r>
        <w:rPr>
          <w:rFonts w:ascii="Calibri" w:cs="Calibri" w:eastAsia="Calibri" w:hAnsi="Calibri"/>
          <w:b/>
          <w:bCs/>
          <w:sz w:val="20"/>
          <w:szCs w:val="20"/>
        </w:rPr>
        <w:t xml:space="preserve">6.1  </w:t>
      </w:r>
      <w:r>
        <w:rPr>
          <w:rFonts w:ascii="Calibri" w:cs="Calibri" w:eastAsia="Calibri" w:hAnsi="Calibri"/>
          <w:sz w:val="20"/>
          <w:szCs w:val="20"/>
        </w:rPr>
        <w:t xml:space="preserve">Each party agrees to keep the other's Confidential Information strictly confidential and not to disclose it to any third party without prior written consent.</w:t>
      </w:r>
    </w:p>
    <w:p>
      <w:pPr>
        <w:spacing w:after="60" w:before="60"/>
        <w:ind w:left="360"/>
      </w:pPr>
      <w:r>
        <w:rPr>
          <w:rFonts w:ascii="Calibri" w:cs="Calibri" w:eastAsia="Calibri" w:hAnsi="Calibri"/>
          <w:b/>
          <w:bCs/>
          <w:sz w:val="20"/>
          <w:szCs w:val="20"/>
        </w:rPr>
        <w:t xml:space="preserve">6.2  </w:t>
      </w:r>
      <w:r>
        <w:rPr>
          <w:rFonts w:ascii="Calibri" w:cs="Calibri" w:eastAsia="Calibri" w:hAnsi="Calibri"/>
          <w:sz w:val="20"/>
          <w:szCs w:val="20"/>
        </w:rPr>
        <w:t xml:space="preserve">The Licensee / Buyer agrees to treat all source code as Confidential Information regardless of whether it is marked as such.</w:t>
      </w:r>
    </w:p>
    <w:p>
      <w:pPr>
        <w:spacing w:after="60" w:before="60"/>
        <w:ind w:left="360"/>
      </w:pPr>
      <w:r>
        <w:rPr>
          <w:rFonts w:ascii="Calibri" w:cs="Calibri" w:eastAsia="Calibri" w:hAnsi="Calibri"/>
          <w:b/>
          <w:bCs/>
          <w:sz w:val="20"/>
          <w:szCs w:val="20"/>
        </w:rPr>
        <w:t xml:space="preserve">6.3  </w:t>
      </w:r>
      <w:r>
        <w:rPr>
          <w:rFonts w:ascii="Calibri" w:cs="Calibri" w:eastAsia="Calibri" w:hAnsi="Calibri"/>
          <w:sz w:val="20"/>
          <w:szCs w:val="20"/>
        </w:rPr>
        <w:t xml:space="preserve">Confidentiality obligations survive termination or expiry of this Agreement for a period of five (5) years.</w:t>
      </w:r>
    </w:p>
    <w:p>
      <w:pPr>
        <w:spacing w:after="60" w:before="60"/>
        <w:ind w:left="360"/>
      </w:pPr>
      <w:r>
        <w:rPr>
          <w:rFonts w:ascii="Calibri" w:cs="Calibri" w:eastAsia="Calibri" w:hAnsi="Calibri"/>
          <w:b/>
          <w:bCs/>
          <w:sz w:val="20"/>
          <w:szCs w:val="20"/>
        </w:rPr>
        <w:t xml:space="preserve">6.4  </w:t>
      </w:r>
      <w:r>
        <w:rPr>
          <w:rFonts w:ascii="Calibri" w:cs="Calibri" w:eastAsia="Calibri" w:hAnsi="Calibri"/>
          <w:sz w:val="20"/>
          <w:szCs w:val="20"/>
        </w:rPr>
        <w:t xml:space="preserve">Confidentiality does not apply to information that is or becomes publicly known through no fault of the receiving party, or that is required to be disclosed by law.</w:t>
      </w:r>
    </w:p>
    <w:p>
      <w:pPr>
        <w:spacing w:after="80" w:before="180"/>
      </w:pPr>
      <w:r>
        <w:rPr>
          <w:rFonts w:ascii="Calibri" w:cs="Calibri" w:eastAsia="Calibri" w:hAnsi="Calibri"/>
          <w:b/>
          <w:bCs/>
          <w:sz w:val="20"/>
          <w:szCs w:val="20"/>
        </w:rPr>
        <w:t xml:space="preserve">7.  </w:t>
      </w:r>
      <w:r>
        <w:rPr>
          <w:rFonts w:ascii="Calibri" w:cs="Calibri" w:eastAsia="Calibri" w:hAnsi="Calibri"/>
          <w:b/>
          <w:bCs/>
          <w:color w:val="8B0000"/>
          <w:sz w:val="20"/>
          <w:szCs w:val="20"/>
        </w:rPr>
        <w:t xml:space="preserve">WARRANTIES &amp; REPRESENTATIONS</w:t>
      </w:r>
    </w:p>
    <w:p>
      <w:pPr>
        <w:spacing w:after="60" w:before="60"/>
        <w:ind w:left="360"/>
      </w:pPr>
      <w:r>
        <w:rPr>
          <w:rFonts w:ascii="Calibri" w:cs="Calibri" w:eastAsia="Calibri" w:hAnsi="Calibri"/>
          <w:b/>
          <w:bCs/>
          <w:sz w:val="20"/>
          <w:szCs w:val="20"/>
        </w:rPr>
        <w:t xml:space="preserve">7.1  </w:t>
      </w:r>
      <w:r>
        <w:rPr>
          <w:rFonts w:ascii="Calibri" w:cs="Calibri" w:eastAsia="Calibri" w:hAnsi="Calibri"/>
          <w:sz w:val="20"/>
          <w:szCs w:val="20"/>
        </w:rPr>
        <w:t xml:space="preserve">The Licensor warrants that it is the sole owner of the Software and has full authority to enter into this Agreement.</w:t>
      </w:r>
    </w:p>
    <w:p>
      <w:pPr>
        <w:spacing w:after="60" w:before="60"/>
        <w:ind w:left="360"/>
      </w:pPr>
      <w:r>
        <w:rPr>
          <w:rFonts w:ascii="Calibri" w:cs="Calibri" w:eastAsia="Calibri" w:hAnsi="Calibri"/>
          <w:b/>
          <w:bCs/>
          <w:sz w:val="20"/>
          <w:szCs w:val="20"/>
        </w:rPr>
        <w:t xml:space="preserve">7.2  </w:t>
      </w:r>
      <w:r>
        <w:rPr>
          <w:rFonts w:ascii="Calibri" w:cs="Calibri" w:eastAsia="Calibri" w:hAnsi="Calibri"/>
          <w:sz w:val="20"/>
          <w:szCs w:val="20"/>
        </w:rPr>
        <w:t xml:space="preserve">The Software is provided "as is". The Licensor makes no warranty that the Software will be error-free, uninterrupted, or fit for any particular purpose beyond its described functionality.</w:t>
      </w:r>
    </w:p>
    <w:p>
      <w:pPr>
        <w:spacing w:after="60" w:before="60"/>
        <w:ind w:left="360"/>
      </w:pPr>
      <w:r>
        <w:rPr>
          <w:rFonts w:ascii="Calibri" w:cs="Calibri" w:eastAsia="Calibri" w:hAnsi="Calibri"/>
          <w:b/>
          <w:bCs/>
          <w:sz w:val="20"/>
          <w:szCs w:val="20"/>
        </w:rPr>
        <w:t xml:space="preserve">7.3  </w:t>
      </w:r>
      <w:r>
        <w:rPr>
          <w:rFonts w:ascii="Calibri" w:cs="Calibri" w:eastAsia="Calibri" w:hAnsi="Calibri"/>
          <w:sz w:val="20"/>
          <w:szCs w:val="20"/>
        </w:rPr>
        <w:t xml:space="preserve">The Licensee / Buyer warrants that it has the legal capacity to enter into this Agreement, and that its intended use of the Software complies with applicable law.</w:t>
      </w:r>
    </w:p>
    <w:p>
      <w:pPr>
        <w:spacing w:after="60" w:before="60"/>
        <w:ind w:left="360"/>
      </w:pPr>
      <w:r>
        <w:rPr>
          <w:rFonts w:ascii="Calibri" w:cs="Calibri" w:eastAsia="Calibri" w:hAnsi="Calibri"/>
          <w:b/>
          <w:bCs/>
          <w:sz w:val="20"/>
          <w:szCs w:val="20"/>
        </w:rPr>
        <w:t xml:space="preserve">7.4  </w:t>
      </w:r>
      <w:r>
        <w:rPr>
          <w:rFonts w:ascii="Calibri" w:cs="Calibri" w:eastAsia="Calibri" w:hAnsi="Calibri"/>
          <w:sz w:val="20"/>
          <w:szCs w:val="20"/>
        </w:rPr>
        <w:t xml:space="preserve">The Licensee / Buyer warrants that it will not use the Software to facilitate actual criminal activity, violence, or harm to persons.</w:t>
      </w:r>
    </w:p>
    <w:p>
      <w:pPr>
        <w:spacing w:after="80" w:before="180"/>
      </w:pPr>
      <w:r>
        <w:rPr>
          <w:rFonts w:ascii="Calibri" w:cs="Calibri" w:eastAsia="Calibri" w:hAnsi="Calibri"/>
          <w:b/>
          <w:bCs/>
          <w:sz w:val="20"/>
          <w:szCs w:val="20"/>
        </w:rPr>
        <w:t xml:space="preserve">8.  </w:t>
      </w:r>
      <w:r>
        <w:rPr>
          <w:rFonts w:ascii="Calibri" w:cs="Calibri" w:eastAsia="Calibri" w:hAnsi="Calibri"/>
          <w:b/>
          <w:bCs/>
          <w:color w:val="8B0000"/>
          <w:sz w:val="20"/>
          <w:szCs w:val="20"/>
        </w:rPr>
        <w:t xml:space="preserve">LIMITATION OF LIABILITY</w:t>
      </w:r>
    </w:p>
    <w:p>
      <w:pPr>
        <w:spacing w:after="60" w:before="60"/>
        <w:ind w:left="360"/>
      </w:pPr>
      <w:r>
        <w:rPr>
          <w:rFonts w:ascii="Calibri" w:cs="Calibri" w:eastAsia="Calibri" w:hAnsi="Calibri"/>
          <w:b/>
          <w:bCs/>
          <w:sz w:val="20"/>
          <w:szCs w:val="20"/>
        </w:rPr>
        <w:t xml:space="preserve">8.1  </w:t>
      </w:r>
      <w:r>
        <w:rPr>
          <w:rFonts w:ascii="Calibri" w:cs="Calibri" w:eastAsia="Calibri" w:hAnsi="Calibri"/>
          <w:sz w:val="20"/>
          <w:szCs w:val="20"/>
        </w:rPr>
        <w:t xml:space="preserve">To the maximum extent permitted by law, the Licensor's total liability under this Agreement is limited to the amount paid by the Licensee / Buyer under the applicable Schedule.</w:t>
      </w:r>
    </w:p>
    <w:p>
      <w:pPr>
        <w:spacing w:after="60" w:before="60"/>
        <w:ind w:left="360"/>
      </w:pPr>
      <w:r>
        <w:rPr>
          <w:rFonts w:ascii="Calibri" w:cs="Calibri" w:eastAsia="Calibri" w:hAnsi="Calibri"/>
          <w:b/>
          <w:bCs/>
          <w:sz w:val="20"/>
          <w:szCs w:val="20"/>
        </w:rPr>
        <w:t xml:space="preserve">8.2  </w:t>
      </w:r>
      <w:r>
        <w:rPr>
          <w:rFonts w:ascii="Calibri" w:cs="Calibri" w:eastAsia="Calibri" w:hAnsi="Calibri"/>
          <w:sz w:val="20"/>
          <w:szCs w:val="20"/>
        </w:rPr>
        <w:t xml:space="preserve">The Licensor is not liable for any indirect, consequential, special, or incidental loss or damage, including loss of revenue, loss of data, or loss of business opportunity.</w:t>
      </w:r>
    </w:p>
    <w:p>
      <w:pPr>
        <w:spacing w:after="60" w:before="60"/>
        <w:ind w:left="360"/>
      </w:pPr>
      <w:r>
        <w:rPr>
          <w:rFonts w:ascii="Calibri" w:cs="Calibri" w:eastAsia="Calibri" w:hAnsi="Calibri"/>
          <w:b/>
          <w:bCs/>
          <w:sz w:val="20"/>
          <w:szCs w:val="20"/>
        </w:rPr>
        <w:t xml:space="preserve">8.3  </w:t>
      </w:r>
      <w:r>
        <w:rPr>
          <w:rFonts w:ascii="Calibri" w:cs="Calibri" w:eastAsia="Calibri" w:hAnsi="Calibri"/>
          <w:sz w:val="20"/>
          <w:szCs w:val="20"/>
        </w:rPr>
        <w:t xml:space="preserve">The Licensor is not liable for any claims arising from the Licensee's or Buyer's operation or deployment of the Software, including claims by Users of the deployed Software.</w:t>
      </w:r>
    </w:p>
    <w:p>
      <w:pPr>
        <w:spacing w:after="80" w:before="180"/>
      </w:pPr>
      <w:r>
        <w:rPr>
          <w:rFonts w:ascii="Calibri" w:cs="Calibri" w:eastAsia="Calibri" w:hAnsi="Calibri"/>
          <w:b/>
          <w:bCs/>
          <w:sz w:val="20"/>
          <w:szCs w:val="20"/>
        </w:rPr>
        <w:t xml:space="preserve">9.  </w:t>
      </w:r>
      <w:r>
        <w:rPr>
          <w:rFonts w:ascii="Calibri" w:cs="Calibri" w:eastAsia="Calibri" w:hAnsi="Calibri"/>
          <w:b/>
          <w:bCs/>
          <w:color w:val="8B0000"/>
          <w:sz w:val="20"/>
          <w:szCs w:val="20"/>
        </w:rPr>
        <w:t xml:space="preserve">TERMINATION (LICENCE ONLY)</w:t>
      </w:r>
    </w:p>
    <w:p>
      <w:pPr>
        <w:spacing w:after="60" w:before="60"/>
        <w:ind w:left="360"/>
      </w:pPr>
      <w:r>
        <w:rPr>
          <w:rFonts w:ascii="Calibri" w:cs="Calibri" w:eastAsia="Calibri" w:hAnsi="Calibri"/>
          <w:b/>
          <w:bCs/>
          <w:sz w:val="20"/>
          <w:szCs w:val="20"/>
        </w:rPr>
        <w:t xml:space="preserve">9.1  </w:t>
      </w:r>
      <w:r>
        <w:rPr>
          <w:rFonts w:ascii="Calibri" w:cs="Calibri" w:eastAsia="Calibri" w:hAnsi="Calibri"/>
          <w:sz w:val="20"/>
          <w:szCs w:val="20"/>
        </w:rPr>
        <w:t xml:space="preserve">This clause applies to Commercial Licences only. A Full Acquisition is a permanent transfer and cannot be terminated.</w:t>
      </w:r>
    </w:p>
    <w:p>
      <w:pPr>
        <w:spacing w:after="60" w:before="60"/>
        <w:ind w:left="360"/>
      </w:pPr>
      <w:r>
        <w:rPr>
          <w:rFonts w:ascii="Calibri" w:cs="Calibri" w:eastAsia="Calibri" w:hAnsi="Calibri"/>
          <w:b/>
          <w:bCs/>
          <w:sz w:val="20"/>
          <w:szCs w:val="20"/>
        </w:rPr>
        <w:t xml:space="preserve">9.2  </w:t>
      </w:r>
      <w:r>
        <w:rPr>
          <w:rFonts w:ascii="Calibri" w:cs="Calibri" w:eastAsia="Calibri" w:hAnsi="Calibri"/>
          <w:sz w:val="20"/>
          <w:szCs w:val="20"/>
        </w:rPr>
        <w:t xml:space="preserve">Either party may terminate a Commercial Licence by providing thirty (30) days written notice.</w:t>
      </w:r>
    </w:p>
    <w:p>
      <w:pPr>
        <w:spacing w:after="60" w:before="60"/>
        <w:ind w:left="360"/>
      </w:pPr>
      <w:r>
        <w:rPr>
          <w:rFonts w:ascii="Calibri" w:cs="Calibri" w:eastAsia="Calibri" w:hAnsi="Calibri"/>
          <w:b/>
          <w:bCs/>
          <w:sz w:val="20"/>
          <w:szCs w:val="20"/>
        </w:rPr>
        <w:t xml:space="preserve">9.3  </w:t>
      </w:r>
      <w:r>
        <w:rPr>
          <w:rFonts w:ascii="Calibri" w:cs="Calibri" w:eastAsia="Calibri" w:hAnsi="Calibri"/>
          <w:sz w:val="20"/>
          <w:szCs w:val="20"/>
        </w:rPr>
        <w:t xml:space="preserve">The Licensor may terminate immediately and without notice if the Licensee breaches any material term of this Agreement, including non-payment, unauthorised sublicensing, or failure to maintain age verification.</w:t>
      </w:r>
    </w:p>
    <w:p>
      <w:pPr>
        <w:spacing w:after="60" w:before="60"/>
        <w:ind w:left="360"/>
      </w:pPr>
      <w:r>
        <w:rPr>
          <w:rFonts w:ascii="Calibri" w:cs="Calibri" w:eastAsia="Calibri" w:hAnsi="Calibri"/>
          <w:b/>
          <w:bCs/>
          <w:sz w:val="20"/>
          <w:szCs w:val="20"/>
        </w:rPr>
        <w:t xml:space="preserve">9.4  </w:t>
      </w:r>
      <w:r>
        <w:rPr>
          <w:rFonts w:ascii="Calibri" w:cs="Calibri" w:eastAsia="Calibri" w:hAnsi="Calibri"/>
          <w:sz w:val="20"/>
          <w:szCs w:val="20"/>
        </w:rPr>
        <w:t xml:space="preserve">Upon termination of a Commercial Licence, the Licensee must immediately cease using the Software and destroy all copies of the source code in its possession.</w:t>
      </w:r>
    </w:p>
    <w:p>
      <w:pPr>
        <w:spacing w:after="80" w:before="180"/>
      </w:pPr>
      <w:r>
        <w:rPr>
          <w:rFonts w:ascii="Calibri" w:cs="Calibri" w:eastAsia="Calibri" w:hAnsi="Calibri"/>
          <w:b/>
          <w:bCs/>
          <w:sz w:val="20"/>
          <w:szCs w:val="20"/>
        </w:rPr>
        <w:t xml:space="preserve">10.  </w:t>
      </w:r>
      <w:r>
        <w:rPr>
          <w:rFonts w:ascii="Calibri" w:cs="Calibri" w:eastAsia="Calibri" w:hAnsi="Calibri"/>
          <w:b/>
          <w:bCs/>
          <w:color w:val="8B0000"/>
          <w:sz w:val="20"/>
          <w:szCs w:val="20"/>
        </w:rPr>
        <w:t xml:space="preserve">GOVERNING LAW &amp; DISPUTE RESOLUTION</w:t>
      </w:r>
    </w:p>
    <w:p>
      <w:pPr>
        <w:spacing w:after="60" w:before="60"/>
        <w:ind w:left="360"/>
      </w:pPr>
      <w:r>
        <w:rPr>
          <w:rFonts w:ascii="Calibri" w:cs="Calibri" w:eastAsia="Calibri" w:hAnsi="Calibri"/>
          <w:b/>
          <w:bCs/>
          <w:sz w:val="20"/>
          <w:szCs w:val="20"/>
        </w:rPr>
        <w:t xml:space="preserve">10.1  </w:t>
      </w:r>
      <w:r>
        <w:rPr>
          <w:rFonts w:ascii="Calibri" w:cs="Calibri" w:eastAsia="Calibri" w:hAnsi="Calibri"/>
          <w:sz w:val="20"/>
          <w:szCs w:val="20"/>
        </w:rPr>
        <w:t xml:space="preserve">This Agreement is governed by the laws of Queensland, Australia.</w:t>
      </w:r>
    </w:p>
    <w:p>
      <w:pPr>
        <w:spacing w:after="60" w:before="60"/>
        <w:ind w:left="360"/>
      </w:pPr>
      <w:r>
        <w:rPr>
          <w:rFonts w:ascii="Calibri" w:cs="Calibri" w:eastAsia="Calibri" w:hAnsi="Calibri"/>
          <w:b/>
          <w:bCs/>
          <w:sz w:val="20"/>
          <w:szCs w:val="20"/>
        </w:rPr>
        <w:t xml:space="preserve">10.2  </w:t>
      </w:r>
      <w:r>
        <w:rPr>
          <w:rFonts w:ascii="Calibri" w:cs="Calibri" w:eastAsia="Calibri" w:hAnsi="Calibri"/>
          <w:sz w:val="20"/>
          <w:szCs w:val="20"/>
        </w:rPr>
        <w:t xml:space="preserve">Any dispute arising under this Agreement shall first be attempted to be resolved by good-faith negotiation between the parties.</w:t>
      </w:r>
    </w:p>
    <w:p>
      <w:pPr>
        <w:spacing w:after="60" w:before="60"/>
        <w:ind w:left="360"/>
      </w:pPr>
      <w:r>
        <w:rPr>
          <w:rFonts w:ascii="Calibri" w:cs="Calibri" w:eastAsia="Calibri" w:hAnsi="Calibri"/>
          <w:b/>
          <w:bCs/>
          <w:sz w:val="20"/>
          <w:szCs w:val="20"/>
        </w:rPr>
        <w:t xml:space="preserve">10.3  </w:t>
      </w:r>
      <w:r>
        <w:rPr>
          <w:rFonts w:ascii="Calibri" w:cs="Calibri" w:eastAsia="Calibri" w:hAnsi="Calibri"/>
          <w:sz w:val="20"/>
          <w:szCs w:val="20"/>
        </w:rPr>
        <w:t xml:space="preserve">If negotiation fails within thirty (30) days, the parties agree to submit the dispute to mediation in Brisbane, Queensland, before commencing any court proceedings.</w:t>
      </w:r>
    </w:p>
    <w:p>
      <w:pPr>
        <w:spacing w:after="60" w:before="60"/>
        <w:ind w:left="360"/>
      </w:pPr>
      <w:r>
        <w:rPr>
          <w:rFonts w:ascii="Calibri" w:cs="Calibri" w:eastAsia="Calibri" w:hAnsi="Calibri"/>
          <w:b/>
          <w:bCs/>
          <w:sz w:val="20"/>
          <w:szCs w:val="20"/>
        </w:rPr>
        <w:t xml:space="preserve">10.4  </w:t>
      </w:r>
      <w:r>
        <w:rPr>
          <w:rFonts w:ascii="Calibri" w:cs="Calibri" w:eastAsia="Calibri" w:hAnsi="Calibri"/>
          <w:sz w:val="20"/>
          <w:szCs w:val="20"/>
        </w:rPr>
        <w:t xml:space="preserve">The courts of Queensland, Australia have exclusive jurisdiction over any legal proceedings arising from this Agreement.</w:t>
      </w:r>
    </w:p>
    <w:p>
      <w:pPr>
        <w:spacing w:after="80" w:before="180"/>
      </w:pPr>
      <w:r>
        <w:rPr>
          <w:rFonts w:ascii="Calibri" w:cs="Calibri" w:eastAsia="Calibri" w:hAnsi="Calibri"/>
          <w:b/>
          <w:bCs/>
          <w:sz w:val="20"/>
          <w:szCs w:val="20"/>
        </w:rPr>
        <w:t xml:space="preserve">11.  </w:t>
      </w:r>
      <w:r>
        <w:rPr>
          <w:rFonts w:ascii="Calibri" w:cs="Calibri" w:eastAsia="Calibri" w:hAnsi="Calibri"/>
          <w:b/>
          <w:bCs/>
          <w:color w:val="8B0000"/>
          <w:sz w:val="20"/>
          <w:szCs w:val="20"/>
        </w:rPr>
        <w:t xml:space="preserve">GENERAL</w:t>
      </w:r>
    </w:p>
    <w:p>
      <w:pPr>
        <w:spacing w:after="60" w:before="60"/>
        <w:ind w:left="360"/>
      </w:pPr>
      <w:r>
        <w:rPr>
          <w:rFonts w:ascii="Calibri" w:cs="Calibri" w:eastAsia="Calibri" w:hAnsi="Calibri"/>
          <w:b/>
          <w:bCs/>
          <w:sz w:val="20"/>
          <w:szCs w:val="20"/>
        </w:rPr>
        <w:t xml:space="preserve">11.1  </w:t>
      </w:r>
      <w:r>
        <w:rPr>
          <w:rFonts w:ascii="Calibri" w:cs="Calibri" w:eastAsia="Calibri" w:hAnsi="Calibri"/>
          <w:sz w:val="20"/>
          <w:szCs w:val="20"/>
        </w:rPr>
        <w:t xml:space="preserve">This Agreement, together with any attached Schedules and Invoices, constitutes the entire agreement between the parties with respect to its subject matter and supersedes all prior discussions, representations, and agreements.</w:t>
      </w:r>
    </w:p>
    <w:p>
      <w:pPr>
        <w:spacing w:after="60" w:before="60"/>
        <w:ind w:left="360"/>
      </w:pPr>
      <w:r>
        <w:rPr>
          <w:rFonts w:ascii="Calibri" w:cs="Calibri" w:eastAsia="Calibri" w:hAnsi="Calibri"/>
          <w:b/>
          <w:bCs/>
          <w:sz w:val="20"/>
          <w:szCs w:val="20"/>
        </w:rPr>
        <w:t xml:space="preserve">11.2  </w:t>
      </w:r>
      <w:r>
        <w:rPr>
          <w:rFonts w:ascii="Calibri" w:cs="Calibri" w:eastAsia="Calibri" w:hAnsi="Calibri"/>
          <w:sz w:val="20"/>
          <w:szCs w:val="20"/>
        </w:rPr>
        <w:t xml:space="preserve">This Agreement may only be amended in writing signed by both parties.</w:t>
      </w:r>
    </w:p>
    <w:p>
      <w:pPr>
        <w:spacing w:after="60" w:before="60"/>
        <w:ind w:left="360"/>
      </w:pPr>
      <w:r>
        <w:rPr>
          <w:rFonts w:ascii="Calibri" w:cs="Calibri" w:eastAsia="Calibri" w:hAnsi="Calibri"/>
          <w:b/>
          <w:bCs/>
          <w:sz w:val="20"/>
          <w:szCs w:val="20"/>
        </w:rPr>
        <w:t xml:space="preserve">11.3  </w:t>
      </w:r>
      <w:r>
        <w:rPr>
          <w:rFonts w:ascii="Calibri" w:cs="Calibri" w:eastAsia="Calibri" w:hAnsi="Calibri"/>
          <w:sz w:val="20"/>
          <w:szCs w:val="20"/>
        </w:rPr>
        <w:t xml:space="preserve">If any provision of this Agreement is held invalid or unenforceable, the remaining provisions remain in full force and effect.</w:t>
      </w:r>
    </w:p>
    <w:p>
      <w:pPr>
        <w:spacing w:after="60" w:before="60"/>
        <w:ind w:left="360"/>
      </w:pPr>
      <w:r>
        <w:rPr>
          <w:rFonts w:ascii="Calibri" w:cs="Calibri" w:eastAsia="Calibri" w:hAnsi="Calibri"/>
          <w:b/>
          <w:bCs/>
          <w:sz w:val="20"/>
          <w:szCs w:val="20"/>
        </w:rPr>
        <w:t xml:space="preserve">11.4  </w:t>
      </w:r>
      <w:r>
        <w:rPr>
          <w:rFonts w:ascii="Calibri" w:cs="Calibri" w:eastAsia="Calibri" w:hAnsi="Calibri"/>
          <w:sz w:val="20"/>
          <w:szCs w:val="20"/>
        </w:rPr>
        <w:t xml:space="preserve">A waiver of any right under this Agreement must be in writing and does not constitute a waiver of any other right.</w:t>
      </w:r>
    </w:p>
    <w:p>
      <w:pPr>
        <w:spacing w:before="200"/>
      </w:pPr>
    </w:p>
    <w:p>
      <w:pPr>
        <w:pageBreakBefore/>
        <w:spacing w:after="80" w:before="0"/>
      </w:pPr>
      <w:r>
        <w:rPr>
          <w:sz w:val="20"/>
          <w:szCs w:val="20"/>
        </w:rPr>
        <w:t xml:space="preserve"/>
      </w:r>
    </w:p>
    <w:p>
      <w:pPr>
        <w:pStyle w:val="Heading1"/>
        <w:spacing w:after="100" w:before="280"/>
      </w:pPr>
      <w:r>
        <w:rPr>
          <w:rFonts w:ascii="Georgia" w:cs="Georgia" w:eastAsia="Georgia" w:hAnsi="Georgia"/>
          <w:b/>
          <w:bCs/>
          <w:color w:val="8B0000"/>
          <w:sz w:val="28"/>
          <w:szCs w:val="28"/>
        </w:rPr>
        <w:t xml:space="preserve">SCHEDULE A — COMMERCIAL LICENCE</w:t>
      </w:r>
    </w:p>
    <w:p>
      <w:pPr>
        <w:spacing w:after="120" w:before="60"/>
      </w:pPr>
      <w:r>
        <w:rPr>
          <w:rFonts w:ascii="Calibri" w:cs="Calibri" w:eastAsia="Calibri" w:hAnsi="Calibri"/>
          <w:b/>
          <w:bCs/>
          <w:sz w:val="20"/>
          <w:szCs w:val="20"/>
        </w:rPr>
        <w:t xml:space="preserve">Applicable: </w:t>
      </w:r>
      <w:r>
        <w:rPr>
          <w:rFonts w:ascii="Calibri" w:cs="Calibri" w:eastAsia="Calibri" w:hAnsi="Calibri"/>
          <w:sz w:val="20"/>
          <w:szCs w:val="20"/>
        </w:rPr>
        <w:t xml:space="preserve">☐  Yes, this Schedule applies   </w:t>
      </w:r>
      <w:r>
        <w:rPr>
          <w:rFonts w:ascii="Calibri" w:cs="Calibri" w:eastAsia="Calibri" w:hAnsi="Calibri"/>
          <w:sz w:val="20"/>
          <w:szCs w:val="20"/>
        </w:rPr>
        <w:t xml:space="preserve">Initials: Licensor _____ / Licensee 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Licence Fee</w:t>
            </w:r>
          </w:p>
        </w:tc>
        <w:tc>
          <w:tcPr>
            <w:tcW w:type="dxa" w:w="6560"/>
            <w:tcMar>
              <w:top w:type="dxa" w:w="100"/>
              <w:left w:type="dxa" w:w="140"/>
              <w:bottom w:type="dxa" w:w="100"/>
              <w:right w:type="dxa" w:w="140"/>
            </w:tcMar>
          </w:tcPr>
          <w:p>
            <w:r>
              <w:rPr>
                <w:rFonts w:ascii="Calibri" w:cs="Calibri" w:eastAsia="Calibri" w:hAnsi="Calibri"/>
                <w:sz w:val="18"/>
                <w:szCs w:val="18"/>
              </w:rPr>
              <w:t xml:space="preserve">AUD $4,999 per year (plus GST if applicable)</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Payment Schedule</w:t>
            </w:r>
          </w:p>
        </w:tc>
        <w:tc>
          <w:tcPr>
            <w:tcW w:type="dxa" w:w="6560"/>
            <w:tcMar>
              <w:top w:type="dxa" w:w="100"/>
              <w:left w:type="dxa" w:w="140"/>
              <w:bottom w:type="dxa" w:w="100"/>
              <w:right w:type="dxa" w:w="140"/>
            </w:tcMar>
          </w:tcPr>
          <w:p>
            <w:r>
              <w:rPr>
                <w:rFonts w:ascii="Calibri" w:cs="Calibri" w:eastAsia="Calibri" w:hAnsi="Calibri"/>
                <w:sz w:val="18"/>
                <w:szCs w:val="18"/>
              </w:rPr>
              <w:t xml:space="preserve">Annual, in advance. First payment due before delivery of access credentials.</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Licence Term</w:t>
            </w:r>
          </w:p>
        </w:tc>
        <w:tc>
          <w:tcPr>
            <w:tcW w:type="dxa" w:w="6560"/>
            <w:tcMar>
              <w:top w:type="dxa" w:w="100"/>
              <w:left w:type="dxa" w:w="140"/>
              <w:bottom w:type="dxa" w:w="100"/>
              <w:right w:type="dxa" w:w="140"/>
            </w:tcMar>
          </w:tcPr>
          <w:p>
            <w:r>
              <w:rPr>
                <w:rFonts w:ascii="Calibri" w:cs="Calibri" w:eastAsia="Calibri" w:hAnsi="Calibri"/>
                <w:sz w:val="18"/>
                <w:szCs w:val="18"/>
              </w:rPr>
              <w:t xml:space="preserve">12 months from date of first payment, automatically renewable unless cancelled.</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Cancellation</w:t>
            </w:r>
          </w:p>
        </w:tc>
        <w:tc>
          <w:tcPr>
            <w:tcW w:type="dxa" w:w="6560"/>
            <w:tcMar>
              <w:top w:type="dxa" w:w="100"/>
              <w:left w:type="dxa" w:w="140"/>
              <w:bottom w:type="dxa" w:w="100"/>
              <w:right w:type="dxa" w:w="140"/>
            </w:tcMar>
          </w:tcPr>
          <w:p>
            <w:r>
              <w:rPr>
                <w:rFonts w:ascii="Calibri" w:cs="Calibri" w:eastAsia="Calibri" w:hAnsi="Calibri"/>
                <w:sz w:val="18"/>
                <w:szCs w:val="18"/>
              </w:rPr>
              <w:t xml:space="preserve">30 days written notice before renewal date. No refund of current year fee.</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Deployment</w:t>
            </w:r>
          </w:p>
        </w:tc>
        <w:tc>
          <w:tcPr>
            <w:tcW w:type="dxa" w:w="6560"/>
            <w:tcMar>
              <w:top w:type="dxa" w:w="100"/>
              <w:left w:type="dxa" w:w="140"/>
              <w:bottom w:type="dxa" w:w="100"/>
              <w:right w:type="dxa" w:w="140"/>
            </w:tcMar>
          </w:tcPr>
          <w:p>
            <w:r>
              <w:rPr>
                <w:rFonts w:ascii="Calibri" w:cs="Calibri" w:eastAsia="Calibri" w:hAnsi="Calibri"/>
                <w:sz w:val="18"/>
                <w:szCs w:val="18"/>
              </w:rPr>
              <w:t xml:space="preserve">Single production deployment only. Staging/development environments permitted.</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Rebranding</w:t>
            </w:r>
          </w:p>
        </w:tc>
        <w:tc>
          <w:tcPr>
            <w:tcW w:type="dxa" w:w="6560"/>
            <w:tcMar>
              <w:top w:type="dxa" w:w="100"/>
              <w:left w:type="dxa" w:w="140"/>
              <w:bottom w:type="dxa" w:w="100"/>
              <w:right w:type="dxa" w:w="140"/>
            </w:tcMar>
          </w:tcPr>
          <w:p>
            <w:r>
              <w:rPr>
                <w:rFonts w:ascii="Calibri" w:cs="Calibri" w:eastAsia="Calibri" w:hAnsi="Calibri"/>
                <w:sz w:val="18"/>
                <w:szCs w:val="18"/>
              </w:rPr>
              <w:t xml:space="preserve">Permitted — the Licensee may replace logos, names, and colour schemes.</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Sublicensing</w:t>
            </w:r>
          </w:p>
        </w:tc>
        <w:tc>
          <w:tcPr>
            <w:tcW w:type="dxa" w:w="6560"/>
            <w:tcMar>
              <w:top w:type="dxa" w:w="100"/>
              <w:left w:type="dxa" w:w="140"/>
              <w:bottom w:type="dxa" w:w="100"/>
              <w:right w:type="dxa" w:w="140"/>
            </w:tcMar>
          </w:tcPr>
          <w:p>
            <w:r>
              <w:rPr>
                <w:rFonts w:ascii="Calibri" w:cs="Calibri" w:eastAsia="Calibri" w:hAnsi="Calibri"/>
                <w:sz w:val="18"/>
                <w:szCs w:val="18"/>
              </w:rPr>
              <w:t xml:space="preserve">Not permitted. The Licensee may not resell, sublicense, or share the Software.</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Updates</w:t>
            </w:r>
          </w:p>
        </w:tc>
        <w:tc>
          <w:tcPr>
            <w:tcW w:type="dxa" w:w="6560"/>
            <w:tcMar>
              <w:top w:type="dxa" w:w="100"/>
              <w:left w:type="dxa" w:w="140"/>
              <w:bottom w:type="dxa" w:w="100"/>
              <w:right w:type="dxa" w:w="140"/>
            </w:tcMar>
          </w:tcPr>
          <w:p>
            <w:r>
              <w:rPr>
                <w:rFonts w:ascii="Calibri" w:cs="Calibri" w:eastAsia="Calibri" w:hAnsi="Calibri"/>
                <w:sz w:val="18"/>
                <w:szCs w:val="18"/>
              </w:rPr>
              <w:t xml:space="preserve">Bug fixes and minor updates included during licence term. Major versions at Licensor's discretion.</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Support</w:t>
            </w:r>
          </w:p>
        </w:tc>
        <w:tc>
          <w:tcPr>
            <w:tcW w:type="dxa" w:w="6560"/>
            <w:tcMar>
              <w:top w:type="dxa" w:w="100"/>
              <w:left w:type="dxa" w:w="140"/>
              <w:bottom w:type="dxa" w:w="100"/>
              <w:right w:type="dxa" w:w="140"/>
            </w:tcMar>
          </w:tcPr>
          <w:p>
            <w:r>
              <w:rPr>
                <w:rFonts w:ascii="Calibri" w:cs="Calibri" w:eastAsia="Calibri" w:hAnsi="Calibri"/>
                <w:sz w:val="18"/>
                <w:szCs w:val="18"/>
              </w:rPr>
              <w:t xml:space="preserve">12 months email support for deployment issues. Response within 5 business days.</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Multi-Deployment</w:t>
            </w:r>
          </w:p>
        </w:tc>
        <w:tc>
          <w:tcPr>
            <w:tcW w:type="dxa" w:w="6560"/>
            <w:tcMar>
              <w:top w:type="dxa" w:w="100"/>
              <w:left w:type="dxa" w:w="140"/>
              <w:bottom w:type="dxa" w:w="100"/>
              <w:right w:type="dxa" w:w="140"/>
            </w:tcMar>
          </w:tcPr>
          <w:p>
            <w:r>
              <w:rPr>
                <w:rFonts w:ascii="Calibri" w:cs="Calibri" w:eastAsia="Calibri" w:hAnsi="Calibri"/>
                <w:sz w:val="18"/>
                <w:szCs w:val="18"/>
              </w:rPr>
              <w:t xml:space="preserve">Contact Licensor for multi-deployment pricing. Separate agreement required.</w:t>
            </w:r>
          </w:p>
        </w:tc>
      </w:tr>
    </w:tbl>
    <w:p>
      <w:pPr>
        <w:spacing w:before="200"/>
      </w:pPr>
    </w:p>
    <w:p>
      <w:pPr>
        <w:pageBreakBefore/>
        <w:spacing w:after="80" w:before="0"/>
      </w:pPr>
      <w:r>
        <w:rPr>
          <w:sz w:val="20"/>
          <w:szCs w:val="20"/>
        </w:rPr>
        <w:t xml:space="preserve"/>
      </w:r>
    </w:p>
    <w:p>
      <w:pPr>
        <w:pStyle w:val="Heading1"/>
        <w:spacing w:after="100" w:before="280"/>
      </w:pPr>
      <w:r>
        <w:rPr>
          <w:rFonts w:ascii="Georgia" w:cs="Georgia" w:eastAsia="Georgia" w:hAnsi="Georgia"/>
          <w:b/>
          <w:bCs/>
          <w:color w:val="8B0000"/>
          <w:sz w:val="28"/>
          <w:szCs w:val="28"/>
        </w:rPr>
        <w:t xml:space="preserve">SCHEDULE B — FULL ACQUISITION</w:t>
      </w:r>
    </w:p>
    <w:p>
      <w:pPr>
        <w:spacing w:after="120" w:before="60"/>
      </w:pPr>
      <w:r>
        <w:rPr>
          <w:rFonts w:ascii="Calibri" w:cs="Calibri" w:eastAsia="Calibri" w:hAnsi="Calibri"/>
          <w:b/>
          <w:bCs/>
          <w:sz w:val="20"/>
          <w:szCs w:val="20"/>
        </w:rPr>
        <w:t xml:space="preserve">Applicable: </w:t>
      </w:r>
      <w:r>
        <w:rPr>
          <w:rFonts w:ascii="Calibri" w:cs="Calibri" w:eastAsia="Calibri" w:hAnsi="Calibri"/>
          <w:sz w:val="20"/>
          <w:szCs w:val="20"/>
        </w:rPr>
        <w:t xml:space="preserve">☐  Yes, this Schedule applies   </w:t>
      </w:r>
      <w:r>
        <w:rPr>
          <w:rFonts w:ascii="Calibri" w:cs="Calibri" w:eastAsia="Calibri" w:hAnsi="Calibri"/>
          <w:sz w:val="20"/>
          <w:szCs w:val="20"/>
        </w:rPr>
        <w:t xml:space="preserve">Initials: Seller _____ / Buyer 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Acquisition Price</w:t>
            </w:r>
          </w:p>
        </w:tc>
        <w:tc>
          <w:tcPr>
            <w:tcW w:type="dxa" w:w="6560"/>
            <w:tcMar>
              <w:top w:type="dxa" w:w="100"/>
              <w:left w:type="dxa" w:w="140"/>
              <w:bottom w:type="dxa" w:w="100"/>
              <w:right w:type="dxa" w:w="140"/>
            </w:tcMar>
          </w:tcPr>
          <w:p>
            <w:r>
              <w:rPr>
                <w:rFonts w:ascii="Calibri" w:cs="Calibri" w:eastAsia="Calibri" w:hAnsi="Calibri"/>
                <w:sz w:val="18"/>
                <w:szCs w:val="18"/>
              </w:rPr>
              <w:t xml:space="preserve">AUD $24,999 (plus GST if applicable) — one-time payment</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Payment Method</w:t>
            </w:r>
          </w:p>
        </w:tc>
        <w:tc>
          <w:tcPr>
            <w:tcW w:type="dxa" w:w="6560"/>
            <w:tcMar>
              <w:top w:type="dxa" w:w="100"/>
              <w:left w:type="dxa" w:w="140"/>
              <w:bottom w:type="dxa" w:w="100"/>
              <w:right w:type="dxa" w:w="140"/>
            </w:tcMar>
          </w:tcPr>
          <w:p>
            <w:r>
              <w:rPr>
                <w:rFonts w:ascii="Calibri" w:cs="Calibri" w:eastAsia="Calibri" w:hAnsi="Calibri"/>
                <w:sz w:val="18"/>
                <w:szCs w:val="18"/>
              </w:rPr>
              <w:t xml:space="preserve">Bank transfer (EFT) or agreed escrow service. Details on Invoice.</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Payment Terms</w:t>
            </w:r>
          </w:p>
        </w:tc>
        <w:tc>
          <w:tcPr>
            <w:tcW w:type="dxa" w:w="6560"/>
            <w:tcMar>
              <w:top w:type="dxa" w:w="100"/>
              <w:left w:type="dxa" w:w="140"/>
              <w:bottom w:type="dxa" w:w="100"/>
              <w:right w:type="dxa" w:w="140"/>
            </w:tcMar>
          </w:tcPr>
          <w:p>
            <w:r>
              <w:rPr>
                <w:rFonts w:ascii="Calibri" w:cs="Calibri" w:eastAsia="Calibri" w:hAnsi="Calibri"/>
                <w:sz w:val="18"/>
                <w:szCs w:val="18"/>
              </w:rPr>
              <w:t xml:space="preserve">Full payment before source code delivery. Instalment plans available by written addendum.</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What Transfers</w:t>
            </w:r>
          </w:p>
        </w:tc>
        <w:tc>
          <w:tcPr>
            <w:tcW w:type="dxa" w:w="6560"/>
            <w:tcMar>
              <w:top w:type="dxa" w:w="100"/>
              <w:left w:type="dxa" w:w="140"/>
              <w:bottom w:type="dxa" w:w="100"/>
              <w:right w:type="dxa" w:w="140"/>
            </w:tcMar>
          </w:tcPr>
          <w:p>
            <w:r>
              <w:rPr>
                <w:rFonts w:ascii="Calibri" w:cs="Calibri" w:eastAsia="Calibri" w:hAnsi="Calibri"/>
                <w:sz w:val="18"/>
                <w:szCs w:val="18"/>
              </w:rPr>
              <w:t xml:space="preserve">All source code (frontend, backend, DB schema, game engine), all documentation, deployment scripts, and all Intellectual Property rights.</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Domain</w:t>
            </w:r>
          </w:p>
        </w:tc>
        <w:tc>
          <w:tcPr>
            <w:tcW w:type="dxa" w:w="6560"/>
            <w:tcMar>
              <w:top w:type="dxa" w:w="100"/>
              <w:left w:type="dxa" w:w="140"/>
              <w:bottom w:type="dxa" w:w="100"/>
              <w:right w:type="dxa" w:w="140"/>
            </w:tcMar>
          </w:tcPr>
          <w:p>
            <w:r>
              <w:rPr>
                <w:rFonts w:ascii="Calibri" w:cs="Calibri" w:eastAsia="Calibri" w:hAnsi="Calibri"/>
                <w:sz w:val="18"/>
                <w:szCs w:val="18"/>
              </w:rPr>
              <w:t xml:space="preserve">mafia.nexusonlinegames.com domain transfer not included unless separately agreed in writing.</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Exclusivity</w:t>
            </w:r>
          </w:p>
        </w:tc>
        <w:tc>
          <w:tcPr>
            <w:tcW w:type="dxa" w:w="6560"/>
            <w:tcMar>
              <w:top w:type="dxa" w:w="100"/>
              <w:left w:type="dxa" w:w="140"/>
              <w:bottom w:type="dxa" w:w="100"/>
              <w:right w:type="dxa" w:w="140"/>
            </w:tcMar>
          </w:tcPr>
          <w:p>
            <w:r>
              <w:rPr>
                <w:rFonts w:ascii="Calibri" w:cs="Calibri" w:eastAsia="Calibri" w:hAnsi="Calibri"/>
                <w:sz w:val="18"/>
                <w:szCs w:val="18"/>
              </w:rPr>
              <w:t xml:space="preserve">After full payment, the Licensor will not sell or licence the same version of the Software to any other party.</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Future Versions</w:t>
            </w:r>
          </w:p>
        </w:tc>
        <w:tc>
          <w:tcPr>
            <w:tcW w:type="dxa" w:w="6560"/>
            <w:tcMar>
              <w:top w:type="dxa" w:w="100"/>
              <w:left w:type="dxa" w:w="140"/>
              <w:bottom w:type="dxa" w:w="100"/>
              <w:right w:type="dxa" w:w="140"/>
            </w:tcMar>
          </w:tcPr>
          <w:p>
            <w:r>
              <w:rPr>
                <w:rFonts w:ascii="Calibri" w:cs="Calibri" w:eastAsia="Calibri" w:hAnsi="Calibri"/>
                <w:sz w:val="18"/>
                <w:szCs w:val="18"/>
              </w:rPr>
              <w:t xml:space="preserve">The Licensor retains the right to independently develop new versions or similar products.</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Transition Support</w:t>
            </w:r>
          </w:p>
        </w:tc>
        <w:tc>
          <w:tcPr>
            <w:tcW w:type="dxa" w:w="6560"/>
            <w:tcMar>
              <w:top w:type="dxa" w:w="100"/>
              <w:left w:type="dxa" w:w="140"/>
              <w:bottom w:type="dxa" w:w="100"/>
              <w:right w:type="dxa" w:w="140"/>
            </w:tcMar>
          </w:tcPr>
          <w:p>
            <w:r>
              <w:rPr>
                <w:rFonts w:ascii="Calibri" w:cs="Calibri" w:eastAsia="Calibri" w:hAnsi="Calibri"/>
                <w:sz w:val="18"/>
                <w:szCs w:val="18"/>
              </w:rPr>
              <w:t xml:space="preserve">6 months of email support for deployment and technical questions post-transfer.</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Non-Compete</w:t>
            </w:r>
          </w:p>
        </w:tc>
        <w:tc>
          <w:tcPr>
            <w:tcW w:type="dxa" w:w="6560"/>
            <w:tcMar>
              <w:top w:type="dxa" w:w="100"/>
              <w:left w:type="dxa" w:w="140"/>
              <w:bottom w:type="dxa" w:w="100"/>
              <w:right w:type="dxa" w:w="140"/>
            </w:tcMar>
          </w:tcPr>
          <w:p>
            <w:r>
              <w:rPr>
                <w:rFonts w:ascii="Calibri" w:cs="Calibri" w:eastAsia="Calibri" w:hAnsi="Calibri"/>
                <w:sz w:val="18"/>
                <w:szCs w:val="18"/>
              </w:rPr>
              <w:t xml:space="preserve">Licensor will not create a substantially identical commercial product for 12 months post-transfer.</w:t>
            </w:r>
          </w:p>
        </w:tc>
      </w:tr>
      <w:tr>
        <w:tc>
          <w:tcPr>
            <w:tcW w:type="dxa" w:w="2800"/>
            <w:shd w:fill="F8F8F8" w:val="clear"/>
            <w:tcMar>
              <w:top w:type="dxa" w:w="100"/>
              <w:left w:type="dxa" w:w="140"/>
              <w:bottom w:type="dxa" w:w="100"/>
              <w:right w:type="dxa" w:w="140"/>
            </w:tcMar>
          </w:tcPr>
          <w:p>
            <w:r>
              <w:rPr>
                <w:rFonts w:ascii="Calibri" w:cs="Calibri" w:eastAsia="Calibri" w:hAnsi="Calibri"/>
                <w:b/>
                <w:bCs/>
                <w:sz w:val="18"/>
                <w:szCs w:val="18"/>
              </w:rPr>
              <w:t xml:space="preserve">Warranty Period</w:t>
            </w:r>
          </w:p>
        </w:tc>
        <w:tc>
          <w:tcPr>
            <w:tcW w:type="dxa" w:w="6560"/>
            <w:tcMar>
              <w:top w:type="dxa" w:w="100"/>
              <w:left w:type="dxa" w:w="140"/>
              <w:bottom w:type="dxa" w:w="100"/>
              <w:right w:type="dxa" w:w="140"/>
            </w:tcMar>
          </w:tcPr>
          <w:p>
            <w:r>
              <w:rPr>
                <w:rFonts w:ascii="Calibri" w:cs="Calibri" w:eastAsia="Calibri" w:hAnsi="Calibri"/>
                <w:sz w:val="18"/>
                <w:szCs w:val="18"/>
              </w:rPr>
              <w:t xml:space="preserve">30 days. Licensor will fix material defects in functionality reported within 30 days of delivery.</w:t>
            </w:r>
          </w:p>
        </w:tc>
      </w:tr>
    </w:tbl>
    <w:p>
      <w:pPr>
        <w:spacing w:before="200"/>
      </w:pPr>
    </w:p>
    <w:p>
      <w:pPr>
        <w:pageBreakBefore/>
        <w:spacing w:after="80" w:before="0"/>
      </w:pPr>
      <w:r>
        <w:rPr>
          <w:sz w:val="20"/>
          <w:szCs w:val="20"/>
        </w:rPr>
        <w:t xml:space="preserve"/>
      </w:r>
    </w:p>
    <w:p>
      <w:pPr>
        <w:pStyle w:val="Heading1"/>
        <w:spacing w:after="100" w:before="280"/>
      </w:pPr>
      <w:r>
        <w:rPr>
          <w:rFonts w:ascii="Georgia" w:cs="Georgia" w:eastAsia="Georgia" w:hAnsi="Georgia"/>
          <w:b/>
          <w:bCs/>
          <w:color w:val="8B0000"/>
          <w:sz w:val="28"/>
          <w:szCs w:val="28"/>
        </w:rPr>
        <w:t xml:space="preserve">EXECUTION — SIGNATURES</w:t>
      </w:r>
    </w:p>
    <w:p>
      <w:pPr>
        <w:spacing w:after="80" w:before="80"/>
        <w:jc w:val="both"/>
      </w:pPr>
      <w:r>
        <w:rPr>
          <w:rFonts w:ascii="Calibri" w:cs="Calibri" w:eastAsia="Calibri" w:hAnsi="Calibri"/>
          <w:sz w:val="20"/>
          <w:szCs w:val="20"/>
        </w:rPr>
        <w:t xml:space="preserve">By signing below, the parties agree to be bound by all terms of this Agreement, including the applicable Schedule (A or B) initialled above.</w:t>
      </w:r>
    </w:p>
    <w:p>
      <w:pPr>
        <w:spacing w:before="80"/>
      </w:pPr>
    </w:p>
    <w:p>
      <w:pPr>
        <w:spacing w:before="280"/>
      </w:pPr>
      <w:r>
        <w:rPr>
          <w:rFonts w:ascii="Calibri" w:cs="Calibri" w:eastAsia="Calibri" w:hAnsi="Calibri"/>
          <w:b/>
          <w:bCs/>
          <w:sz w:val="20"/>
          <w:szCs w:val="20"/>
        </w:rPr>
        <w:t xml:space="preserve">Signed by Licensor / Seller — Aussi-Nexus Group:</w:t>
      </w:r>
    </w:p>
    <w:p>
      <w:pPr>
        <w:pBdr>
          <w:bottom w:val="single" w:color="000000" w:sz="6"/>
        </w:pBdr>
        <w:spacing w:before="80"/>
      </w:pPr>
      <w:r>
        <w:rPr>
          <w:sz w:val="20"/>
          <w:szCs w:val="20"/>
        </w:rPr>
        <w:t xml:space="preserve">  </w:t>
      </w:r>
    </w:p>
    <w:p>
      <w:pPr>
        <w:spacing w:before="80"/>
      </w:pPr>
      <w:r>
        <w:rPr>
          <w:rFonts w:ascii="Calibri" w:cs="Calibri" w:eastAsia="Calibri" w:hAnsi="Calibri"/>
          <w:sz w:val="20"/>
          <w:szCs w:val="20"/>
        </w:rPr>
        <w:t xml:space="preserve">Full Name:  _______________________________________________</w:t>
      </w:r>
    </w:p>
    <w:p>
      <w:pPr>
        <w:spacing w:before="60"/>
      </w:pPr>
      <w:r>
        <w:rPr>
          <w:rFonts w:ascii="Calibri" w:cs="Calibri" w:eastAsia="Calibri" w:hAnsi="Calibri"/>
          <w:sz w:val="20"/>
          <w:szCs w:val="20"/>
        </w:rPr>
        <w:t xml:space="preserve">Title / Role:  ____________________________________________</w:t>
      </w:r>
    </w:p>
    <w:p>
      <w:pPr>
        <w:spacing w:before="60"/>
      </w:pPr>
      <w:r>
        <w:rPr>
          <w:rFonts w:ascii="Calibri" w:cs="Calibri" w:eastAsia="Calibri" w:hAnsi="Calibri"/>
          <w:sz w:val="20"/>
          <w:szCs w:val="20"/>
        </w:rPr>
        <w:t xml:space="preserve">Date:  _______________________________</w:t>
      </w:r>
    </w:p>
    <w:p>
      <w:pPr>
        <w:spacing w:before="80"/>
      </w:pPr>
      <w:r>
        <w:rPr>
          <w:rFonts w:ascii="Calibri" w:cs="Calibri" w:eastAsia="Calibri" w:hAnsi="Calibri"/>
          <w:i/>
          <w:iCs/>
          <w:color w:val="888888"/>
          <w:sz w:val="18"/>
          <w:szCs w:val="18"/>
        </w:rPr>
        <w:t xml:space="preserve">Dr Manas Swain  |  ABN 76 947 108 181  |  Aussi-Nexus Group</w:t>
      </w:r>
    </w:p>
    <w:p>
      <w:pPr>
        <w:spacing w:before="240"/>
      </w:pPr>
    </w:p>
    <w:p>
      <w:pPr>
        <w:spacing w:before="280"/>
      </w:pPr>
      <w:r>
        <w:rPr>
          <w:rFonts w:ascii="Calibri" w:cs="Calibri" w:eastAsia="Calibri" w:hAnsi="Calibri"/>
          <w:b/>
          <w:bCs/>
          <w:sz w:val="20"/>
          <w:szCs w:val="20"/>
        </w:rPr>
        <w:t xml:space="preserve">Signed by Licensee / Buyer:</w:t>
      </w:r>
    </w:p>
    <w:p>
      <w:pPr>
        <w:pBdr>
          <w:bottom w:val="single" w:color="000000" w:sz="6"/>
        </w:pBdr>
        <w:spacing w:before="80"/>
      </w:pPr>
      <w:r>
        <w:rPr>
          <w:sz w:val="20"/>
          <w:szCs w:val="20"/>
        </w:rPr>
        <w:t xml:space="preserve">  </w:t>
      </w:r>
    </w:p>
    <w:p>
      <w:pPr>
        <w:spacing w:before="80"/>
      </w:pPr>
      <w:r>
        <w:rPr>
          <w:rFonts w:ascii="Calibri" w:cs="Calibri" w:eastAsia="Calibri" w:hAnsi="Calibri"/>
          <w:sz w:val="20"/>
          <w:szCs w:val="20"/>
        </w:rPr>
        <w:t xml:space="preserve">Full Name:  _______________________________________________</w:t>
      </w:r>
    </w:p>
    <w:p>
      <w:pPr>
        <w:spacing w:before="60"/>
      </w:pPr>
      <w:r>
        <w:rPr>
          <w:rFonts w:ascii="Calibri" w:cs="Calibri" w:eastAsia="Calibri" w:hAnsi="Calibri"/>
          <w:sz w:val="20"/>
          <w:szCs w:val="20"/>
        </w:rPr>
        <w:t xml:space="preserve">Title / Role:  ____________________________________________</w:t>
      </w:r>
    </w:p>
    <w:p>
      <w:pPr>
        <w:spacing w:before="60"/>
      </w:pPr>
      <w:r>
        <w:rPr>
          <w:rFonts w:ascii="Calibri" w:cs="Calibri" w:eastAsia="Calibri" w:hAnsi="Calibri"/>
          <w:sz w:val="20"/>
          <w:szCs w:val="20"/>
        </w:rPr>
        <w:t xml:space="preserve">Date:  _______________________________</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F0" w:val="clear"/>
            <w:tcMar>
              <w:top w:type="dxa" w:w="160"/>
              <w:left w:type="dxa" w:w="200"/>
              <w:bottom w:type="dxa" w:w="160"/>
              <w:right w:type="dxa" w:w="200"/>
            </w:tcMar>
          </w:tcPr>
          <w:p>
            <w:r>
              <w:rPr>
                <w:rFonts w:ascii="Calibri" w:cs="Calibri" w:eastAsia="Calibri" w:hAnsi="Calibri"/>
                <w:b/>
                <w:bCs/>
                <w:color w:val="8B0000"/>
                <w:sz w:val="18"/>
                <w:szCs w:val="18"/>
              </w:rPr>
              <w:t xml:space="preserve">⚠  IMPORTANT NOTICES</w:t>
            </w:r>
          </w:p>
          <w:p>
            <w:pPr>
              <w:spacing w:before="80"/>
            </w:pPr>
            <w:r>
              <w:rPr>
                <w:rFonts w:ascii="Calibri" w:cs="Calibri" w:eastAsia="Calibri" w:hAnsi="Calibri"/>
                <w:sz w:val="17"/>
                <w:szCs w:val="17"/>
              </w:rPr>
              <w:t xml:space="preserve">1.  This document is a template prepared by Aussi-Nexus Group. It has not been reviewed by a qualified Australian solicitor. Both parties are strongly encouraged to seek independent legal advice before signing.</w:t>
            </w:r>
          </w:p>
          <w:p>
            <w:pPr>
              <w:spacing w:before="60"/>
            </w:pPr>
            <w:r>
              <w:rPr>
                <w:rFonts w:ascii="Calibri" w:cs="Calibri" w:eastAsia="Calibri" w:hAnsi="Calibri"/>
                <w:sz w:val="17"/>
                <w:szCs w:val="17"/>
              </w:rPr>
              <w:t xml:space="preserve">2.  Mafia War contains adult content (simulated violence, mature themes). The Licensee / Buyer assumes all legal obligations for age verification and content compliance in their jurisdiction.</w:t>
            </w:r>
          </w:p>
          <w:p>
            <w:pPr>
              <w:spacing w:before="60"/>
            </w:pPr>
            <w:r>
              <w:rPr>
                <w:rFonts w:ascii="Calibri" w:cs="Calibri" w:eastAsia="Calibri" w:hAnsi="Calibri"/>
                <w:sz w:val="17"/>
                <w:szCs w:val="17"/>
              </w:rPr>
              <w:t xml:space="preserve">3.  This Agreement does not constitute legal, financial, or tax advice. GST, withholding tax, and other obligations depend on the parties' individual circumstances.</w:t>
            </w:r>
          </w:p>
          <w:p>
            <w:pPr>
              <w:spacing w:before="60"/>
            </w:pPr>
            <w:r>
              <w:rPr>
                <w:rFonts w:ascii="Calibri" w:cs="Calibri" w:eastAsia="Calibri" w:hAnsi="Calibri"/>
                <w:i/>
                <w:iCs/>
                <w:color w:val="888888"/>
                <w:sz w:val="17"/>
                <w:szCs w:val="17"/>
              </w:rPr>
              <w:t xml:space="preserve">© 2026 Aussi-Nexus Group (ABN 76 947 108 181). All rights reserved. Mafia War is a product of Aussi-Nexus Group.</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r>
      <w:rPr>
        <w:color w:val="888888"/>
        <w:sz w:val="16"/>
        <w:szCs w:val="16"/>
      </w:rPr>
      <w:t xml:space="preserve">  |  Confidential  |  © 2026 Aussi-Nexus Group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Calibri" w:cs="Calibri" w:eastAsia="Calibri" w:hAnsi="Calibri"/>
        <w:color w:val="888888"/>
        <w:sz w:val="16"/>
        <w:szCs w:val="16"/>
      </w:rPr>
      <w:t xml:space="preserve">MAFIA WAR — SOFTWARE AGREEMENT  |  AUSSI-NEXUS GROUP  |  ABN 76 947 108 181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2026-08-08T04:11:52.066Z</dcterms:created>
  <dcterms:modified xsi:type="dcterms:W3CDTF">2026-08-08T04:11:52.068Z</dcterms:modified>
</cp:coreProperties>
</file>

<file path=docProps/custom.xml><?xml version="1.0" encoding="utf-8"?>
<Properties xmlns="http://schemas.openxmlformats.org/officeDocument/2006/custom-properties" xmlns:vt="http://schemas.openxmlformats.org/officeDocument/2006/docPropsVTypes"/>
</file>