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999999"/>
          <w:sz w:val="20"/>
          <w:szCs w:val="20"/>
        </w:rPr>
        <w:t xml:space="preserve">AI-NATIVE TRANSFORMATION SERIES</w:t>
      </w:r>
    </w:p>
    <w:p>
      <w:pPr>
        <w:spacing w:after="120" w:before="0"/>
      </w:pPr>
      <w:r>
        <w:rPr>
          <w:rFonts w:ascii="Arial" w:cs="Arial" w:eastAsia="Arial" w:hAnsi="Arial"/>
          <w:color w:val="999999"/>
          <w:sz w:val="20"/>
          <w:szCs w:val="20"/>
        </w:rPr>
        <w:t xml:space="preserve">Document 4 of 4</w:t>
      </w:r>
    </w:p>
    <w:p>
      <w:pPr>
        <w:spacing w:after="200" w:before="0"/>
      </w:pPr>
      <w:r>
        <w:rPr>
          <w:rFonts w:ascii="Arial" w:cs="Arial" w:eastAsia="Arial" w:hAnsi="Arial"/>
          <w:b/>
          <w:bCs/>
          <w:color w:val="1B4F8A"/>
          <w:sz w:val="52"/>
          <w:szCs w:val="52"/>
        </w:rPr>
        <w:t xml:space="preserve">Skills-Driven</w:t>
      </w:r>
    </w:p>
    <w:p>
      <w:pPr>
        <w:spacing w:after="80" w:before="0"/>
      </w:pPr>
      <w:r>
        <w:rPr>
          <w:rFonts w:ascii="Arial" w:cs="Arial" w:eastAsia="Arial" w:hAnsi="Arial"/>
          <w:b/>
          <w:bCs/>
          <w:color w:val="2E75B6"/>
          <w:sz w:val="40"/>
          <w:szCs w:val="40"/>
        </w:rPr>
        <w:t xml:space="preserve">AI Delivery</w:t>
      </w:r>
    </w:p>
    <w:p>
      <w:pPr>
        <w:spacing w:after="320" w:before="80"/>
      </w:pPr>
      <w:r>
        <w:rPr>
          <w:rFonts w:ascii="Arial" w:cs="Arial" w:eastAsia="Arial" w:hAnsi="Arial"/>
          <w:i/>
          <w:iCs/>
          <w:color w:val="555555"/>
          <w:sz w:val="22"/>
          <w:szCs w:val="22"/>
        </w:rPr>
        <w:t xml:space="preserve">A complete framework for defining, adopting, governing, and compounding AI delivery skills across the organisation — transforming individual AI capability into a durable, measurable organisational asset.</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B4F8A"/>
          <w:sz w:val="36"/>
          <w:szCs w:val="36"/>
        </w:rPr>
        <w:t xml:space="preserve">1. Purpose and Strategic Logic</w:t>
      </w:r>
    </w:p>
    <w:p>
      <w:pPr>
        <w:spacing w:after="80" w:before="80"/>
      </w:pPr>
      <w:r>
        <w:rPr>
          <w:rFonts w:ascii="Arial" w:cs="Arial" w:eastAsia="Arial" w:hAnsi="Arial"/>
          <w:color w:val="333333"/>
          <w:sz w:val="22"/>
          <w:szCs w:val="22"/>
        </w:rPr>
        <w:t xml:space="preserve">An AI skill, in the context of AI-Native delivery, is a reusable, standardised, version-controlled AI capability: a combination of an engineered prompt, a defined input format, a defined output format, and a quality validation layer that can be reliably invoked by any team member to perform a specific delivery task.</w:t>
      </w:r>
    </w:p>
    <w:p>
      <w:pPr>
        <w:spacing w:after="80" w:before="80"/>
      </w:pPr>
      <w:r>
        <w:t xml:space="preserve"/>
      </w:r>
    </w:p>
    <w:p>
      <w:pPr>
        <w:spacing w:after="80" w:before="80"/>
      </w:pPr>
      <w:r>
        <w:rPr>
          <w:rFonts w:ascii="Arial" w:cs="Arial" w:eastAsia="Arial" w:hAnsi="Arial"/>
          <w:color w:val="333333"/>
          <w:sz w:val="22"/>
          <w:szCs w:val="22"/>
        </w:rPr>
        <w:t xml:space="preserve">The distinction that determines whether AI-Native delivery creates lasting value is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Looks Like</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 hoc AI usage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types a vague prompt into Claude or Copilot. Gets variable results. Quality depends entirely on individual prompting skill.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 productivity gain. Does not scale. Leaves when the person leaves.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Skills-driven AI usage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Team invokes a standardised, tested, version-controlled skill. Consistent output quality regardless of which developer uses it.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Organisational capability gain. Scales across teams. Compounds over time. Survives team turnover.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Skills are what transform AI from a personal productivity tool into an organisational delivery capability. Your skill library is your delivery IP — it is the institutional knowledge that AI-Native transformation produces, and it does not exist anywhere else.</w:t>
            </w:r>
          </w:p>
        </w:tc>
      </w:tr>
    </w:tbl>
    <w:p>
      <w:pPr>
        <w:spacing w:after="80" w:before="80"/>
      </w:pPr>
      <w:r>
        <w:t xml:space="preserve"/>
      </w:r>
    </w:p>
    <w:p>
      <w:pPr>
        <w:spacing w:after="80" w:before="80"/>
      </w:pPr>
      <w:r>
        <w:rPr>
          <w:rFonts w:ascii="Arial" w:cs="Arial" w:eastAsia="Arial" w:hAnsi="Arial"/>
          <w:color w:val="333333"/>
          <w:sz w:val="22"/>
          <w:szCs w:val="22"/>
        </w:rPr>
        <w:t xml:space="preserve">This document defines the full framework for skill adoption: how skills are structured, how they are built and validated, how they are governed over time, and how they connect into a compounding chain across your entire delivery workflow.</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2. Skill Architecture</w:t>
      </w:r>
    </w:p>
    <w:p>
      <w:pPr>
        <w:pStyle w:val="Heading2"/>
        <w:spacing w:after="120" w:before="280"/>
      </w:pPr>
      <w:r>
        <w:rPr>
          <w:rFonts w:ascii="Arial" w:cs="Arial" w:eastAsia="Arial" w:hAnsi="Arial"/>
          <w:b/>
          <w:bCs/>
          <w:color w:val="2E75B6"/>
          <w:sz w:val="28"/>
          <w:szCs w:val="28"/>
        </w:rPr>
        <w:t xml:space="preserve">2.1 Anatomy of a Skill</w:t>
      </w:r>
    </w:p>
    <w:p>
      <w:pPr>
        <w:spacing w:after="80" w:before="80"/>
      </w:pPr>
      <w:r>
        <w:rPr>
          <w:rFonts w:ascii="Arial" w:cs="Arial" w:eastAsia="Arial" w:hAnsi="Arial"/>
          <w:color w:val="333333"/>
          <w:sz w:val="22"/>
          <w:szCs w:val="22"/>
        </w:rPr>
        <w:t xml:space="preserve">Every skill in the library is defined by six mandatory components. Incomplete skill definitions are not admitted to the library.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Is Mandatory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precise condition under which this skill is invoked. Written as: 'When [event occurs], invoke [skill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Without a trigger, skills are used inconsistently. Triggers embed the skill into workflow rather than leaving it as an optional tool.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Input format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The structured data the skill consumes. Defined as a template with named fields, types, and examples.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Unstructured input produces variable output. Defined input format is what makes skill output comparable and improvable.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prompt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engineered instructions to the AI model. Version-controlled. Reviewed before changes.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prompt is the skill. It encodes the organisation's best current knowledge of how to get quality output for this task.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format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The structured format the skill must produce. Defined as a template with named fields.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Structured output enables downstream automation and quality gate checking. Free-text output cannot be reliably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 gate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specific validation applied to the output before it proceeds. Automated check, human review, or both.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Without a gate, skills become a rubber stamp. The gate is what maintains quality discipline as usage scales.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Owner</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The named individual responsible for maintaining and improving this skill.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Skills without owners drift. Ownership creates accountability for prompt quality and performance tracking.</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2.2 Skill Categories</w:t>
      </w:r>
    </w:p>
    <w:p>
      <w:pPr>
        <w:spacing w:after="80" w:before="80"/>
      </w:pPr>
      <w:r>
        <w:rPr>
          <w:rFonts w:ascii="Arial" w:cs="Arial" w:eastAsia="Arial" w:hAnsi="Arial"/>
          <w:color w:val="333333"/>
          <w:sz w:val="22"/>
          <w:szCs w:val="22"/>
        </w:rPr>
        <w:t xml:space="preserve">Skills are organised into five categories corresponding to the delivery stages where they apply. Every category maps directly to stages in your AI-Native SDLC.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 Stage</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Skills in This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Twin Intelligence Skills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Organisational digital twin operation and monitoring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SK-01, SK-02, SK-03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Shadow Run Skills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Shadow project methodology execution</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SK-04, SK-05, SK-06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 Skills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Spec-driven development: requirements to approved spec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SK-07, SK-08, SK-09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Code Skills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Code generation, prompt construction, and AI output review</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SK-10, SK-11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and Documentation Skills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generation, documentation, and delivery closure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SK-12, SK-13</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2.3 Skill Lifecycle</w:t>
      </w:r>
    </w:p>
    <w:p>
      <w:pPr>
        <w:spacing w:after="80" w:before="80"/>
      </w:pPr>
      <w:r>
        <w:rPr>
          <w:rFonts w:ascii="Arial" w:cs="Arial" w:eastAsia="Arial" w:hAnsi="Arial"/>
          <w:color w:val="333333"/>
          <w:sz w:val="22"/>
          <w:szCs w:val="22"/>
        </w:rPr>
        <w:t xml:space="preserve">Every skill passes through four lifecycle stages. Skills do not remain static — they are continuously improved based on performance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has been proposed and a first prompt version written. Not yet in production use.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Passes pilot validation on 3 representative inputs.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Pilot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is in use by the shadow project team or a designated pilot delivery team. Performance is being tracked.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acceptance rate &gt;= 70% over 10 uses. Quality gate pass rate &gt;= 80% on first attempt.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Adopted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is approved for use across all delivery teams. Embedded in workflow triggers and toolchain.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Maintained performance. Named owner active. Version history up to date.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Retired</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is superseded by a better version or a model capability improvement makes it obsolete.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Replacement skill adopted or task eliminated. Archived with retirement rationale.</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3. Skill Adoption Phases</w:t>
      </w:r>
    </w:p>
    <w:p>
      <w:pPr>
        <w:spacing w:after="80" w:before="80"/>
      </w:pPr>
      <w:r>
        <w:rPr>
          <w:rFonts w:ascii="Arial" w:cs="Arial" w:eastAsia="Arial" w:hAnsi="Arial"/>
          <w:color w:val="333333"/>
          <w:sz w:val="22"/>
          <w:szCs w:val="22"/>
        </w:rPr>
        <w:t xml:space="preserve">Skill adoption follows the same phased discipline as shadow project runs. Do not move directly from a good idea to organisation-wide deployment. Each phase has an explicit output and exit criterion.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01</w:t>
            </w:r>
          </w:p>
          <w:p>
            <w:pPr>
              <w:jc w:val="center"/>
            </w:pPr>
            <w:r>
              <w:rPr>
                <w:rFonts w:ascii="Arial" w:cs="Arial" w:eastAsia="Arial" w:hAnsi="Arial"/>
                <w:color w:val="AACCEE"/>
                <w:sz w:val="16"/>
                <w:szCs w:val="16"/>
              </w:rPr>
              <w:t xml:space="preserve">Week 1</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Skill Identification</w:t>
            </w:r>
          </w:p>
          <w:p>
            <w:pPr>
              <w:spacing w:before="60"/>
            </w:pPr>
            <w:r>
              <w:rPr>
                <w:rFonts w:ascii="Arial" w:cs="Arial" w:eastAsia="Arial" w:hAnsi="Arial"/>
                <w:color w:val="444444"/>
                <w:sz w:val="21"/>
                <w:szCs w:val="21"/>
              </w:rPr>
              <w:t xml:space="preserve">Identify delivery tasks that are high-frequency, high-variance in quality, or high-effort relative to their value. These are your skill candidates. Prioritise by impact: which tasks, if standardised, would most improve delivery quality or velocity?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02</w:t>
            </w:r>
          </w:p>
          <w:p>
            <w:pPr>
              <w:jc w:val="center"/>
            </w:pPr>
            <w:r>
              <w:rPr>
                <w:rFonts w:ascii="Arial" w:cs="Arial" w:eastAsia="Arial" w:hAnsi="Arial"/>
                <w:color w:val="AACCEE"/>
                <w:sz w:val="16"/>
                <w:szCs w:val="16"/>
              </w:rPr>
              <w:t xml:space="preserve">Week 1-2</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Skill Design</w:t>
            </w:r>
          </w:p>
          <w:p>
            <w:pPr>
              <w:spacing w:before="60"/>
            </w:pPr>
            <w:r>
              <w:rPr>
                <w:rFonts w:ascii="Arial" w:cs="Arial" w:eastAsia="Arial" w:hAnsi="Arial"/>
                <w:color w:val="444444"/>
                <w:sz w:val="21"/>
                <w:szCs w:val="21"/>
              </w:rPr>
              <w:t xml:space="preserve">For each priority skill, write the full six-component definition: trigger, input format, first-version system prompt, output format, quality gate, and owner assignment. Conduct peer review of the prompt before any testing begins.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03</w:t>
            </w:r>
          </w:p>
          <w:p>
            <w:pPr>
              <w:jc w:val="center"/>
            </w:pPr>
            <w:r>
              <w:rPr>
                <w:rFonts w:ascii="Arial" w:cs="Arial" w:eastAsia="Arial" w:hAnsi="Arial"/>
                <w:color w:val="AACCEE"/>
                <w:sz w:val="16"/>
                <w:szCs w:val="16"/>
              </w:rPr>
              <w:t xml:space="preserve">Weeks 2-4</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Pilot Validation</w:t>
            </w:r>
          </w:p>
          <w:p>
            <w:pPr>
              <w:spacing w:before="60"/>
            </w:pPr>
            <w:r>
              <w:rPr>
                <w:rFonts w:ascii="Arial" w:cs="Arial" w:eastAsia="Arial" w:hAnsi="Arial"/>
                <w:color w:val="444444"/>
                <w:sz w:val="21"/>
                <w:szCs w:val="21"/>
              </w:rPr>
              <w:t xml:space="preserve">Run the skill on 10 representative real inputs. Track output acceptance rate and quality gate pass rate. Document every case where the output needed significant rework and why. Refine the prompt between runs.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04</w:t>
            </w:r>
          </w:p>
          <w:p>
            <w:pPr>
              <w:jc w:val="center"/>
            </w:pPr>
            <w:r>
              <w:rPr>
                <w:rFonts w:ascii="Arial" w:cs="Arial" w:eastAsia="Arial" w:hAnsi="Arial"/>
                <w:color w:val="AACCEE"/>
                <w:sz w:val="16"/>
                <w:szCs w:val="16"/>
              </w:rPr>
              <w:t xml:space="preserve">Weeks 3-5</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Calibration and Refinement</w:t>
            </w:r>
          </w:p>
          <w:p>
            <w:pPr>
              <w:spacing w:before="60"/>
            </w:pPr>
            <w:r>
              <w:rPr>
                <w:rFonts w:ascii="Arial" w:cs="Arial" w:eastAsia="Arial" w:hAnsi="Arial"/>
                <w:color w:val="444444"/>
                <w:sz w:val="21"/>
                <w:szCs w:val="21"/>
              </w:rPr>
              <w:t xml:space="preserve">Based on pilot data, refine the prompt, tighten the input format, and sharpen the quality gate. The skill is not adopted until it meets the performance thresholds. One or two calibration rounds are normal; more than three signals a fundamental design problem.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05</w:t>
            </w:r>
          </w:p>
          <w:p>
            <w:pPr>
              <w:jc w:val="center"/>
            </w:pPr>
            <w:r>
              <w:rPr>
                <w:rFonts w:ascii="Arial" w:cs="Arial" w:eastAsia="Arial" w:hAnsi="Arial"/>
                <w:color w:val="AACCEE"/>
                <w:sz w:val="16"/>
                <w:szCs w:val="16"/>
              </w:rPr>
              <w:t xml:space="preserve">Week 5-6</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Adoption and Embedding</w:t>
            </w:r>
          </w:p>
          <w:p>
            <w:pPr>
              <w:spacing w:before="60"/>
            </w:pPr>
            <w:r>
              <w:rPr>
                <w:rFonts w:ascii="Arial" w:cs="Arial" w:eastAsia="Arial" w:hAnsi="Arial"/>
                <w:color w:val="444444"/>
                <w:sz w:val="21"/>
                <w:szCs w:val="21"/>
              </w:rPr>
              <w:t xml:space="preserve">Formally add the skill to the library. Embed the trigger in workflow documentation. Train all relevant team members. Begin organisation-wide tracking of performance metrics.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06</w:t>
            </w:r>
          </w:p>
          <w:p>
            <w:pPr>
              <w:jc w:val="center"/>
            </w:pPr>
            <w:r>
              <w:rPr>
                <w:rFonts w:ascii="Arial" w:cs="Arial" w:eastAsia="Arial" w:hAnsi="Arial"/>
                <w:color w:val="AACCEE"/>
                <w:sz w:val="16"/>
                <w:szCs w:val="16"/>
              </w:rPr>
              <w:t xml:space="preserve">Ongoing</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Continuous Improvement</w:t>
            </w:r>
          </w:p>
          <w:p>
            <w:pPr>
              <w:spacing w:before="60"/>
            </w:pPr>
            <w:r>
              <w:rPr>
                <w:rFonts w:ascii="Arial" w:cs="Arial" w:eastAsia="Arial" w:hAnsi="Arial"/>
                <w:color w:val="444444"/>
                <w:sz w:val="21"/>
                <w:szCs w:val="21"/>
              </w:rPr>
              <w:t xml:space="preserve">Review skill performance monthly. Update prompts when model capabilities change, when a new project archetype is added, or when performance metrics decline. Log every change to the version history with rationale.</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4. Phase-by-Phase Detail</w:t>
      </w:r>
    </w:p>
    <w:p>
      <w:pPr>
        <w:pStyle w:val="Heading2"/>
        <w:spacing w:after="120" w:before="280"/>
      </w:pPr>
      <w:r>
        <w:rPr>
          <w:rFonts w:ascii="Arial" w:cs="Arial" w:eastAsia="Arial" w:hAnsi="Arial"/>
          <w:b/>
          <w:bCs/>
          <w:color w:val="2E75B6"/>
          <w:sz w:val="28"/>
          <w:szCs w:val="28"/>
        </w:rPr>
        <w:t xml:space="preserve">Phase 01: Skill Identification</w:t>
      </w:r>
    </w:p>
    <w:p>
      <w:pPr>
        <w:spacing w:after="80" w:before="80"/>
      </w:pPr>
      <w:r>
        <w:rPr>
          <w:rFonts w:ascii="Arial" w:cs="Arial" w:eastAsia="Arial" w:hAnsi="Arial"/>
          <w:color w:val="333333"/>
          <w:sz w:val="22"/>
          <w:szCs w:val="22"/>
        </w:rPr>
        <w:t xml:space="preserve">Use the following criteria to identify and prioritise skill candidates. Score each candidate task on all three dimensions and prioritise those with the highest combined score.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3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1</w:t>
            </w:r>
          </w:p>
        </w:tc>
        <w:tc>
          <w:tcPr>
            <w:tcW w:type="dxa" w:w="23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2</w:t>
            </w:r>
          </w:p>
        </w:tc>
        <w:tc>
          <w:tcPr>
            <w:tcW w:type="dxa" w:w="23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Frequency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Happens once per project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Happens once per sprint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Happens multiple times per sprint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Quality variance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is consistently good without AI</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varies significantly by person</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is consistently poor or inconsistent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Effort relative to value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effort, low value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effort, high value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effort, low value (most urgent to automate)</w:t>
            </w:r>
          </w:p>
        </w:tc>
      </w:tr>
    </w:tbl>
    <w:p>
      <w:pPr>
        <w:spacing w:after="80" w:before="80"/>
      </w:pPr>
      <w:r>
        <w:t xml:space="preserve"/>
      </w:r>
    </w:p>
    <w:p>
      <w:pPr>
        <w:spacing w:after="80" w:before="80"/>
      </w:pPr>
      <w:r>
        <w:rPr>
          <w:rFonts w:ascii="Arial" w:cs="Arial" w:eastAsia="Arial" w:hAnsi="Arial"/>
          <w:color w:val="333333"/>
          <w:sz w:val="22"/>
          <w:szCs w:val="22"/>
        </w:rPr>
        <w:t xml:space="preserve">Candidate tasks that consistently score 7 or higher across all dimensions are your first-wave skill priorities. Across the three documents in this series, 13 skill candidates have already been identified and are defined in Section 5 of this document.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02: Skill Design</w:t>
      </w:r>
    </w:p>
    <w:p>
      <w:pPr>
        <w:spacing w:after="80" w:before="80"/>
      </w:pPr>
      <w:r>
        <w:rPr>
          <w:rFonts w:ascii="Arial" w:cs="Arial" w:eastAsia="Arial" w:hAnsi="Arial"/>
          <w:color w:val="333333"/>
          <w:sz w:val="22"/>
          <w:szCs w:val="22"/>
        </w:rPr>
        <w:t xml:space="preserve">Use the following template to write every skill definition. Incomplete definitions are returned to the author — no skill enters pilot with missing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55555" w:sz="6"/>
              <w:bottom w:val="single" w:color="CCCCCC" w:sz="1"/>
              <w:right w:val="single" w:color="CCCCCC" w:sz="1"/>
            </w:tcBorders>
            <w:shd w:fill="F4F4F4" w:val="clear"/>
            <w:tcMar>
              <w:top w:type="dxa" w:w="100"/>
              <w:left w:type="dxa" w:w="160"/>
              <w:bottom w:type="dxa" w:w="100"/>
              <w:right w:type="dxa" w:w="160"/>
            </w:tcMar>
          </w:tcPr>
          <w:p>
            <w:pPr>
              <w:spacing w:after="40" w:before="40"/>
            </w:pPr>
            <w:r>
              <w:rPr>
                <w:rFonts w:ascii="Courier New" w:cs="Courier New" w:eastAsia="Courier New" w:hAnsi="Courier New"/>
                <w:color w:val="1a1a1a"/>
                <w:sz w:val="20"/>
                <w:szCs w:val="20"/>
              </w:rPr>
              <w:t xml:space="preserve">SKILL DEFINITION</w:t>
            </w:r>
          </w:p>
          <w:p>
            <w:pPr>
              <w:spacing w:after="40" w:before="40"/>
            </w:pPr>
            <w:r>
              <w:rPr>
                <w:rFonts w:ascii="Courier New" w:cs="Courier New" w:eastAsia="Courier New" w:hAnsi="Courier New"/>
                <w:color w:val="1a1a1a"/>
                <w:sz w:val="20"/>
                <w:szCs w:val="20"/>
              </w:rPr>
              <w:t xml:space="preserve">═══════════════════════════════════════════════════════</w:t>
            </w:r>
          </w:p>
          <w:p>
            <w:pPr>
              <w:spacing w:after="40" w:before="40"/>
            </w:pPr>
            <w:r>
              <w:rPr>
                <w:rFonts w:ascii="Courier New" w:cs="Courier New" w:eastAsia="Courier New" w:hAnsi="Courier New"/>
                <w:color w:val="1a1a1a"/>
                <w:sz w:val="20"/>
                <w:szCs w:val="20"/>
              </w:rPr>
              <w:t xml:space="preserve">Skill ID:        SK-[XX]</w:t>
            </w:r>
          </w:p>
          <w:p>
            <w:pPr>
              <w:spacing w:after="40" w:before="40"/>
            </w:pPr>
            <w:r>
              <w:rPr>
                <w:rFonts w:ascii="Courier New" w:cs="Courier New" w:eastAsia="Courier New" w:hAnsi="Courier New"/>
                <w:color w:val="1a1a1a"/>
                <w:sz w:val="20"/>
                <w:szCs w:val="20"/>
              </w:rPr>
              <w:t xml:space="preserve">Skill Name:      [Descriptive name — verb + noun format]</w:t>
            </w:r>
          </w:p>
          <w:p>
            <w:pPr>
              <w:spacing w:after="40" w:before="40"/>
            </w:pPr>
            <w:r>
              <w:rPr>
                <w:rFonts w:ascii="Courier New" w:cs="Courier New" w:eastAsia="Courier New" w:hAnsi="Courier New"/>
                <w:color w:val="1a1a1a"/>
                <w:sz w:val="20"/>
                <w:szCs w:val="20"/>
              </w:rPr>
              <w:t xml:space="preserve">Category:        [Twin Intelligence / Shadow Run / Spec / Code / QA &amp; Docs]</w:t>
            </w:r>
          </w:p>
          <w:p>
            <w:pPr>
              <w:spacing w:after="40" w:before="40"/>
            </w:pPr>
            <w:r>
              <w:rPr>
                <w:rFonts w:ascii="Courier New" w:cs="Courier New" w:eastAsia="Courier New" w:hAnsi="Courier New"/>
                <w:color w:val="1a1a1a"/>
                <w:sz w:val="20"/>
                <w:szCs w:val="20"/>
              </w:rPr>
              <w:t xml:space="preserve">Lifecycle Stage: Draft</w:t>
            </w:r>
          </w:p>
          <w:p>
            <w:pPr>
              <w:spacing w:after="40" w:before="40"/>
            </w:pPr>
            <w:r>
              <w:rPr>
                <w:rFonts w:ascii="Courier New" w:cs="Courier New" w:eastAsia="Courier New" w:hAnsi="Courier New"/>
                <w:color w:val="1a1a1a"/>
                <w:sz w:val="20"/>
                <w:szCs w:val="20"/>
              </w:rPr>
              <w:t xml:space="preserve">Owner:           [Name and role]</w:t>
            </w:r>
          </w:p>
          <w:p>
            <w:pPr>
              <w:spacing w:after="40" w:before="40"/>
            </w:pPr>
            <w:r>
              <w:rPr>
                <w:rFonts w:ascii="Courier New" w:cs="Courier New" w:eastAsia="Courier New" w:hAnsi="Courier New"/>
                <w:color w:val="1a1a1a"/>
                <w:sz w:val="20"/>
                <w:szCs w:val="20"/>
              </w:rPr>
              <w:t xml:space="preserve">Version:         1.0</w:t>
            </w:r>
          </w:p>
          <w:p>
            <w:pPr>
              <w:spacing w:after="40" w:before="40"/>
            </w:pPr>
            <w:r>
              <w:rPr>
                <w:rFonts w:ascii="Courier New" w:cs="Courier New" w:eastAsia="Courier New" w:hAnsi="Courier New"/>
                <w:color w:val="1a1a1a"/>
                <w:sz w:val="20"/>
                <w:szCs w:val="20"/>
              </w:rPr>
              <w:t xml:space="preserve">Created:         [Date]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TRIGGER</w:t>
            </w:r>
          </w:p>
          <w:p>
            <w:pPr>
              <w:spacing w:after="40" w:before="40"/>
            </w:pPr>
            <w:r>
              <w:rPr>
                <w:rFonts w:ascii="Courier New" w:cs="Courier New" w:eastAsia="Courier New" w:hAnsi="Courier New"/>
                <w:color w:val="1a1a1a"/>
                <w:sz w:val="20"/>
                <w:szCs w:val="20"/>
              </w:rPr>
              <w:t xml:space="preserve">When: [Specific event or condition that invokes this skill]</w:t>
            </w:r>
          </w:p>
          <w:p>
            <w:pPr>
              <w:spacing w:after="40" w:before="40"/>
            </w:pPr>
            <w:r>
              <w:rPr>
                <w:rFonts w:ascii="Courier New" w:cs="Courier New" w:eastAsia="Courier New" w:hAnsi="Courier New"/>
                <w:color w:val="1a1a1a"/>
                <w:sz w:val="20"/>
                <w:szCs w:val="20"/>
              </w:rPr>
              <w:t xml:space="preserve">Mandatory / Optional: [Is this skill required at this trigger or advisory?]</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INPUT FORMAT</w:t>
            </w:r>
          </w:p>
          <w:p>
            <w:pPr>
              <w:spacing w:after="40" w:before="40"/>
            </w:pPr>
            <w:r>
              <w:rPr>
                <w:rFonts w:ascii="Courier New" w:cs="Courier New" w:eastAsia="Courier New" w:hAnsi="Courier New"/>
                <w:color w:val="1a1a1a"/>
                <w:sz w:val="20"/>
                <w:szCs w:val="20"/>
              </w:rPr>
              <w:t xml:space="preserve">Field 1: [Name] — [Type] — [Description] — [Example]</w:t>
            </w:r>
          </w:p>
          <w:p>
            <w:pPr>
              <w:spacing w:after="40" w:before="40"/>
            </w:pPr>
            <w:r>
              <w:rPr>
                <w:rFonts w:ascii="Courier New" w:cs="Courier New" w:eastAsia="Courier New" w:hAnsi="Courier New"/>
                <w:color w:val="1a1a1a"/>
                <w:sz w:val="20"/>
                <w:szCs w:val="20"/>
              </w:rPr>
              <w:t xml:space="preserve">Field 2: [Name] — [Type] — [Description] — [Example]</w:t>
            </w:r>
          </w:p>
          <w:p>
            <w:pPr>
              <w:spacing w:after="40" w:before="40"/>
            </w:pPr>
            <w:r>
              <w:rPr>
                <w:rFonts w:ascii="Courier New" w:cs="Courier New" w:eastAsia="Courier New" w:hAnsi="Courier New"/>
                <w:color w:val="1a1a1a"/>
                <w:sz w:val="20"/>
                <w:szCs w:val="20"/>
              </w:rPr>
              <w:t xml:space="preserve">(All fields are required unless marked OPTIONAL)</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SYSTEM PROMPT</w:t>
            </w:r>
          </w:p>
          <w:p>
            <w:pPr>
              <w:spacing w:after="40" w:before="40"/>
            </w:pPr>
            <w:r>
              <w:rPr>
                <w:rFonts w:ascii="Courier New" w:cs="Courier New" w:eastAsia="Courier New" w:hAnsi="Courier New"/>
                <w:color w:val="1a1a1a"/>
                <w:sz w:val="20"/>
                <w:szCs w:val="20"/>
              </w:rPr>
              <w:t xml:space="preserve">[Full engineered prompt text. Write this to be self-contained —</w:t>
            </w:r>
          </w:p>
          <w:p>
            <w:pPr>
              <w:spacing w:after="40" w:before="40"/>
            </w:pPr>
            <w:r>
              <w:rPr>
                <w:rFonts w:ascii="Courier New" w:cs="Courier New" w:eastAsia="Courier New" w:hAnsi="Courier New"/>
                <w:color w:val="1a1a1a"/>
                <w:sz w:val="20"/>
                <w:szCs w:val="20"/>
              </w:rPr>
              <w:t xml:space="preserve"> the model should not need any other context to execute this skill.]</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OUTPUT FORMAT</w:t>
            </w:r>
          </w:p>
          <w:p>
            <w:pPr>
              <w:spacing w:after="40" w:before="40"/>
            </w:pPr>
            <w:r>
              <w:rPr>
                <w:rFonts w:ascii="Courier New" w:cs="Courier New" w:eastAsia="Courier New" w:hAnsi="Courier New"/>
                <w:color w:val="1a1a1a"/>
                <w:sz w:val="20"/>
                <w:szCs w:val="20"/>
              </w:rPr>
              <w:t xml:space="preserve">Field 1: [Name] — [Type] — [Description]</w:t>
            </w:r>
          </w:p>
          <w:p>
            <w:pPr>
              <w:spacing w:after="40" w:before="40"/>
            </w:pPr>
            <w:r>
              <w:rPr>
                <w:rFonts w:ascii="Courier New" w:cs="Courier New" w:eastAsia="Courier New" w:hAnsi="Courier New"/>
                <w:color w:val="1a1a1a"/>
                <w:sz w:val="20"/>
                <w:szCs w:val="20"/>
              </w:rPr>
              <w:t xml:space="preserve">Field 2: [Name] — [Type] — [Description]</w:t>
            </w:r>
          </w:p>
          <w:p>
            <w:pPr>
              <w:spacing w:after="40" w:before="40"/>
            </w:pPr>
            <w:r>
              <w:rPr>
                <w:rFonts w:ascii="Courier New" w:cs="Courier New" w:eastAsia="Courier New" w:hAnsi="Courier New"/>
                <w:color w:val="1a1a1a"/>
                <w:sz w:val="20"/>
                <w:szCs w:val="20"/>
              </w:rPr>
              <w:t xml:space="preserve">(Output must be structured. Free-text-only outputs are not permitted.)</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QUALITY GATE</w:t>
            </w:r>
          </w:p>
          <w:p>
            <w:pPr>
              <w:spacing w:after="40" w:before="40"/>
            </w:pPr>
            <w:r>
              <w:rPr>
                <w:rFonts w:ascii="Courier New" w:cs="Courier New" w:eastAsia="Courier New" w:hAnsi="Courier New"/>
                <w:color w:val="1a1a1a"/>
                <w:sz w:val="20"/>
                <w:szCs w:val="20"/>
              </w:rPr>
              <w:t xml:space="preserve">Gate Type: [Automated / Human review / Both]</w:t>
            </w:r>
          </w:p>
          <w:p>
            <w:pPr>
              <w:spacing w:after="40" w:before="40"/>
            </w:pPr>
            <w:r>
              <w:rPr>
                <w:rFonts w:ascii="Courier New" w:cs="Courier New" w:eastAsia="Courier New" w:hAnsi="Courier New"/>
                <w:color w:val="1a1a1a"/>
                <w:sz w:val="20"/>
                <w:szCs w:val="20"/>
              </w:rPr>
              <w:t xml:space="preserve">Pass Criteria: [Specific, measurable criteria. Not 'output looks good'.]</w:t>
            </w:r>
          </w:p>
          <w:p>
            <w:pPr>
              <w:spacing w:after="40" w:before="40"/>
            </w:pPr>
            <w:r>
              <w:rPr>
                <w:rFonts w:ascii="Courier New" w:cs="Courier New" w:eastAsia="Courier New" w:hAnsi="Courier New"/>
                <w:color w:val="1a1a1a"/>
                <w:sz w:val="20"/>
                <w:szCs w:val="20"/>
              </w:rPr>
              <w:t xml:space="preserve">Failure Action: [What happens when output fails the gate?]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PERFORMANCE TARGETS</w:t>
            </w:r>
          </w:p>
          <w:p>
            <w:pPr>
              <w:spacing w:after="40" w:before="40"/>
            </w:pPr>
            <w:r>
              <w:rPr>
                <w:rFonts w:ascii="Courier New" w:cs="Courier New" w:eastAsia="Courier New" w:hAnsi="Courier New"/>
                <w:color w:val="1a1a1a"/>
                <w:sz w:val="20"/>
                <w:szCs w:val="20"/>
              </w:rPr>
              <w:t xml:space="preserve">Output acceptance rate target: [&gt;=XX%]</w:t>
            </w:r>
          </w:p>
          <w:p>
            <w:pPr>
              <w:spacing w:after="40" w:before="40"/>
            </w:pPr>
            <w:r>
              <w:rPr>
                <w:rFonts w:ascii="Courier New" w:cs="Courier New" w:eastAsia="Courier New" w:hAnsi="Courier New"/>
                <w:color w:val="1a1a1a"/>
                <w:sz w:val="20"/>
                <w:szCs w:val="20"/>
              </w:rPr>
              <w:t xml:space="preserve">Quality gate pass rate target: [&gt;=XX% on first attempt]</w:t>
            </w:r>
          </w:p>
          <w:p>
            <w:pPr>
              <w:spacing w:after="40" w:before="40"/>
            </w:pPr>
            <w:r>
              <w:rPr>
                <w:rFonts w:ascii="Courier New" w:cs="Courier New" w:eastAsia="Courier New" w:hAnsi="Courier New"/>
                <w:color w:val="1a1a1a"/>
                <w:sz w:val="20"/>
                <w:szCs w:val="20"/>
              </w:rPr>
              <w:t xml:space="preserve">Rework effort target: [&lt;=XX minutes per use]</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03: Pilot Validation</w:t>
      </w:r>
    </w:p>
    <w:p>
      <w:pPr>
        <w:spacing w:after="80" w:before="80"/>
      </w:pPr>
      <w:r>
        <w:rPr>
          <w:rFonts w:ascii="Arial" w:cs="Arial" w:eastAsia="Arial" w:hAnsi="Arial"/>
          <w:color w:val="333333"/>
          <w:sz w:val="22"/>
          <w:szCs w:val="22"/>
        </w:rPr>
        <w:t xml:space="preserve">For each pilot run, record the following in the skill's performance log: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Input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Paste the actual input provided to the skill (anonymised if needed).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produced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Paste or summarise the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Acceptance 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Accepted as-is / Accepted with minor edit / Rejected and rewritten.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Rework effort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 spent modifying the output before it was usable (in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 gate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 on first attempt / Pass after rework / Fail.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Failure reason (if any)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Specific description of what was wrong with the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Prompt improvement suggested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change to the prompt that would have prevented the failure.</w:t>
            </w:r>
          </w:p>
        </w:tc>
      </w:tr>
    </w:tbl>
    <w:p>
      <w:pPr>
        <w:spacing w:after="80" w:before="80"/>
      </w:pPr>
      <w:r>
        <w:t xml:space="preserve"/>
      </w:r>
    </w:p>
    <w:p>
      <w:pPr>
        <w:spacing w:after="80" w:before="80"/>
      </w:pPr>
      <w:r>
        <w:rPr>
          <w:rFonts w:ascii="Arial" w:cs="Arial" w:eastAsia="Arial" w:hAnsi="Arial"/>
          <w:color w:val="333333"/>
          <w:sz w:val="22"/>
          <w:szCs w:val="22"/>
        </w:rPr>
        <w:t xml:space="preserve">After 10 pilot runs, calculate:</w:t>
      </w:r>
    </w:p>
    <w:p>
      <w:pPr>
        <w:pStyle w:val="ListParagraph"/>
        <w:numPr>
          <w:ilvl w:val="0"/>
          <w:numId w:val="2"/>
        </w:numPr>
        <w:spacing w:after="60" w:before="60"/>
      </w:pPr>
      <w:r>
        <w:rPr>
          <w:rFonts w:ascii="Arial" w:cs="Arial" w:eastAsia="Arial" w:hAnsi="Arial"/>
          <w:color w:val="333333"/>
          <w:sz w:val="22"/>
          <w:szCs w:val="22"/>
        </w:rPr>
        <w:t xml:space="preserve">Output acceptance rate: count of (accepted as-is + minor edit) divided by 10.</w:t>
      </w:r>
    </w:p>
    <w:p>
      <w:pPr>
        <w:pStyle w:val="ListParagraph"/>
        <w:numPr>
          <w:ilvl w:val="0"/>
          <w:numId w:val="2"/>
        </w:numPr>
        <w:spacing w:after="60" w:before="60"/>
      </w:pPr>
      <w:r>
        <w:rPr>
          <w:rFonts w:ascii="Arial" w:cs="Arial" w:eastAsia="Arial" w:hAnsi="Arial"/>
          <w:color w:val="333333"/>
          <w:sz w:val="22"/>
          <w:szCs w:val="22"/>
        </w:rPr>
        <w:t xml:space="preserve">Quality gate pass rate on first attempt: count of (pass on first attempt) divided by 10.</w:t>
      </w:r>
    </w:p>
    <w:p>
      <w:pPr>
        <w:pStyle w:val="ListParagraph"/>
        <w:numPr>
          <w:ilvl w:val="0"/>
          <w:numId w:val="2"/>
        </w:numPr>
        <w:spacing w:after="60" w:before="60"/>
      </w:pPr>
      <w:r>
        <w:rPr>
          <w:rFonts w:ascii="Arial" w:cs="Arial" w:eastAsia="Arial" w:hAnsi="Arial"/>
          <w:color w:val="333333"/>
          <w:sz w:val="22"/>
          <w:szCs w:val="22"/>
        </w:rPr>
        <w:t xml:space="preserve">Average rework effort: sum of rework minutes divided by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Adoption threshold: output acceptance rate &gt;= 70% AND quality gate first-attempt pass rate &gt;= 80%. A skill that does not meet both thresholds after two calibration rounds is redesigned from scratch, not incrementally patched.</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04: Calibration and Refinement</w:t>
      </w:r>
    </w:p>
    <w:p>
      <w:pPr>
        <w:spacing w:after="80" w:before="80"/>
      </w:pPr>
      <w:r>
        <w:rPr>
          <w:rFonts w:ascii="Arial" w:cs="Arial" w:eastAsia="Arial" w:hAnsi="Arial"/>
          <w:color w:val="333333"/>
          <w:sz w:val="22"/>
          <w:szCs w:val="22"/>
        </w:rPr>
        <w:t xml:space="preserve">Between pilot batches, the skill owner analyses failure cases and refines the prompt. Common refinement patterns: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Pattern</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Prompt Refinement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is too generic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Insufficient context in system prompt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system context: project type, tech stack, organisational conventions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misses edge cases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Prompt does not explicitly request edge case coverage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Add explicit instruction: 'Generate a minimum of three edge cases. Zero is always a required edge case for numeric inputs.'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format is inconsistent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format not precisely specified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a JSON schema or exact template to the output format section of the prompt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hallucinates technical details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Prompt asks for specific knowledge the model doesn't have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Supply the relevant technical context as input (e.g. data model, API contracts) rather than expecting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is too verbose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length or conciseness constraint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explicit constraint: 'Each field must be a maximum of two sentences. Do not include preamble or postamble.'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Output ignores constraints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Constraints buried in long prompt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Move all constraints to a dedicated CONSTRAINTS section at the top of the system prompt</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05: Adoption and Embedding</w:t>
      </w:r>
    </w:p>
    <w:p>
      <w:pPr>
        <w:spacing w:after="80" w:before="80"/>
      </w:pPr>
      <w:r>
        <w:rPr>
          <w:rFonts w:ascii="Arial" w:cs="Arial" w:eastAsia="Arial" w:hAnsi="Arial"/>
          <w:color w:val="333333"/>
          <w:sz w:val="22"/>
          <w:szCs w:val="22"/>
        </w:rPr>
        <w:t xml:space="preserve">When a skill reaches adoption, three things must happen simultaneously. Missing any one of them results in the skill being used inconsistently and its value leaking away.</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Add to the skill library: commit the full skill definition to the version-controlled skill repository. Tag the version as 1.0-adopted. Assign the owner formally.</w:t>
      </w:r>
    </w:p>
    <w:p>
      <w:pPr>
        <w:pStyle w:val="ListParagraph"/>
        <w:numPr>
          <w:ilvl w:val="0"/>
          <w:numId w:val="3"/>
        </w:numPr>
        <w:spacing w:after="60" w:before="60"/>
      </w:pPr>
      <w:r>
        <w:rPr>
          <w:rFonts w:ascii="Arial" w:cs="Arial" w:eastAsia="Arial" w:hAnsi="Arial"/>
          <w:color w:val="333333"/>
          <w:sz w:val="22"/>
          <w:szCs w:val="22"/>
        </w:rPr>
        <w:t xml:space="preserve">Embed in workflow triggers: update the relevant workflow documentation (delivery playbook, sprint ceremony guides, Definition of Done) to include the skill trigger. The skill must appear as a required step, not a suggested one.</w:t>
      </w:r>
    </w:p>
    <w:p>
      <w:pPr>
        <w:pStyle w:val="ListParagraph"/>
        <w:numPr>
          <w:ilvl w:val="0"/>
          <w:numId w:val="3"/>
        </w:numPr>
        <w:spacing w:after="60" w:before="60"/>
      </w:pPr>
      <w:r>
        <w:rPr>
          <w:rFonts w:ascii="Arial" w:cs="Arial" w:eastAsia="Arial" w:hAnsi="Arial"/>
          <w:color w:val="333333"/>
          <w:sz w:val="22"/>
          <w:szCs w:val="22"/>
        </w:rPr>
        <w:t xml:space="preserve">Train all relevant team members: run a structured 30-minute skill introduction session for every team member who will use it. Cover: what the skill does, how to prepare valid input, how to interpret and validate output, and what to do when the quality gate fails.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06: Continuous Improvement</w:t>
      </w:r>
    </w:p>
    <w:p>
      <w:pPr>
        <w:spacing w:after="80" w:before="80"/>
      </w:pPr>
      <w:r>
        <w:rPr>
          <w:rFonts w:ascii="Arial" w:cs="Arial" w:eastAsia="Arial" w:hAnsi="Arial"/>
          <w:color w:val="333333"/>
          <w:sz w:val="22"/>
          <w:szCs w:val="22"/>
        </w:rPr>
        <w:t xml:space="preserve">Skills are reviewed on a monthly cadence. The skill owner is responsible for the following at each review:</w:t>
      </w:r>
    </w:p>
    <w:p>
      <w:pPr>
        <w:pStyle w:val="ListParagraph"/>
        <w:numPr>
          <w:ilvl w:val="0"/>
          <w:numId w:val="2"/>
        </w:numPr>
        <w:spacing w:after="60" w:before="60"/>
      </w:pPr>
      <w:r>
        <w:rPr>
          <w:rFonts w:ascii="Arial" w:cs="Arial" w:eastAsia="Arial" w:hAnsi="Arial"/>
          <w:color w:val="333333"/>
          <w:sz w:val="22"/>
          <w:szCs w:val="22"/>
        </w:rPr>
        <w:t xml:space="preserve">Pull the last 30 days of performance log data. Recalculate acceptance rate, gate pass rate, and average rework effort.</w:t>
      </w:r>
    </w:p>
    <w:p>
      <w:pPr>
        <w:pStyle w:val="ListParagraph"/>
        <w:numPr>
          <w:ilvl w:val="0"/>
          <w:numId w:val="2"/>
        </w:numPr>
        <w:spacing w:after="60" w:before="60"/>
      </w:pPr>
      <w:r>
        <w:rPr>
          <w:rFonts w:ascii="Arial" w:cs="Arial" w:eastAsia="Arial" w:hAnsi="Arial"/>
          <w:color w:val="333333"/>
          <w:sz w:val="22"/>
          <w:szCs w:val="22"/>
        </w:rPr>
        <w:t xml:space="preserve">Flag any decline from adoption thresholds. Investigate cause: is it a prompt issue, a model capability change, or a shift in how the skill is being used?</w:t>
      </w:r>
    </w:p>
    <w:p>
      <w:pPr>
        <w:pStyle w:val="ListParagraph"/>
        <w:numPr>
          <w:ilvl w:val="0"/>
          <w:numId w:val="2"/>
        </w:numPr>
        <w:spacing w:after="60" w:before="60"/>
      </w:pPr>
      <w:r>
        <w:rPr>
          <w:rFonts w:ascii="Arial" w:cs="Arial" w:eastAsia="Arial" w:hAnsi="Arial"/>
          <w:color w:val="333333"/>
          <w:sz w:val="22"/>
          <w:szCs w:val="22"/>
        </w:rPr>
        <w:t xml:space="preserve">Review whether a new AI model release has changed what is achievable. Some skills can be significantly simplified when model capability improves.</w:t>
      </w:r>
    </w:p>
    <w:p>
      <w:pPr>
        <w:pStyle w:val="ListParagraph"/>
        <w:numPr>
          <w:ilvl w:val="0"/>
          <w:numId w:val="2"/>
        </w:numPr>
        <w:spacing w:after="60" w:before="60"/>
      </w:pPr>
      <w:r>
        <w:rPr>
          <w:rFonts w:ascii="Arial" w:cs="Arial" w:eastAsia="Arial" w:hAnsi="Arial"/>
          <w:color w:val="333333"/>
          <w:sz w:val="22"/>
          <w:szCs w:val="22"/>
        </w:rPr>
        <w:t xml:space="preserve">Check whether the delivery context has changed: new tech stack, new project archetype, new client industry. Update input format and system prompt accordingly.</w:t>
      </w:r>
    </w:p>
    <w:p>
      <w:pPr>
        <w:pStyle w:val="ListParagraph"/>
        <w:numPr>
          <w:ilvl w:val="0"/>
          <w:numId w:val="2"/>
        </w:numPr>
        <w:spacing w:after="60" w:before="60"/>
      </w:pPr>
      <w:r>
        <w:rPr>
          <w:rFonts w:ascii="Arial" w:cs="Arial" w:eastAsia="Arial" w:hAnsi="Arial"/>
          <w:color w:val="333333"/>
          <w:sz w:val="22"/>
          <w:szCs w:val="22"/>
        </w:rPr>
        <w:t xml:space="preserve">Publish monthly skill health report to the Transformation Lead.</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5. The Adopted Skill Library</w:t>
      </w:r>
    </w:p>
    <w:p>
      <w:pPr>
        <w:spacing w:after="80" w:before="80"/>
      </w:pPr>
      <w:r>
        <w:rPr>
          <w:rFonts w:ascii="Arial" w:cs="Arial" w:eastAsia="Arial" w:hAnsi="Arial"/>
          <w:color w:val="333333"/>
          <w:sz w:val="22"/>
          <w:szCs w:val="22"/>
        </w:rPr>
        <w:t xml:space="preserve">The following 13 skills constitute the first-wave skill library for AI-Native delivery. They are presented in workflow order: twin operation, shadow runs, spec writing, code generation, and QA. All are defined to the six-component standard.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Category A: Twin Intelligence Skills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SK-01  </w:t>
            </w:r>
            <w:r>
              <w:rPr>
                <w:rFonts w:ascii="Arial" w:cs="Arial" w:eastAsia="Arial" w:hAnsi="Arial"/>
                <w:b/>
                <w:bCs/>
                <w:color w:val="FFFFFF"/>
                <w:sz w:val="22"/>
                <w:szCs w:val="22"/>
              </w:rPr>
              <w:t xml:space="preserve">Process Bottleneck Analyser</w:t>
            </w:r>
            <w:r>
              <w:rPr>
                <w:rFonts w:ascii="Arial" w:cs="Arial" w:eastAsia="Arial" w:hAnsi="Arial"/>
                <w:color w:val="AACCEE"/>
                <w:sz w:val="20"/>
                <w:szCs w:val="20"/>
              </w:rPr>
              <w:t xml:space="preserve">   —   Twin Intelligence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after the twin data pipeline has refreshed. Also triggered when a delivery lead flags an unexpected slowdown on any active project.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archetype (string). Sprint data export — CSV of ticket lifecycle timestamps covering last 60 days. Team size (integer). Sprint duration in weeks (integer).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bottleneck report: three stages identified with highest average wait time. For each: stage name, bottleneck type (throughput or capacity), average delay in hours, contributing pattern description, recommended intervention. Severity rating: Critical / Major / Minor.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Analyse the delivery flow data provided. Identify the three pipeline stages with the highest average wait time between entry and exit. For each stage, determine whether the bottleneck is throughput-driven (work arriving faster than the stage can process) or capacity-driven (insufficient resource at the stage). Do not describe symptoms — identify the structural cause. Output as a structured report with the exact fields specified in the output format. Do not include preamble.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 review by Delivery Lead. Pass criterion: each bottleneck identified is verifiable against raw sprint data. Recommendations must be specific and actionable — generic recommendations (e.g. 'add more resources') are returned for rework.</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Transformation Lead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SK-02  </w:t>
            </w:r>
            <w:r>
              <w:rPr>
                <w:rFonts w:ascii="Arial" w:cs="Arial" w:eastAsia="Arial" w:hAnsi="Arial"/>
                <w:b/>
                <w:bCs/>
                <w:color w:val="FFFFFF"/>
                <w:sz w:val="22"/>
                <w:szCs w:val="22"/>
              </w:rPr>
              <w:t xml:space="preserve">Retrospective Pattern Extractor</w:t>
            </w:r>
            <w:r>
              <w:rPr>
                <w:rFonts w:ascii="Arial" w:cs="Arial" w:eastAsia="Arial" w:hAnsi="Arial"/>
                <w:color w:val="AACCEE"/>
                <w:sz w:val="20"/>
                <w:szCs w:val="20"/>
              </w:rPr>
              <w:t xml:space="preserve">   —   Twin Intelligence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every sprint retrospective cycle. Input is the aggregated retro notes from all active delivery teams for that sprint.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retrospective text from last N sprints across all teams (N = 2 minimum, 6 maximum). Team identifiers for each retro entry. Project archetypes active during the period.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Categorised systemic issues table: issue description, category (process / tooling / skill / communication / estimation), frequency count across teams, affected archetypes, recommended twin model parameter update. Sorted by frequency descending.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the retrospective notes provided. Identify issues that appear across more than one team — these are systemic. Ignore issues that are specific to a single project or client unless they appear in three or more retros. For each systemic issue, categorise it, count its frequency, and recommend a specific parameter update to the delivery twin model. Do not summarise individual retros. Output only the cross-team pattern analysis in the structured format specified.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Transformation Lead reviews and approves twin parameter updates. No parameter update is made to the twin without this skill's output as supporting evidence.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Transformation Lead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SK-03  </w:t>
            </w:r>
            <w:r>
              <w:rPr>
                <w:rFonts w:ascii="Arial" w:cs="Arial" w:eastAsia="Arial" w:hAnsi="Arial"/>
                <w:b/>
                <w:bCs/>
                <w:color w:val="FFFFFF"/>
                <w:sz w:val="22"/>
                <w:szCs w:val="22"/>
              </w:rPr>
              <w:t xml:space="preserve">Capacity Scenario Generator</w:t>
            </w:r>
            <w:r>
              <w:rPr>
                <w:rFonts w:ascii="Arial" w:cs="Arial" w:eastAsia="Arial" w:hAnsi="Arial"/>
                <w:color w:val="AACCEE"/>
                <w:sz w:val="20"/>
                <w:szCs w:val="20"/>
              </w:rPr>
              <w:t xml:space="preserve">   —   Twin Intelligence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a delivery lead or resource manager is evaluating a proposed change to team composition, project portfolio, or headcount.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project portfolio — list of active projects with archetype, team assigned, and current phase. Proposed change description (free text, max 100 words). Current team capacity table — members, roles, allocation percentages.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structured what-if scenario formatted for direct input into the twin simulation runtime. Includes: scenario name, changed variables with before/after values, predicted impact on delivery velocity (%), predicted impact on quality signal (risk level), and list of projects most likely to be affected.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are generating a simulation scenario for an organisational delivery twin. Given the current portfolio and proposed change described, identify which model variables change and by how much. Express the scenario as a structured set of parameter changes. Predict the directional impact on delivery velocity and quality. Flag any project that falls into a high-risk category under the proposed change. Do not produce a narrative recommendation — produce only the structured scenario definition.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Lead confirms scenario parameters match the actual proposed change before submitting to simulation runtime. Takes 5 minutes.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Lead</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Category B: Shadow Run Skills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SK-04  </w:t>
            </w:r>
            <w:r>
              <w:rPr>
                <w:rFonts w:ascii="Arial" w:cs="Arial" w:eastAsia="Arial" w:hAnsi="Arial"/>
                <w:b/>
                <w:bCs/>
                <w:color w:val="FFFFFF"/>
                <w:sz w:val="22"/>
                <w:szCs w:val="22"/>
              </w:rPr>
              <w:t xml:space="preserve">Requirements Ambiguity Scanner</w:t>
            </w:r>
            <w:r>
              <w:rPr>
                <w:rFonts w:ascii="Arial" w:cs="Arial" w:eastAsia="Arial" w:hAnsi="Arial"/>
                <w:color w:val="AACCEE"/>
                <w:sz w:val="20"/>
                <w:szCs w:val="20"/>
              </w:rPr>
              <w:t xml:space="preserve">   —   Shadow Run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01 of every shadow run, immediately after the baseline requirements document has been recovered.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Original requirements document (full text). Project archetype (string). Tech stack (string). Target spec template version (string — references the current Level 2 Feature Spec template).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ambiguity report: table of every requirement statement classified as PRECISE, AMBIGUOUS, or MISSING. For every AMBIGUOUS item: the specific ambiguity and the clarifying question required. For every MISSING item: the implied requirement and why it must be made explicit. Summary counts by classification. Estimated spec conversion risk: Low / Medium / High.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the requirements document provided. For each requirement statement, classify it as: PRECISE (can be directly converted to an AI-consumable structured spec without interpretation), AMBIGUOUS (contains vague language, implicit assumptions, or undefined terms that prevent direct spec conversion), or MISSING (implies a requirement that is not explicitly stated but is necessary for complete implementation). For every AMBIGUOUS item, write the specific clarifying question. For every MISSING item, state the implied requirement. Do not paraphrase or summarise requirements — classify and annotate them as written.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Run Lead reviews and confirms classification before Phase 02 begins. Any AMBIGUOUS or MISSING items with a dispute are resolved by the senior developer on the shadow team, not by returning to the original project team.</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Run Lead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SK-05  </w:t>
            </w:r>
            <w:r>
              <w:rPr>
                <w:rFonts w:ascii="Arial" w:cs="Arial" w:eastAsia="Arial" w:hAnsi="Arial"/>
                <w:b/>
                <w:bCs/>
                <w:color w:val="FFFFFF"/>
                <w:sz w:val="22"/>
                <w:szCs w:val="22"/>
              </w:rPr>
              <w:t xml:space="preserve">Spec Conversion Accelerator</w:t>
            </w:r>
            <w:r>
              <w:rPr>
                <w:rFonts w:ascii="Arial" w:cs="Arial" w:eastAsia="Arial" w:hAnsi="Arial"/>
                <w:color w:val="AACCEE"/>
                <w:sz w:val="20"/>
                <w:szCs w:val="20"/>
              </w:rPr>
              <w:t xml:space="preserve">   —   Shadow Run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02 of every shadow run, once SK-04 has been run and PRECISE requirements have been identified. Invoked once per PRECISE requirement statement.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Requirement statement — exact text from original document. System context — PRD summary (max 200 words). Data model context — relevant entity definitions. Tech stack — stack declaration string. Target spec template — paste of current Level 2 Feature Spec template.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First-draft Feature Specification populated with: user story in Given/When/Then format, draft acceptance criteria (minimum 2 GWT statements), suggested data model changes, API contract draft, and a list of edge cases to consider. All draft content is explicitly labelled DRAFT — REQUIRES SENIOR REVIEW.</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are a senior business analyst and solution architect. Using the system context, data model, and tech stack provided, generate a first-draft Feature Specification for the requirement stated. Populate every section of the template provided. For acceptance criteria, write a minimum of two Given/When/Then statements covering the happy path and at least one failure path. For edge cases, list a minimum of three. Do not leave any template field blank — if information is not available from the input, write NEEDS CLARIFICATION and state what information is required. Label all output as DRAFT.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 review gate (SK-08 Spec Quality Reviewer runs immediately after). No spec converted by this skill proceeds to code generation without passing SK-08.</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SK-06  </w:t>
            </w:r>
            <w:r>
              <w:rPr>
                <w:rFonts w:ascii="Arial" w:cs="Arial" w:eastAsia="Arial" w:hAnsi="Arial"/>
                <w:b/>
                <w:bCs/>
                <w:color w:val="FFFFFF"/>
                <w:sz w:val="22"/>
                <w:szCs w:val="22"/>
              </w:rPr>
              <w:t xml:space="preserve">Shadow Run Comparison Analyst</w:t>
            </w:r>
            <w:r>
              <w:rPr>
                <w:rFonts w:ascii="Arial" w:cs="Arial" w:eastAsia="Arial" w:hAnsi="Arial"/>
                <w:color w:val="AACCEE"/>
                <w:sz w:val="20"/>
                <w:szCs w:val="20"/>
              </w:rPr>
              <w:t xml:space="preserve">   —   Shadow Run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04 of every shadow run, after both the original effort log and shadow run effort log have been completed and verified.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Original delivery effort log — CSV with columns: SDLC stage, role, hours. Original defect log — count and severity. Original timeline — planned vs actual dates. Shadow run effort log — same CSV format. Shadow run defect log. Shadow run projected timeline.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comparative analysis table with delta calculations. Narrative summary (max 300 words) identifying where the largest gains occurred and what caused them. Bottleneck map: stages where AI-Native delivery underperformed expectation and the identified cause. Archetype verdict: Ready for Live Crossover / Requires One More Shadow Run / Not Yet Suitable, with evidence-based rationale.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are a delivery transformation analyst. Compare the two effort logs provided — original delivery and AI-Native shadow run. Calculate the delta for each SDLC stage and in total. Identify the three stages with the largest effort reduction and explain the cause. Identify any stage where shadow run effort exceeded original effort and explain why. Produce the archetype verdict based on these thresholds: Ready if total effort reduction &gt;= 25% for greenfield archetypes or &gt;= 15% for legacy archetypes, and defect count does not increase. Otherwise Requires One More Shadow Run. Not Yet Suitable if effort increased overall or defect count increased by more than 20%. Output in the structured format specified.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Transformation Lead reviews and signs off on archetype verdict before any live crossover decision is made. Verdict cannot be overridden without a second shadow run.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Transformation Lead</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Category C: Spec Skills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SK-07  </w:t>
            </w:r>
            <w:r>
              <w:rPr>
                <w:rFonts w:ascii="Arial" w:cs="Arial" w:eastAsia="Arial" w:hAnsi="Arial"/>
                <w:b/>
                <w:bCs/>
                <w:color w:val="FFFFFF"/>
                <w:sz w:val="22"/>
                <w:szCs w:val="22"/>
              </w:rPr>
              <w:t xml:space="preserve">Feature Spec Generator</w:t>
            </w:r>
            <w:r>
              <w:rPr>
                <w:rFonts w:ascii="Arial" w:cs="Arial" w:eastAsia="Arial" w:hAnsi="Arial"/>
                <w:color w:val="AACCEE"/>
                <w:sz w:val="20"/>
                <w:szCs w:val="20"/>
              </w:rPr>
              <w:t xml:space="preserve">   —   Spec</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a BA or PM has a new feature or requirement to spec. Invoked at the start of every Level 2 Feature Specification. This is a mandatory step — Feature Specs are not written from scratch without running this skill first.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story or business requirement (free text, max 150 words). PRD summary — paste from active project PRD (max 300 words). Tech stack declaration (string). Relevant data model entities — paste of entity definitions. Adjacent feature summaries — brief descriptions of features this one depends on or interacts with.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First-draft Level 2 Feature Specification with all template sections populated. Sections that cannot be determined from input are flagged as NEEDS CLARIFICATION with a specific question. No section is left blank. All output labelled DRAFT.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are a senior business analyst and solution architect working on [project name — from PRD summary]. Using the system context, tech stack, and data model provided, generate a complete first-draft Feature Specification for the requirement provided. Use the exact Level 2 Feature Spec template. For acceptance criteria, write a minimum of three Given/When/Then statements: at least one happy path and at least two failure or edge-case paths. For business logic, write explicit numbered rules — do not use vague language like 'handle appropriately' or 'apply standard validation'. For edge cases, write a minimum of four entries. If any required information is not provided, write NEEDS CLARIFICATION and state precisely what is missing. Label entire output as DRAFT.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SK-08 (Spec Quality Reviewer) runs immediately after. No Feature Spec proceeds without passing SK-08.</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 / PM (writes input); Senior Developer (owns the skill prompt)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SK-08  </w:t>
            </w:r>
            <w:r>
              <w:rPr>
                <w:rFonts w:ascii="Arial" w:cs="Arial" w:eastAsia="Arial" w:hAnsi="Arial"/>
                <w:b/>
                <w:bCs/>
                <w:color w:val="FFFFFF"/>
                <w:sz w:val="22"/>
                <w:szCs w:val="22"/>
              </w:rPr>
              <w:t xml:space="preserve">Spec Quality Reviewer</w:t>
            </w:r>
            <w:r>
              <w:rPr>
                <w:rFonts w:ascii="Arial" w:cs="Arial" w:eastAsia="Arial" w:hAnsi="Arial"/>
                <w:color w:val="AACCEE"/>
                <w:sz w:val="20"/>
                <w:szCs w:val="20"/>
              </w:rPr>
              <w:t xml:space="preserve">   —   Spec</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Immediately after any Feature Spec is produced, whether by SK-07, SK-05, or manually written. This skill is mandatory before any spec proceeds to code generation.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Feature Specification — full text. Target quality checklist version (string — references the current 8-point checklist from Document 3).</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review report: pass or fail verdict for each of the 8 checklist criteria. For each FAIL: the specific section and field that failed, a verbatim quote of the failing content, and a specific remediation instruction. Overall verdict: APPROVED / RETURNED FOR REWORK. If RETURNED: list of all items that must be resolved before re-review.</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the Feature Specification provided against the following 8 quality criteria: [1] Completeness — all template sections filled, no TBD. [2] Acceptance criteria testability — every AC can be directly automated without interpretation. [3] API contract completeness — all endpoints, all response codes, all error body shapes defined. [4] Data model precision — all fields have explicit types, nullability, and constraints. [5] Edge case coverage — minimum 3 edge cases, zero covered for numeric inputs. [6] Ambiguity scan — no vague language: 'appropriate', 'suitable', 'as needed', 'TBC', 'standard'. [7] Dependency declaration — all dependencies explicitly named. [8] Non-functional coverage — performance target, auth requirements, and logging requirements stated. For each criterion, state PASS or FAIL with specific evidence. Do not give general feedback — point to the exact field and quote the failing text.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check that all 8 criteria have a verdict. Human: Senior Developer confirms RETURNED items are legitimate failures before returning to spec author. An appeal process exists: spec author can challenge a FAIL by presenting evidence to the Senior Developer.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SK-09  </w:t>
            </w:r>
            <w:r>
              <w:rPr>
                <w:rFonts w:ascii="Arial" w:cs="Arial" w:eastAsia="Arial" w:hAnsi="Arial"/>
                <w:b/>
                <w:bCs/>
                <w:color w:val="FFFFFF"/>
                <w:sz w:val="22"/>
                <w:szCs w:val="22"/>
              </w:rPr>
              <w:t xml:space="preserve">Task Spec Generator</w:t>
            </w:r>
            <w:r>
              <w:rPr>
                <w:rFonts w:ascii="Arial" w:cs="Arial" w:eastAsia="Arial" w:hAnsi="Arial"/>
                <w:color w:val="AACCEE"/>
                <w:sz w:val="20"/>
                <w:szCs w:val="20"/>
              </w:rPr>
              <w:t xml:space="preserve">   —   Spec</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a Feature Spec has been APPROVED by SK-08. Invoked once per feature to decompose it into Level 3 Task Specifications. Output is a set of task specs, one per implementation unit.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Approved Level 2 Feature Specification — full text. Codebase architecture summary — module structure, naming conventions, file organisation (max 200 words). Tech stack declaration. Decomposition constraints — any instructions on how tasks should be scoped (e.g. maximum task size, preferred granularity).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of Level 3 Task Specifications, one per implementation unit. Each task spec fully populated per the Level 3 template from Document 3. Tasks ordered in recommended implementation sequence. Dependency map: which tasks must be completed before others can begin.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Decompose the approved Feature Specification into Level 3 Task Specifications. Each task spec must cover exactly one implementation unit: a single function, component, API handler, or database migration. Tasks must not be larger than 4 hours of estimated implementation effort — if a natural unit exceeds this, split it. For each task, populate every field of the Level 3 template. Write the logic steps section with sufficient precision that a junior developer using an AI code generator can produce a correct first draft without needing to ask clarifying questions. Order tasks in the sequence they should be implemented. Identify dependencies between tasks explicitly.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 reviews decomposition for correct granularity and sequencing before tasks are assigned to developers. Specifically checks: no task is too large for reliable AI code generation; dependencies are correctly mapped; no task requires knowledge not available from its spec plus the feature spec.</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Category D: Code Skills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SK-10  </w:t>
            </w:r>
            <w:r>
              <w:rPr>
                <w:rFonts w:ascii="Arial" w:cs="Arial" w:eastAsia="Arial" w:hAnsi="Arial"/>
                <w:b/>
                <w:bCs/>
                <w:color w:val="FFFFFF"/>
                <w:sz w:val="22"/>
                <w:szCs w:val="22"/>
              </w:rPr>
              <w:t xml:space="preserve">Code Generation Prompt Builder</w:t>
            </w:r>
            <w:r>
              <w:rPr>
                <w:rFonts w:ascii="Arial" w:cs="Arial" w:eastAsia="Arial" w:hAnsi="Arial"/>
                <w:color w:val="AACCEE"/>
                <w:sz w:val="20"/>
                <w:szCs w:val="20"/>
              </w:rPr>
              <w:t xml:space="preserve">   —   Code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a Level 3 Task Specification has been reviewed and approved. Invoked before every AI code generation session. Mandatory — developers do not construct code generation prompts manually.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Approved Level 3 Task Specification — full text. Codebase context — relevant existing code from adjacent functions or modules (paste, max 100 lines). Architectural constraints — list of explicit DO NOTs for this task. Tech stack and framework versions. Worked example — if business logic is complex, a concrete input/output example.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ready-to-paste code generation prompt applying five patterns: context-first (system context before task), explicit constraints (DO NOTs listed prominently), example-driven (worked example embedded), incremental generation (single layer only), and review primer (self-review instruction appended). Formatted for direct use in Claude Code, Cursor, or Copilot Chat.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 a code generation prompt for the task specification provided. Apply these five patterns in order: [1] Context-First: begin with system context — project, tech stack, architectural conventions, and relevant existing code. [2] Explicit Constraints: list all DO NOTs before the task description — what the AI must not do, not use, not create. [3] Task Specification: paste the full task spec. [4] Worked Example: if a worked example is provided in input, embed it with input and expected output clearly labelled. [5] Review Primer: append this instruction at the end: 'Before outputting code, verify: (a) all acceptance criteria from the spec are implemented, (b) all edge cases from the spec are handled, (c) all DO NOT constraints are respected.' Output only the final prompt — no explanation.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reviews prompt for correctness before submission — confirms constraints are complete and context is accurate. Takes 5 minutes maximum. If review takes longer, the task spec needs more detail (return to SK-09).</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SK-11  </w:t>
            </w:r>
            <w:r>
              <w:rPr>
                <w:rFonts w:ascii="Arial" w:cs="Arial" w:eastAsia="Arial" w:hAnsi="Arial"/>
                <w:b/>
                <w:bCs/>
                <w:color w:val="FFFFFF"/>
                <w:sz w:val="22"/>
                <w:szCs w:val="22"/>
              </w:rPr>
              <w:t xml:space="preserve">AI Code Reviewer</w:t>
            </w:r>
            <w:r>
              <w:rPr>
                <w:rFonts w:ascii="Arial" w:cs="Arial" w:eastAsia="Arial" w:hAnsi="Arial"/>
                <w:color w:val="AACCEE"/>
                <w:sz w:val="20"/>
                <w:szCs w:val="20"/>
              </w:rPr>
              <w:t xml:space="preserve">   —   Code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Immediately after AI-generated code is produced from SK-10. Runs before any human code review. Mandatory for all AI-generated code — not optional.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AI-generated code — full text. Source Task Specification — full text. Source Feature Specification — sections 3 (AC), 7 (Business Logic), 8 (Edge Cases), 10 (NFR). Tech stack and framework versions.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code review report: findings classified by type (AC not implemented / edge case not handled / security requirement missing / deprecated pattern / logic divergence from spec / missing error handling). Each finding includes: severity (BLOCKER / MAJOR / MINOR), specific line reference, and exact remediation instruction. Overall verdict: PASS / PASS WITH MINORS / FAIL.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the AI-generated code against its specification. Do not evaluate code style or formatting — evaluate correctness against spec. Check specifically for: [1] Acceptance criteria not fully implemented — compare each GWT statement in the spec against the code. [2] Edge cases from the spec not handled — check each EC entry. [3] Security requirements from the spec not addressed. [4] Deprecated patterns for [tech stack] — flag any use of deprecated APIs, libraries, or patterns. [5] Logic that produces output consistent with the spec examples but diverges from the business rules — this is the most dangerous failure mode. [6] Missing error handling for conditions specified in the task spec. For each finding, state the severity, reference the specific line, and write the exact remediation. Do not suggest improvements beyond the spec — only report deviations from it.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must resolve all BLOCKER findings before the code proceeds to human review. MAJOR findings must be discussed with the senior developer — not silently fixed. MINOR findings are addressed at developer discretion with documentation. Human code review proceeds after this skill passes.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Category E: QA and Documentation Skills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SK-12  </w:t>
            </w:r>
            <w:r>
              <w:rPr>
                <w:rFonts w:ascii="Arial" w:cs="Arial" w:eastAsia="Arial" w:hAnsi="Arial"/>
                <w:b/>
                <w:bCs/>
                <w:color w:val="FFFFFF"/>
                <w:sz w:val="22"/>
                <w:szCs w:val="22"/>
              </w:rPr>
              <w:t xml:space="preserve">Test Suite Generator</w:t>
            </w:r>
            <w:r>
              <w:rPr>
                <w:rFonts w:ascii="Arial" w:cs="Arial" w:eastAsia="Arial" w:hAnsi="Arial"/>
                <w:color w:val="AACCEE"/>
                <w:sz w:val="20"/>
                <w:szCs w:val="20"/>
              </w:rPr>
              <w:t xml:space="preserve">   —   QA and Documentation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a Feature Specification is APPROVED (SK-08 pass). Test generation runs from the spec — not from the code. Mandatory before any feature is submitted to QA.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Approved Level 2 Feature Specification — full text (particularly sections 3 AC, 8 Edge Cases, 11 Test Scope). Tech stack and test framework in use. Existing test suite structure — brief description of conventions (file naming, describe blocks, assertion style).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test suite covering: happy path tests (one per GWT acceptance criterion), edge case tests (one per EC entry), integration test scenarios (key end-to-end flows), and a coverage gap analysis (what is explicitly NOT covered and why). Tests written in the project's test framework. Each test includes a comment referencing its source AC or EC identifier.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a complete test suite for the feature described in the specification. Generate tests from the specification, not from any code. For each acceptance criterion (GWT statement), generate one test covering the exact scenario described. For each edge case entry, generate one test. For integration scenarios, generate tests covering the most critical end-to-end flows identified in the spec. Comment every test with its source reference (e.g. // AC-002, // EC-001). After generating tests, produce a coverage gap analysis: list what is NOT covered by this suite and why — be explicit rather than suggesting the suite is complete. Write tests in [test framework] following the conventions described.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Engineer reviews for coverage completeness: every AC has a corresponding test, every EC has a corresponding test. Reviews for test independence: tests do not depend on execution order. Runs suite against stub implementation to confirm tests are syntactically correct and fail in the expected way before real implementation.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Engineer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single" w:color="CCCCCC" w:sz="1"/>
              <w:right w:val="none" w:color="FFFFFF" w:sz="0"/>
            </w:tcBorders>
            <w:shd w:fill="1B4F8A" w:val="clear"/>
            <w:tcMar>
              <w:top w:type="dxa" w:w="100"/>
              <w:left w:type="dxa" w:w="160"/>
              <w:bottom w:type="dxa" w:w="100"/>
              <w:right w:type="dxa" w:w="160"/>
            </w:tcMar>
          </w:tcPr>
          <w:p>
            <w:r>
              <w:rPr>
                <w:rFonts w:ascii="Arial" w:cs="Arial" w:eastAsia="Arial" w:hAnsi="Arial"/>
                <w:b/>
                <w:bCs/>
                <w:color w:val="AACCEE"/>
                <w:sz w:val="22"/>
                <w:szCs w:val="22"/>
              </w:rPr>
              <w:t xml:space="preserve">SK-13  </w:t>
            </w:r>
            <w:r>
              <w:rPr>
                <w:rFonts w:ascii="Arial" w:cs="Arial" w:eastAsia="Arial" w:hAnsi="Arial"/>
                <w:b/>
                <w:bCs/>
                <w:color w:val="FFFFFF"/>
                <w:sz w:val="22"/>
                <w:szCs w:val="22"/>
              </w:rPr>
              <w:t xml:space="preserve">Estimation Skill</w:t>
            </w:r>
            <w:r>
              <w:rPr>
                <w:rFonts w:ascii="Arial" w:cs="Arial" w:eastAsia="Arial" w:hAnsi="Arial"/>
                <w:color w:val="AACCEE"/>
                <w:sz w:val="20"/>
                <w:szCs w:val="20"/>
              </w:rPr>
              <w:t xml:space="preserve">   —   QA and Documentation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proposal stage for any new project or feature set. Also invoked at sprint planning when significant new scope is introduced. Replaces gut-feel estimation.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archetype (string — must match an archetype with shadow run data). Feature spec list — titles and complexity ratings (Simple / Medium / Complex) for all features in scope. Team composition — senior count, mid count, junior count. Shadow run calibration data — the latest effort ratio table for this archetype (paste from transformation tracking records).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Effort breakdown table by SDLC stage: spec writing, architecture, code generation, code review, testing, documentation, integration and deployment. Total estimate with P50 (most likely) and P80 (conservative) figures. Complexity flags: list of features or aspects that may shift the estimate and why. Confidence rating: High / Medium / Low with rationale.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Prompt Essence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 an effort estimate for the project described using AI-Native delivery effort ratios. Apply the calibration data provided — do not use generic industry benchmarks. For each SDLC stage, calculate effort as: (number of features) x (average effort per feature at this complexity level) x (stage ratio from calibration data) x (team composition adjustment factor — senior-heavy teams reduce review and rework effort by 10-15%, junior-heavy teams increase it by 15-20%). Produce P50 and P80 figures: P50 assumes calibration data ratios hold; P80 adds a 25% contingency to stages with the highest historical variance. Flag any feature with unusual complexity that may deviate from archetype norms. State your confidence rating with explicit rationale.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Quality Gate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Lead reviews estimate against two reference points: (a) similar past projects in the shadow run dataset, (b) the team's intuition for the scope. Discrepancies of more than 30% must be explained before the estimate is submitted to a client.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Lead</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6. Skill Governance Framework</w:t>
      </w:r>
    </w:p>
    <w:p>
      <w:pPr>
        <w:pStyle w:val="Heading2"/>
        <w:spacing w:after="120" w:before="280"/>
      </w:pPr>
      <w:r>
        <w:rPr>
          <w:rFonts w:ascii="Arial" w:cs="Arial" w:eastAsia="Arial" w:hAnsi="Arial"/>
          <w:b/>
          <w:bCs/>
          <w:color w:val="2E75B6"/>
          <w:sz w:val="28"/>
          <w:szCs w:val="28"/>
        </w:rPr>
        <w:t xml:space="preserve">6.1 Skill Repository Structure</w:t>
      </w:r>
    </w:p>
    <w:p>
      <w:pPr>
        <w:spacing w:after="80" w:before="80"/>
      </w:pPr>
      <w:r>
        <w:rPr>
          <w:rFonts w:ascii="Arial" w:cs="Arial" w:eastAsia="Arial" w:hAnsi="Arial"/>
          <w:color w:val="333333"/>
          <w:sz w:val="22"/>
          <w:szCs w:val="22"/>
        </w:rPr>
        <w:t xml:space="preserve">All skills are stored in a version-controlled Git repository. This is not a suggestion — it is a governance requirement. Treat skill changes with the same rigour as production code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55555" w:sz="6"/>
              <w:bottom w:val="single" w:color="CCCCCC" w:sz="1"/>
              <w:right w:val="single" w:color="CCCCCC" w:sz="1"/>
            </w:tcBorders>
            <w:shd w:fill="F4F4F4" w:val="clear"/>
            <w:tcMar>
              <w:top w:type="dxa" w:w="100"/>
              <w:left w:type="dxa" w:w="160"/>
              <w:bottom w:type="dxa" w:w="100"/>
              <w:right w:type="dxa" w:w="160"/>
            </w:tcMar>
          </w:tcPr>
          <w:p>
            <w:pPr>
              <w:spacing w:after="40" w:before="40"/>
            </w:pPr>
            <w:r>
              <w:rPr>
                <w:rFonts w:ascii="Courier New" w:cs="Courier New" w:eastAsia="Courier New" w:hAnsi="Courier New"/>
                <w:color w:val="1a1a1a"/>
                <w:sz w:val="20"/>
                <w:szCs w:val="20"/>
              </w:rPr>
              <w:t xml:space="preserve">skill-library/</w:t>
            </w:r>
          </w:p>
          <w:p>
            <w:pPr>
              <w:spacing w:after="40" w:before="40"/>
            </w:pPr>
            <w:r>
              <w:rPr>
                <w:rFonts w:ascii="Courier New" w:cs="Courier New" w:eastAsia="Courier New" w:hAnsi="Courier New"/>
                <w:color w:val="1a1a1a"/>
                <w:sz w:val="20"/>
                <w:szCs w:val="20"/>
              </w:rPr>
              <w:t xml:space="preserve">  ├── README.md              (skill index with lifecycle status for all skills)</w:t>
            </w:r>
          </w:p>
          <w:p>
            <w:pPr>
              <w:spacing w:after="40" w:before="40"/>
            </w:pPr>
            <w:r>
              <w:rPr>
                <w:rFonts w:ascii="Courier New" w:cs="Courier New" w:eastAsia="Courier New" w:hAnsi="Courier New"/>
                <w:color w:val="1a1a1a"/>
                <w:sz w:val="20"/>
                <w:szCs w:val="20"/>
              </w:rPr>
              <w:t xml:space="preserve">  ├── governance/</w:t>
            </w:r>
          </w:p>
          <w:p>
            <w:pPr>
              <w:spacing w:after="40" w:before="40"/>
            </w:pPr>
            <w:r>
              <w:rPr>
                <w:rFonts w:ascii="Courier New" w:cs="Courier New" w:eastAsia="Courier New" w:hAnsi="Courier New"/>
                <w:color w:val="1a1a1a"/>
                <w:sz w:val="20"/>
                <w:szCs w:val="20"/>
              </w:rPr>
              <w:t xml:space="preserve">  │     ├── adoption-criteria.md</w:t>
            </w:r>
          </w:p>
          <w:p>
            <w:pPr>
              <w:spacing w:after="40" w:before="40"/>
            </w:pPr>
            <w:r>
              <w:rPr>
                <w:rFonts w:ascii="Courier New" w:cs="Courier New" w:eastAsia="Courier New" w:hAnsi="Courier New"/>
                <w:color w:val="1a1a1a"/>
                <w:sz w:val="20"/>
                <w:szCs w:val="20"/>
              </w:rPr>
              <w:t xml:space="preserve">  │     ├── review-process.md</w:t>
            </w:r>
          </w:p>
          <w:p>
            <w:pPr>
              <w:spacing w:after="40" w:before="40"/>
            </w:pPr>
            <w:r>
              <w:rPr>
                <w:rFonts w:ascii="Courier New" w:cs="Courier New" w:eastAsia="Courier New" w:hAnsi="Courier New"/>
                <w:color w:val="1a1a1a"/>
                <w:sz w:val="20"/>
                <w:szCs w:val="20"/>
              </w:rPr>
              <w:t xml:space="preserve">  │     └── retirement-policy.md</w:t>
            </w:r>
          </w:p>
          <w:p>
            <w:pPr>
              <w:spacing w:after="40" w:before="40"/>
            </w:pPr>
            <w:r>
              <w:rPr>
                <w:rFonts w:ascii="Courier New" w:cs="Courier New" w:eastAsia="Courier New" w:hAnsi="Courier New"/>
                <w:color w:val="1a1a1a"/>
                <w:sz w:val="20"/>
                <w:szCs w:val="20"/>
              </w:rPr>
              <w:t xml:space="preserve">  ├── twin-intelligence/</w:t>
            </w:r>
          </w:p>
          <w:p>
            <w:pPr>
              <w:spacing w:after="40" w:before="40"/>
            </w:pPr>
            <w:r>
              <w:rPr>
                <w:rFonts w:ascii="Courier New" w:cs="Courier New" w:eastAsia="Courier New" w:hAnsi="Courier New"/>
                <w:color w:val="1a1a1a"/>
                <w:sz w:val="20"/>
                <w:szCs w:val="20"/>
              </w:rPr>
              <w:t xml:space="preserve">  │     ├── SK-01-bottleneck-analyser/</w:t>
            </w:r>
          </w:p>
          <w:p>
            <w:pPr>
              <w:spacing w:after="40" w:before="40"/>
            </w:pPr>
            <w:r>
              <w:rPr>
                <w:rFonts w:ascii="Courier New" w:cs="Courier New" w:eastAsia="Courier New" w:hAnsi="Courier New"/>
                <w:color w:val="1a1a1a"/>
                <w:sz w:val="20"/>
                <w:szCs w:val="20"/>
              </w:rPr>
              <w:t xml:space="preserve">  │     │     ├── definition.md     (full 6-component definition)</w:t>
            </w:r>
          </w:p>
          <w:p>
            <w:pPr>
              <w:spacing w:after="40" w:before="40"/>
            </w:pPr>
            <w:r>
              <w:rPr>
                <w:rFonts w:ascii="Courier New" w:cs="Courier New" w:eastAsia="Courier New" w:hAnsi="Courier New"/>
                <w:color w:val="1a1a1a"/>
                <w:sz w:val="20"/>
                <w:szCs w:val="20"/>
              </w:rPr>
              <w:t xml:space="preserve">  │     │     ├── performance-log.csv</w:t>
            </w:r>
          </w:p>
          <w:p>
            <w:pPr>
              <w:spacing w:after="40" w:before="40"/>
            </w:pPr>
            <w:r>
              <w:rPr>
                <w:rFonts w:ascii="Courier New" w:cs="Courier New" w:eastAsia="Courier New" w:hAnsi="Courier New"/>
                <w:color w:val="1a1a1a"/>
                <w:sz w:val="20"/>
                <w:szCs w:val="20"/>
              </w:rPr>
              <w:t xml:space="preserve">  │     │     └── CHANGELOG.md</w:t>
            </w:r>
          </w:p>
          <w:p>
            <w:pPr>
              <w:spacing w:after="40" w:before="40"/>
            </w:pPr>
            <w:r>
              <w:rPr>
                <w:rFonts w:ascii="Courier New" w:cs="Courier New" w:eastAsia="Courier New" w:hAnsi="Courier New"/>
                <w:color w:val="1a1a1a"/>
                <w:sz w:val="20"/>
                <w:szCs w:val="20"/>
              </w:rPr>
              <w:t xml:space="preserve">  │     ├── SK-02-retro-extractor/</w:t>
            </w:r>
          </w:p>
          <w:p>
            <w:pPr>
              <w:spacing w:after="40" w:before="40"/>
            </w:pPr>
            <w:r>
              <w:rPr>
                <w:rFonts w:ascii="Courier New" w:cs="Courier New" w:eastAsia="Courier New" w:hAnsi="Courier New"/>
                <w:color w:val="1a1a1a"/>
                <w:sz w:val="20"/>
                <w:szCs w:val="20"/>
              </w:rPr>
              <w:t xml:space="preserve">  │     └── SK-03-capacity-scenario/</w:t>
            </w:r>
          </w:p>
          <w:p>
            <w:pPr>
              <w:spacing w:after="40" w:before="40"/>
            </w:pPr>
            <w:r>
              <w:rPr>
                <w:rFonts w:ascii="Courier New" w:cs="Courier New" w:eastAsia="Courier New" w:hAnsi="Courier New"/>
                <w:color w:val="1a1a1a"/>
                <w:sz w:val="20"/>
                <w:szCs w:val="20"/>
              </w:rPr>
              <w:t xml:space="preserve">  ├── shadow-run/</w:t>
            </w:r>
          </w:p>
          <w:p>
            <w:pPr>
              <w:spacing w:after="40" w:before="40"/>
            </w:pPr>
            <w:r>
              <w:rPr>
                <w:rFonts w:ascii="Courier New" w:cs="Courier New" w:eastAsia="Courier New" w:hAnsi="Courier New"/>
                <w:color w:val="1a1a1a"/>
                <w:sz w:val="20"/>
                <w:szCs w:val="20"/>
              </w:rPr>
              <w:t xml:space="preserve">  │     ├── SK-04-ambiguity-scanner/</w:t>
            </w:r>
          </w:p>
          <w:p>
            <w:pPr>
              <w:spacing w:after="40" w:before="40"/>
            </w:pPr>
            <w:r>
              <w:rPr>
                <w:rFonts w:ascii="Courier New" w:cs="Courier New" w:eastAsia="Courier New" w:hAnsi="Courier New"/>
                <w:color w:val="1a1a1a"/>
                <w:sz w:val="20"/>
                <w:szCs w:val="20"/>
              </w:rPr>
              <w:t xml:space="preserve">  │     ├── SK-05-spec-converter/</w:t>
            </w:r>
          </w:p>
          <w:p>
            <w:pPr>
              <w:spacing w:after="40" w:before="40"/>
            </w:pPr>
            <w:r>
              <w:rPr>
                <w:rFonts w:ascii="Courier New" w:cs="Courier New" w:eastAsia="Courier New" w:hAnsi="Courier New"/>
                <w:color w:val="1a1a1a"/>
                <w:sz w:val="20"/>
                <w:szCs w:val="20"/>
              </w:rPr>
              <w:t xml:space="preserve">  │     └── SK-06-comparison-analyst/</w:t>
            </w:r>
          </w:p>
          <w:p>
            <w:pPr>
              <w:spacing w:after="40" w:before="40"/>
            </w:pPr>
            <w:r>
              <w:rPr>
                <w:rFonts w:ascii="Courier New" w:cs="Courier New" w:eastAsia="Courier New" w:hAnsi="Courier New"/>
                <w:color w:val="1a1a1a"/>
                <w:sz w:val="20"/>
                <w:szCs w:val="20"/>
              </w:rPr>
              <w:t xml:space="preserve">  ├── spec/</w:t>
            </w:r>
          </w:p>
          <w:p>
            <w:pPr>
              <w:spacing w:after="40" w:before="40"/>
            </w:pPr>
            <w:r>
              <w:rPr>
                <w:rFonts w:ascii="Courier New" w:cs="Courier New" w:eastAsia="Courier New" w:hAnsi="Courier New"/>
                <w:color w:val="1a1a1a"/>
                <w:sz w:val="20"/>
                <w:szCs w:val="20"/>
              </w:rPr>
              <w:t xml:space="preserve">  │     ├── SK-07-spec-generator/</w:t>
            </w:r>
          </w:p>
          <w:p>
            <w:pPr>
              <w:spacing w:after="40" w:before="40"/>
            </w:pPr>
            <w:r>
              <w:rPr>
                <w:rFonts w:ascii="Courier New" w:cs="Courier New" w:eastAsia="Courier New" w:hAnsi="Courier New"/>
                <w:color w:val="1a1a1a"/>
                <w:sz w:val="20"/>
                <w:szCs w:val="20"/>
              </w:rPr>
              <w:t xml:space="preserve">  │     ├── SK-08-spec-reviewer/</w:t>
            </w:r>
          </w:p>
          <w:p>
            <w:pPr>
              <w:spacing w:after="40" w:before="40"/>
            </w:pPr>
            <w:r>
              <w:rPr>
                <w:rFonts w:ascii="Courier New" w:cs="Courier New" w:eastAsia="Courier New" w:hAnsi="Courier New"/>
                <w:color w:val="1a1a1a"/>
                <w:sz w:val="20"/>
                <w:szCs w:val="20"/>
              </w:rPr>
              <w:t xml:space="preserve">  │     └── SK-09-task-spec-generator/</w:t>
            </w:r>
          </w:p>
          <w:p>
            <w:pPr>
              <w:spacing w:after="40" w:before="40"/>
            </w:pPr>
            <w:r>
              <w:rPr>
                <w:rFonts w:ascii="Courier New" w:cs="Courier New" w:eastAsia="Courier New" w:hAnsi="Courier New"/>
                <w:color w:val="1a1a1a"/>
                <w:sz w:val="20"/>
                <w:szCs w:val="20"/>
              </w:rPr>
              <w:t xml:space="preserve">  ├── code/</w:t>
            </w:r>
          </w:p>
          <w:p>
            <w:pPr>
              <w:spacing w:after="40" w:before="40"/>
            </w:pPr>
            <w:r>
              <w:rPr>
                <w:rFonts w:ascii="Courier New" w:cs="Courier New" w:eastAsia="Courier New" w:hAnsi="Courier New"/>
                <w:color w:val="1a1a1a"/>
                <w:sz w:val="20"/>
                <w:szCs w:val="20"/>
              </w:rPr>
              <w:t xml:space="preserve">  │     ├── SK-10-prompt-builder/</w:t>
            </w:r>
          </w:p>
          <w:p>
            <w:pPr>
              <w:spacing w:after="40" w:before="40"/>
            </w:pPr>
            <w:r>
              <w:rPr>
                <w:rFonts w:ascii="Courier New" w:cs="Courier New" w:eastAsia="Courier New" w:hAnsi="Courier New"/>
                <w:color w:val="1a1a1a"/>
                <w:sz w:val="20"/>
                <w:szCs w:val="20"/>
              </w:rPr>
              <w:t xml:space="preserve">  │     └── SK-11-code-reviewer/</w:t>
            </w:r>
          </w:p>
          <w:p>
            <w:pPr>
              <w:spacing w:after="40" w:before="40"/>
            </w:pPr>
            <w:r>
              <w:rPr>
                <w:rFonts w:ascii="Courier New" w:cs="Courier New" w:eastAsia="Courier New" w:hAnsi="Courier New"/>
                <w:color w:val="1a1a1a"/>
                <w:sz w:val="20"/>
                <w:szCs w:val="20"/>
              </w:rPr>
              <w:t xml:space="preserve">  └── qa-and-docs/</w:t>
            </w:r>
          </w:p>
          <w:p>
            <w:pPr>
              <w:spacing w:after="40" w:before="40"/>
            </w:pPr>
            <w:r>
              <w:rPr>
                <w:rFonts w:ascii="Courier New" w:cs="Courier New" w:eastAsia="Courier New" w:hAnsi="Courier New"/>
                <w:color w:val="1a1a1a"/>
                <w:sz w:val="20"/>
                <w:szCs w:val="20"/>
              </w:rPr>
              <w:t xml:space="preserve">        ├── SK-12-test-generator/</w:t>
            </w:r>
          </w:p>
          <w:p>
            <w:pPr>
              <w:spacing w:after="40" w:before="40"/>
            </w:pPr>
            <w:r>
              <w:rPr>
                <w:rFonts w:ascii="Courier New" w:cs="Courier New" w:eastAsia="Courier New" w:hAnsi="Courier New"/>
                <w:color w:val="1a1a1a"/>
                <w:sz w:val="20"/>
                <w:szCs w:val="20"/>
              </w:rPr>
              <w:t xml:space="preserve">        └── SK-13-estimation/</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6.2 Governance Roles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Maintains the skill definition, monitors performance metrics monthly, proposes and reviews prompt updates, publishes monthly health report.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Skill Reviewer</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Reviews any proposed prompt change before it is committed. Must be a different person from the owner. Applies the same discipline as a code reviewer.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Transformation Lead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Approves skills for adoption and retirement. Reviews monthly health reports across all skills. Makes call on skills that fail to reach adoption thresholds after two calibration rounds.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Library Steward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Maintains the overall repository structure, the skill index, and the governance documentation. Not a technical role — typically the Transformation Lead or a designated delivery champion.</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6.3 Performance Tracking Dashboard</w:t>
      </w:r>
    </w:p>
    <w:p>
      <w:pPr>
        <w:spacing w:after="80" w:before="80"/>
      </w:pPr>
      <w:r>
        <w:rPr>
          <w:rFonts w:ascii="Arial" w:cs="Arial" w:eastAsia="Arial" w:hAnsi="Arial"/>
          <w:color w:val="333333"/>
          <w:sz w:val="22"/>
          <w:szCs w:val="22"/>
        </w:rPr>
        <w:t xml:space="preserve">The following metrics are tracked for every adopted skill and reviewed monthly: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acceptance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skill outputs used without significant rework (accepted as-is or minor edit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65% triggers review</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Quality gate pass rate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of outputs that pass the quality gate on first attempt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&lt; 75% triggers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rework effort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 minutes spent modifying output before it is usable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20 minutes triggers review</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Usage frequency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Number of times skill is invoked per sprint across all teams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&lt; 2 invocations/sprint suggests trigger not embedded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Prompt version 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of weeks since last prompt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12 weeks triggers owner check-in</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6.4 Skill Change Protocol</w:t>
      </w:r>
    </w:p>
    <w:p>
      <w:pPr>
        <w:spacing w:after="80" w:before="80"/>
      </w:pPr>
      <w:r>
        <w:rPr>
          <w:rFonts w:ascii="Arial" w:cs="Arial" w:eastAsia="Arial" w:hAnsi="Arial"/>
          <w:color w:val="333333"/>
          <w:sz w:val="22"/>
          <w:szCs w:val="22"/>
        </w:rPr>
        <w:t xml:space="preserve">Any change to a skill's system prompt, input format, output format, or quality gate follows this protocol:</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Owner drafts the proposed change with rationale. Must reference specific performance data that motivates the change.</w:t>
      </w:r>
    </w:p>
    <w:p>
      <w:pPr>
        <w:pStyle w:val="ListParagraph"/>
        <w:numPr>
          <w:ilvl w:val="0"/>
          <w:numId w:val="3"/>
        </w:numPr>
        <w:spacing w:after="60" w:before="60"/>
      </w:pPr>
      <w:r>
        <w:rPr>
          <w:rFonts w:ascii="Arial" w:cs="Arial" w:eastAsia="Arial" w:hAnsi="Arial"/>
          <w:color w:val="333333"/>
          <w:sz w:val="22"/>
          <w:szCs w:val="22"/>
        </w:rPr>
        <w:t xml:space="preserve">Owner tests the proposed change on 5 historical inputs and compares output against the current version.</w:t>
      </w:r>
    </w:p>
    <w:p>
      <w:pPr>
        <w:pStyle w:val="ListParagraph"/>
        <w:numPr>
          <w:ilvl w:val="0"/>
          <w:numId w:val="3"/>
        </w:numPr>
        <w:spacing w:after="60" w:before="60"/>
      </w:pPr>
      <w:r>
        <w:rPr>
          <w:rFonts w:ascii="Arial" w:cs="Arial" w:eastAsia="Arial" w:hAnsi="Arial"/>
          <w:color w:val="333333"/>
          <w:sz w:val="22"/>
          <w:szCs w:val="22"/>
        </w:rPr>
        <w:t xml:space="preserve">Owner submits a pull request to the skill repository. Description includes: what changed, why, and the test comparison results.</w:t>
      </w:r>
    </w:p>
    <w:p>
      <w:pPr>
        <w:pStyle w:val="ListParagraph"/>
        <w:numPr>
          <w:ilvl w:val="0"/>
          <w:numId w:val="3"/>
        </w:numPr>
        <w:spacing w:after="60" w:before="60"/>
      </w:pPr>
      <w:r>
        <w:rPr>
          <w:rFonts w:ascii="Arial" w:cs="Arial" w:eastAsia="Arial" w:hAnsi="Arial"/>
          <w:color w:val="333333"/>
          <w:sz w:val="22"/>
          <w:szCs w:val="22"/>
        </w:rPr>
        <w:t xml:space="preserve">Skill Reviewer reviews the PR. Approves, requests changes, or rejects with documented rationale.</w:t>
      </w:r>
    </w:p>
    <w:p>
      <w:pPr>
        <w:pStyle w:val="ListParagraph"/>
        <w:numPr>
          <w:ilvl w:val="0"/>
          <w:numId w:val="3"/>
        </w:numPr>
        <w:spacing w:after="60" w:before="60"/>
      </w:pPr>
      <w:r>
        <w:rPr>
          <w:rFonts w:ascii="Arial" w:cs="Arial" w:eastAsia="Arial" w:hAnsi="Arial"/>
          <w:color w:val="333333"/>
          <w:sz w:val="22"/>
          <w:szCs w:val="22"/>
        </w:rPr>
        <w:t xml:space="preserve">On approval, the change is merged. Version number increments (e.g. 1.0 to 1.1 for minor changes, 1.x to 2.0 for prompt redesigns). CHANGELOG updated.</w:t>
      </w:r>
    </w:p>
    <w:p>
      <w:pPr>
        <w:pStyle w:val="ListParagraph"/>
        <w:numPr>
          <w:ilvl w:val="0"/>
          <w:numId w:val="3"/>
        </w:numPr>
        <w:spacing w:after="60" w:before="60"/>
      </w:pPr>
      <w:r>
        <w:rPr>
          <w:rFonts w:ascii="Arial" w:cs="Arial" w:eastAsia="Arial" w:hAnsi="Arial"/>
          <w:color w:val="333333"/>
          <w:sz w:val="22"/>
          <w:szCs w:val="22"/>
        </w:rPr>
        <w:t xml:space="preserve">Owner notifies all users of the skill via the team communication channel. If the change affects input format, a 2-week migration window is provided.</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7. The Compounding Skill Chain</w:t>
      </w:r>
    </w:p>
    <w:p>
      <w:pPr>
        <w:spacing w:after="80" w:before="80"/>
      </w:pPr>
      <w:r>
        <w:rPr>
          <w:rFonts w:ascii="Arial" w:cs="Arial" w:eastAsia="Arial" w:hAnsi="Arial"/>
          <w:color w:val="333333"/>
          <w:sz w:val="22"/>
          <w:szCs w:val="22"/>
        </w:rPr>
        <w:t xml:space="preserve">The 13 skills in this library do not operate independently. They form a chain across the delivery workflow in which each skill's output becomes a downstream skill's input. Variance reduction compounds along this chain: a reliable input to a reliable skill produces a reliably good output, which becomes a reliable input to the next skill.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A firm that has calibrated and adopted all 13 skills with consistent performance metrics is not operating the same AI-Native model as a firm that has installed the same AI tools without a skill framework. The gap between them grows every sprint.</w:t>
            </w:r>
          </w:p>
        </w:tc>
      </w:tr>
    </w:tbl>
    <w:p>
      <w:pPr>
        <w:spacing w:after="80" w:before="80"/>
      </w:pPr>
      <w:r>
        <w:t xml:space="preserve"/>
      </w:r>
    </w:p>
    <w:p>
      <w:pPr>
        <w:spacing w:after="80" w:before="80"/>
      </w:pPr>
      <w:r>
        <w:rPr>
          <w:rFonts w:ascii="Arial" w:cs="Arial" w:eastAsia="Arial" w:hAnsi="Arial"/>
          <w:color w:val="333333"/>
          <w:sz w:val="22"/>
          <w:szCs w:val="22"/>
        </w:rPr>
        <w:t xml:space="preserve">The chain in delivery sequence: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Feeds Into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SK-04 Ambiguity Scanner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SK-05 Spec Conversion Accelerator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SK-05 Spec Conversion Accelerator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SK-07 Feature Spec Generator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SK-07 Feature Spec Generator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SK-08 Spec Quality Reviewer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SK-08 Spec Quality Reviewer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SK-09 Task Spec Generator (on APPROVED output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SK-09 Task Spec Generator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SK-10 Code Generation Prompt Builder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SK-10 Code Generation Prompt Builder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AI Code Generator (Claude Code / Cursor / Copilot)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Code Generator output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SK-11 AI Code Reviewer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SK-08 Approved Feature Spec</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SK-12 Test Suite Generator (runs in parallel with Step 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SK-12 Test Suite + SK-11 Reviewed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Execution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Sprint retrospective data</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SK-02 Retrospective Pattern Extractor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SK-02 output + SK-06 output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SK-01 Bottleneck Analyser (twin update)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Updated twin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SK-03 Capacity Scenario Generator (for next planning cycle)</w:t>
            </w:r>
          </w:p>
        </w:tc>
      </w:tr>
    </w:tbl>
    <w:p>
      <w:pPr>
        <w:spacing w:after="80" w:before="80"/>
      </w:pPr>
      <w:r>
        <w:t xml:space="preserve"/>
      </w:r>
    </w:p>
    <w:p>
      <w:pPr>
        <w:spacing w:after="80" w:before="80"/>
      </w:pPr>
      <w:r>
        <w:rPr>
          <w:rFonts w:ascii="Arial" w:cs="Arial" w:eastAsia="Arial" w:hAnsi="Arial"/>
          <w:color w:val="333333"/>
          <w:sz w:val="22"/>
          <w:szCs w:val="22"/>
        </w:rPr>
        <w:t xml:space="preserve">SK-13 (Estimation Skill) operates at the start of each project and each sprint planning cycle, drawing on shadow run calibration data (SK-06) to produce estimates that improve in accuracy as the dataset grows.</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8. Skill Adoption Sequencing</w:t>
      </w:r>
    </w:p>
    <w:p>
      <w:pPr>
        <w:spacing w:after="80" w:before="80"/>
      </w:pPr>
      <w:r>
        <w:rPr>
          <w:rFonts w:ascii="Arial" w:cs="Arial" w:eastAsia="Arial" w:hAnsi="Arial"/>
          <w:color w:val="333333"/>
          <w:sz w:val="22"/>
          <w:szCs w:val="22"/>
        </w:rPr>
        <w:t xml:space="preserve">Do not attempt to adopt all 13 skills simultaneously. Sequence adoption to match your shadow project and live crossover timeline. The following sequence is recommended: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Wave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Skills to Adopt</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Wave 1 — Shadow Enablement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1-2 (during shadow runs)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SK-04, SK-05, SK-06, SK-08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These skills directly enable and measure the shadow project methodology. They must be ready before shadow runs begin.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Wave 2 — Spec Foundation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Months 2-3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SK-07, SK-09, SK-13</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Establish the spec-driven development workflow before live crossover. Estimation must be recalibrated before pricing AI-Native engagements.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Wave 3 — Code and 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SK-10, SK-11, SK-12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and QA skills require stable spec skills upstream. Do not adopt these before Wave 2 is performing to threshold.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Wave 4 — Twin Intelligence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Months 4-6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SK-01, SK-02, SK-03</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Twin intelligence skills require sufficient operational data to be meaningful. Build the data foundation first.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0"/>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i/>
                <w:iCs/>
                <w:color w:val="7B241C"/>
                <w:sz w:val="22"/>
                <w:szCs w:val="22"/>
              </w:rPr>
              <w:t xml:space="preserve">Do not let skill adoption become a reason to delay live crossover. Skills are in service of delivery — not the reverse. If Wave 1 skills are adopted and shadow runs show positive results, proceed to live crossover on schedule even if Wave 2 and 3 skills are still in pilot. Better to go live with fewer skills than to delay client value while perfecting the library.</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9. Skills as a Client-Facing Asset</w:t>
      </w:r>
    </w:p>
    <w:p>
      <w:pPr>
        <w:spacing w:after="80" w:before="80"/>
      </w:pPr>
      <w:r>
        <w:rPr>
          <w:rFonts w:ascii="Arial" w:cs="Arial" w:eastAsia="Arial" w:hAnsi="Arial"/>
          <w:color w:val="333333"/>
          <w:sz w:val="22"/>
          <w:szCs w:val="22"/>
        </w:rPr>
        <w:t xml:space="preserve">Once your skill library is adopted and performing to threshold, it becomes more than an internal capability. It becomes a demonstrable, differentiating asset in client conversations.</w:t>
      </w:r>
    </w:p>
    <w:p>
      <w:pPr>
        <w:spacing w:after="80" w:before="80"/>
      </w:pPr>
      <w:r>
        <w:t xml:space="preserve"/>
      </w:r>
    </w:p>
    <w:p>
      <w:pPr>
        <w:spacing w:after="80" w:before="80"/>
      </w:pPr>
      <w:r>
        <w:rPr>
          <w:rFonts w:ascii="Arial" w:cs="Arial" w:eastAsia="Arial" w:hAnsi="Arial"/>
          <w:color w:val="333333"/>
          <w:sz w:val="22"/>
          <w:szCs w:val="22"/>
        </w:rPr>
        <w:t xml:space="preserve">Three commercial applications:</w:t>
      </w:r>
    </w:p>
    <w:p>
      <w:pPr>
        <w:spacing w:after="80" w:before="80"/>
      </w:pPr>
      <w:r>
        <w:t xml:space="preserve"/>
      </w:r>
    </w:p>
    <w:p>
      <w:pPr>
        <w:pStyle w:val="ListParagraph"/>
        <w:numPr>
          <w:ilvl w:val="0"/>
          <w:numId w:val="2"/>
        </w:numPr>
        <w:spacing w:after="60" w:before="60"/>
      </w:pPr>
      <w:r>
        <w:rPr>
          <w:rFonts w:ascii="Arial" w:cs="Arial" w:eastAsia="Arial" w:hAnsi="Arial"/>
          <w:b/>
          <w:bCs/>
          <w:color w:val="333333"/>
          <w:sz w:val="22"/>
          <w:szCs w:val="22"/>
        </w:rPr>
        <w:t xml:space="preserve">Show clients that your AI-Native delivery is not ad hoc. Your skill library is evidence of a systematic, quality-governed approach to AI use. This addresses the most common client concern about AI-generated code quality. </w:t>
      </w:r>
      <w:r>
        <w:rPr>
          <w:rFonts w:ascii="Arial" w:cs="Arial" w:eastAsia="Arial" w:hAnsi="Arial"/>
          <w:color w:val="333333"/>
          <w:sz w:val="22"/>
          <w:szCs w:val="22"/>
        </w:rPr>
        <w:t xml:space="preserve">Delivery transparency:</w:t>
      </w:r>
    </w:p>
    <w:p>
      <w:pPr>
        <w:pStyle w:val="ListParagraph"/>
        <w:numPr>
          <w:ilvl w:val="0"/>
          <w:numId w:val="2"/>
        </w:numPr>
        <w:spacing w:after="60" w:before="60"/>
      </w:pPr>
      <w:r>
        <w:rPr>
          <w:rFonts w:ascii="Arial" w:cs="Arial" w:eastAsia="Arial" w:hAnsi="Arial"/>
          <w:b/>
          <w:bCs/>
          <w:color w:val="333333"/>
          <w:sz w:val="22"/>
          <w:szCs w:val="22"/>
        </w:rPr>
        <w:t xml:space="preserve">SK-13 produces estimates grounded in your own shadow run data — not industry benchmarks. When you tell a client a project will take 12 weeks, you can show the parameterised reasoning behind the number. This is a significant differentiator in competitive proposals. </w:t>
      </w:r>
      <w:r>
        <w:rPr>
          <w:rFonts w:ascii="Arial" w:cs="Arial" w:eastAsia="Arial" w:hAnsi="Arial"/>
          <w:color w:val="333333"/>
          <w:sz w:val="22"/>
          <w:szCs w:val="22"/>
        </w:rPr>
        <w:t xml:space="preserve">Estimation credibility:</w:t>
      </w:r>
    </w:p>
    <w:p>
      <w:pPr>
        <w:pStyle w:val="ListParagraph"/>
        <w:numPr>
          <w:ilvl w:val="0"/>
          <w:numId w:val="2"/>
        </w:numPr>
        <w:spacing w:after="60" w:before="60"/>
      </w:pPr>
      <w:r>
        <w:rPr>
          <w:rFonts w:ascii="Arial" w:cs="Arial" w:eastAsia="Arial" w:hAnsi="Arial"/>
          <w:b/>
          <w:bCs/>
          <w:color w:val="333333"/>
          <w:sz w:val="22"/>
          <w:szCs w:val="22"/>
        </w:rPr>
        <w:t xml:space="preserve">Your skill framework, governance model, and adoption methodology can be offered as a service to clients who are themselves undertaking AI-Native transformations. You will have done it to yourself first — which is the most credible possible qualification. </w:t>
      </w:r>
      <w:r>
        <w:rPr>
          <w:rFonts w:ascii="Arial" w:cs="Arial" w:eastAsia="Arial" w:hAnsi="Arial"/>
          <w:color w:val="333333"/>
          <w:sz w:val="22"/>
          <w:szCs w:val="22"/>
        </w:rPr>
        <w:t xml:space="preserve">Transformation offering: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Your skill library is your delivery IP. Tools are commodities — any competitor can install the same AI tools you use. But your library of calibrated, version-controlled, performance-tracked skills, built from your own shadow run data and project archetypes, is unique to you and grows more valuable every month it is maintained.</w:t>
            </w:r>
          </w:p>
        </w:tc>
      </w:tr>
    </w:tbl>
    <w:p>
      <w:pPr>
        <w:spacing w:after="80" w:before="80"/>
      </w:pPr>
      <w:r>
        <w:t xml:space="preserve"/>
      </w:r>
    </w:p>
    <w:p>
      <w:pPr>
        <w:pBdr>
          <w:bottom w:val="single" w:color="CCCCCC" w:sz="4" w:space="1"/>
        </w:pBdr>
        <w:spacing w:after="160" w:before="160"/>
      </w:pPr>
      <w:r>
        <w:t xml:space="preserve"/>
      </w:r>
    </w:p>
    <w:p>
      <w:pPr>
        <w:spacing w:after="80" w:before="160"/>
      </w:pPr>
      <w:r>
        <w:rPr>
          <w:rFonts w:ascii="Arial" w:cs="Arial" w:eastAsia="Arial" w:hAnsi="Arial"/>
          <w:i/>
          <w:iCs/>
          <w:color w:val="999999"/>
          <w:sz w:val="20"/>
          <w:szCs w:val="20"/>
        </w:rPr>
        <w:t xml:space="preserve">End of AI-Native Transformation Series — Documents 1 through 4.</w:t>
      </w:r>
    </w:p>
    <w:p>
      <w:pPr>
        <w:spacing w:after="80" w:before="40"/>
      </w:pPr>
      <w:r>
        <w:rPr>
          <w:rFonts w:ascii="Arial" w:cs="Arial" w:eastAsia="Arial" w:hAnsi="Arial"/>
          <w:i/>
          <w:iCs/>
          <w:color w:val="999999"/>
          <w:sz w:val="20"/>
          <w:szCs w:val="20"/>
        </w:rPr>
        <w:t xml:space="preserve">Document 1: Twin Modelling Architecture  •  Document 2: Shadow Project Methodology  •  Document 3: Spec-Driven Development Framework  •  Document 4: Skills-Driven AI Delivery</w:t>
      </w:r>
    </w:p>
    <w:p>
      <w:pPr>
        <w:pStyle w:val="Heading1"/>
      </w:pPr>
      <w:r>
        <w:rPr>
          <w:rFonts w:ascii="Arial" w:hAnsi="Arial"/>
          <w:b/>
          <w:color w:val="1B4F8A"/>
          <w:sz w:val="32"/>
        </w:rPr>
        <w:t>10. Revision History</w:t>
      </w:r>
    </w:p>
    <w:p>
      <w:r>
        <w:rPr>
          <w:rFonts w:ascii="Arial" w:hAnsi="Arial"/>
          <w:color w:val="222222"/>
          <w:sz w:val="22"/>
        </w:rPr>
        <w:t>Material changes to this document are recorded below. Each row captures the date, author, and a short description of the change.</w:t>
      </w:r>
    </w:p>
    <w:tbl>
      <w:tblPr>
        <w:tblW w:type="auto" w:w="0"/>
        <w:tblLook w:firstColumn="1" w:firstRow="1" w:lastColumn="0" w:lastRow="0" w:noHBand="0" w:noVBand="1" w:val="04A0"/>
      </w:tblPr>
      <w:tblGrid>
        <w:gridCol w:w="3120"/>
        <w:gridCol w:w="3120"/>
        <w:gridCol w:w="3120"/>
      </w:tblGrid>
      <w:tr>
        <w:tc>
          <w:tcPr>
            <w:tcW w:type="dxa" w:w="3120"/>
          </w:tcPr>
          <w:p>
            <w:r>
              <w:t>Date</w:t>
            </w:r>
          </w:p>
        </w:tc>
        <w:tc>
          <w:tcPr>
            <w:tcW w:type="dxa" w:w="3120"/>
          </w:tcPr>
          <w:p>
            <w:r>
              <w:t>Author</w:t>
            </w:r>
          </w:p>
        </w:tc>
        <w:tc>
          <w:tcPr>
            <w:tcW w:type="dxa" w:w="3120"/>
          </w:tcPr>
          <w:p>
            <w:r>
              <w:t>Change</w:t>
            </w:r>
          </w:p>
        </w:tc>
      </w:tr>
      <w:tr>
        <w:tc>
          <w:tcPr>
            <w:tcW w:type="dxa" w:w="3120"/>
          </w:tcPr>
          <w:p>
            <w:r>
              <w:t>2026-04-12</w:t>
            </w:r>
          </w:p>
        </w:tc>
        <w:tc>
          <w:tcPr>
            <w:tcW w:type="dxa" w:w="3120"/>
          </w:tcPr>
          <w:p>
            <w:r>
              <w:t>Manas Pradhan</w:t>
            </w:r>
          </w:p>
        </w:tc>
        <w:tc>
          <w:tcPr>
            <w:tcW w:type="dxa" w:w="3120"/>
          </w:tcPr>
          <w:p>
            <w:r>
              <w:t>Added revision history section.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8"/>
        <w:szCs w:val="18"/>
      </w:rPr>
      <w:t xml:space="preserve">Confidential — Internal Strategy Document</w:t>
    </w:r>
    <w:r>
      <w:rPr>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tabs>
        <w:tab w:val="right" w:pos="9360"/>
      </w:tabs>
    </w:pPr>
    <w:r>
      <w:rPr>
        <w:rFonts w:ascii="Arial" w:cs="Arial" w:eastAsia="Arial" w:hAnsi="Arial"/>
        <w:color w:val="666666"/>
        <w:sz w:val="18"/>
        <w:szCs w:val="18"/>
      </w:rPr>
      <w:t xml:space="preserve">AI-Native Transformation Series</w:t>
    </w:r>
    <w:r>
      <w:rPr>
        <w:rFonts w:ascii="Arial" w:cs="Arial" w:eastAsia="Arial" w:hAnsi="Arial"/>
        <w:sz w:val="18"/>
        <w:szCs w:val="18"/>
      </w:rPr>
      <w:t xml:space="preserve">	</w:t>
    </w:r>
    <w:r>
      <w:rPr>
        <w:rFonts w:ascii="Arial" w:cs="Arial" w:eastAsia="Arial" w:hAnsi="Arial"/>
        <w:b/>
        <w:bCs/>
        <w:color w:val="2E75B6"/>
        <w:sz w:val="18"/>
        <w:szCs w:val="18"/>
      </w:rPr>
      <w:t xml:space="preserve">Skills-Driven AI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2026-04-12T06:17:33.281Z</dcterms:created>
  <dcterms:modified xsi:type="dcterms:W3CDTF">2026-04-12T06:17:33.281Z</dcterms:modified>
</cp:coreProperties>
</file>

<file path=docProps/custom.xml><?xml version="1.0" encoding="utf-8"?>
<Properties xmlns="http://schemas.openxmlformats.org/officeDocument/2006/custom-properties" xmlns:vt="http://schemas.openxmlformats.org/officeDocument/2006/docPropsVTypes"/>
</file>