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rPr>
          <w:rFonts w:ascii="Times New Roman" w:cs="Times New Roman" w:eastAsia="Times New Roman" w:hAnsi="Times New Roman"/>
          <w:b/>
          <w:bCs/>
          <w:sz w:val="24"/>
          <w:szCs w:val="24"/>
        </w:rPr>
        <w:t xml:space="preserve">Project Design Phase-II</w:t>
      </w:r>
    </w:p>
    <w:p>
      <w:pPr>
        <w:spacing w:after="200" w:before="0" w:line="240" w:lineRule="auto"/>
        <w:jc w:val="center"/>
      </w:pPr>
      <w:r>
        <w:rPr>
          <w:rFonts w:ascii="Times New Roman" w:cs="Times New Roman" w:eastAsia="Times New Roman" w:hAnsi="Times New Roman"/>
          <w:b/>
          <w:bCs/>
          <w:sz w:val="24"/>
          <w:szCs w:val="24"/>
        </w:rPr>
        <w:t xml:space="preserve">Data Flow Diagram &amp;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dxa" w:w="36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4"/>
                <w:szCs w:val="24"/>
              </w:rPr>
              <w:t xml:space="preserve">Date</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4"/>
                <w:szCs w:val="24"/>
              </w:rPr>
              <w:t xml:space="preserve">25 September 2026</w:t>
            </w:r>
          </w:p>
        </w:tc>
      </w:tr>
      <w:tr>
        <w:tc>
          <w:tcPr>
            <w:tcW w:type="dxa" w:w="36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4"/>
                <w:szCs w:val="24"/>
              </w:rPr>
              <w:t xml:space="preserve">Team ID</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4"/>
                <w:szCs w:val="24"/>
              </w:rPr>
              <w:t xml:space="preserve"/>
            </w:r>
          </w:p>
        </w:tc>
      </w:tr>
      <w:tr>
        <w:tc>
          <w:tcPr>
            <w:tcW w:type="dxa" w:w="36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4"/>
                <w:szCs w:val="24"/>
              </w:rPr>
              <w:t xml:space="preserve">Project Name</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4"/>
                <w:szCs w:val="24"/>
              </w:rPr>
              <w:t xml:space="preserve">Metro Ticket Generating System in ServiceNow</w:t>
            </w:r>
          </w:p>
        </w:tc>
      </w:tr>
      <w:tr>
        <w:tc>
          <w:tcPr>
            <w:tcW w:type="dxa" w:w="36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4"/>
                <w:szCs w:val="24"/>
              </w:rPr>
              <w:t xml:space="preserve">Maximum Marks</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4"/>
                <w:szCs w:val="24"/>
              </w:rPr>
              <w:t xml:space="preserve">4 Marks</w:t>
            </w:r>
          </w:p>
        </w:tc>
      </w:tr>
    </w:tbl>
    <w:p>
      <w:pPr>
        <w:spacing w:after="60" w:before="0" w:line="240" w:lineRule="auto"/>
        <w:jc w:val="left"/>
      </w:pPr>
      <w:r>
        <w:rPr>
          <w:rFonts w:ascii="Times New Roman" w:cs="Times New Roman" w:eastAsia="Times New Roman" w:hAnsi="Times New Roman"/>
          <w:sz w:val="24"/>
          <w:szCs w:val="24"/>
        </w:rPr>
        <w:t xml:space="preserve"/>
      </w:r>
    </w:p>
    <w:p>
      <w:pPr>
        <w:spacing w:after="60" w:before="0" w:line="240" w:lineRule="auto"/>
        <w:jc w:val="left"/>
      </w:pPr>
      <w:r>
        <w:rPr>
          <w:rFonts w:ascii="Times New Roman" w:cs="Times New Roman" w:eastAsia="Times New Roman" w:hAnsi="Times New Roman"/>
          <w:b/>
          <w:bCs/>
          <w:sz w:val="24"/>
          <w:szCs w:val="24"/>
        </w:rPr>
        <w:t xml:space="preserve">Data Flow Diagrams:</w:t>
      </w:r>
    </w:p>
    <w:p>
      <w:pPr>
        <w:spacing w:after="80" w:before="0" w:line="240" w:lineRule="auto"/>
        <w:jc w:val="left"/>
      </w:pPr>
      <w:r>
        <w:rPr>
          <w:rFonts w:ascii="Times New Roman" w:cs="Times New Roman" w:eastAsia="Times New Roman" w:hAnsi="Times New Roman"/>
          <w:sz w:val="24"/>
          <w:szCs w:val="24"/>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80" w:before="0" w:line="240" w:lineRule="auto"/>
        <w:jc w:val="left"/>
      </w:pPr>
      <w:r>
        <w:rPr>
          <w:rFonts w:ascii="Times New Roman" w:cs="Times New Roman" w:eastAsia="Times New Roman" w:hAnsi="Times New Roman"/>
          <w:sz w:val="24"/>
          <w:szCs w:val="24"/>
        </w:rPr>
        <w:t xml:space="preserve">The Metro Ticket Generating System in ServiceNow is shown at two levels: Level 0 (context diagram) shows the system with its external entities, and Level 1 breaks it into its main processes and data stores.</w:t>
      </w:r>
    </w:p>
    <w:p>
      <w:pPr>
        <w:keepNext/>
        <w:spacing w:after="60" w:before="0" w:line="240" w:lineRule="auto"/>
        <w:jc w:val="left"/>
      </w:pPr>
      <w:r>
        <w:rPr>
          <w:rFonts w:ascii="Times New Roman" w:cs="Times New Roman" w:eastAsia="Times New Roman" w:hAnsi="Times New Roman"/>
          <w:b/>
          <w:bCs/>
          <w:sz w:val="24"/>
          <w:szCs w:val="24"/>
        </w:rPr>
        <w:t xml:space="preserve">DFD Level 0 – Context Diagram</w:t>
      </w:r>
    </w:p>
    <w:p>
      <w:pPr>
        <w:keepNext/>
        <w:spacing w:after="80" w:line="240" w:lineRule="auto"/>
        <w:jc w:val="center"/>
      </w:pPr>
      <w:r>
        <w:drawing>
          <wp:inline distT="0" distB="0" distL="0" distR="0">
            <wp:extent cx="5734050" cy="448627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4486275"/>
                    </a:xfrm>
                    <a:prstGeom prst="rect">
                      <a:avLst/>
                    </a:prstGeom>
                  </pic:spPr>
                </pic:pic>
              </a:graphicData>
            </a:graphic>
          </wp:inline>
        </w:drawing>
      </w:r>
    </w:p>
    <w:p>
      <w:pPr>
        <w:spacing w:after="120" w:before="0" w:line="240" w:lineRule="auto"/>
        <w:jc w:val="center"/>
      </w:pPr>
      <w:r>
        <w:rPr>
          <w:rFonts w:ascii="Times New Roman" w:cs="Times New Roman" w:eastAsia="Times New Roman" w:hAnsi="Times New Roman"/>
          <w:i/>
          <w:iCs/>
          <w:sz w:val="22"/>
          <w:szCs w:val="22"/>
        </w:rPr>
        <w:t xml:space="preserve">Figure 1: Data Flow Diagram – Level 0</w:t>
      </w:r>
    </w:p>
    <w:p>
      <w:pPr>
        <w:spacing w:after="0" w:before="0" w:line="240" w:lineRule="auto"/>
        <w:jc w:val="left"/>
      </w:pPr>
      <w:r>
        <w:rPr>
          <w:rFonts w:ascii="Times New Roman" w:cs="Times New Roman" w:eastAsia="Times New Roman" w:hAnsi="Times New Roman"/>
          <w:sz w:val="24"/>
          <w:szCs w:val="24"/>
        </w:rPr>
        <w:t xml:space="preserve">The Commuter registers, books tickets and receives the QR ticket; the simulated Payment Gateway returns the payment status; the Notification Service delivers OTPs, tickets and receipts; the Gate Operator submits scanned QR codes; and staff users handle support, reports and administration.</w:t>
      </w:r>
    </w:p>
    <w:p>
      <w:pPr>
        <w:keepNext/>
        <w:spacing w:after="60" w:before="0" w:line="240" w:lineRule="auto"/>
        <w:jc w:val="left"/>
      </w:pPr>
      <w:r>
        <w:rPr>
          <w:rFonts w:ascii="Times New Roman" w:cs="Times New Roman" w:eastAsia="Times New Roman" w:hAnsi="Times New Roman"/>
          <w:b/>
          <w:bCs/>
          <w:sz w:val="24"/>
          <w:szCs w:val="24"/>
        </w:rPr>
        <w:t xml:space="preserve">DFD Level 1 – Part A: Registration, Booking, Payment and Ticket Generation</w:t>
      </w:r>
    </w:p>
    <w:p>
      <w:pPr>
        <w:keepNext/>
        <w:spacing w:after="80" w:line="240" w:lineRule="auto"/>
        <w:jc w:val="center"/>
      </w:pPr>
      <w:r>
        <w:drawing>
          <wp:inline distT="0" distB="0" distL="0" distR="0">
            <wp:extent cx="5438775" cy="63055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38775" cy="6305550"/>
                    </a:xfrm>
                    <a:prstGeom prst="rect">
                      <a:avLst/>
                    </a:prstGeom>
                  </pic:spPr>
                </pic:pic>
              </a:graphicData>
            </a:graphic>
          </wp:inline>
        </w:drawing>
      </w:r>
    </w:p>
    <w:p>
      <w:pPr>
        <w:spacing w:after="120" w:before="0" w:line="240" w:lineRule="auto"/>
        <w:jc w:val="center"/>
      </w:pPr>
      <w:r>
        <w:rPr>
          <w:rFonts w:ascii="Times New Roman" w:cs="Times New Roman" w:eastAsia="Times New Roman" w:hAnsi="Times New Roman"/>
          <w:i/>
          <w:iCs/>
          <w:sz w:val="22"/>
          <w:szCs w:val="22"/>
        </w:rPr>
        <w:t xml:space="preserve">Figure 2: Data Flow Diagram – Level 1 (Processes 1.0 to 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b/>
                <w:bCs/>
                <w:sz w:val="20"/>
                <w:szCs w:val="20"/>
              </w:rPr>
              <w:t xml:space="preserve">ID</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b/>
                <w:bCs/>
                <w:sz w:val="20"/>
                <w:szCs w:val="20"/>
              </w:rPr>
              <w:t xml:space="preserve">Process</w:t>
            </w:r>
          </w:p>
        </w:tc>
        <w:tc>
          <w:tcPr>
            <w:tcW w:type="dxa" w:w="6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b/>
                <w:bCs/>
                <w:sz w:val="20"/>
                <w:szCs w:val="20"/>
              </w:rPr>
              <w:t xml:space="preserve">Description</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1.0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Register &amp; Authenticate User</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Captures registration details, sends email / OTP confirmation, authenticates login and stores user data in D1.</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2.0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Select Journey &amp; Calculate Fare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Accepts source, destination and passengers, reads the fare matrix (D2) and creates the booking record (D3).</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3.0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Process Payment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Sends the payment request to the simulated payment gateway, receives success / failure and stores the payment record (D4).</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4.0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Generate QR Ticket &amp; Notify</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Generates a unique QR ticket after payment, stores it in D5, sends the ticket and receipt through the Notification Service and shows it to the commuter in the Service Portal.</w:t>
            </w:r>
          </w:p>
        </w:tc>
      </w:tr>
    </w:tbl>
    <w:p>
      <w:pPr>
        <w:keepNext/>
        <w:spacing w:after="60" w:before="200" w:line="240" w:lineRule="auto"/>
        <w:jc w:val="left"/>
      </w:pPr>
      <w:r>
        <w:rPr>
          <w:rFonts w:ascii="Times New Roman" w:cs="Times New Roman" w:eastAsia="Times New Roman" w:hAnsi="Times New Roman"/>
          <w:b/>
          <w:bCs/>
          <w:sz w:val="24"/>
          <w:szCs w:val="24"/>
        </w:rPr>
        <w:t xml:space="preserve">DFD Level 1 – Part B: Gate Validation and Reporting</w:t>
      </w:r>
    </w:p>
    <w:p>
      <w:pPr>
        <w:keepNext/>
        <w:spacing w:after="80" w:line="240" w:lineRule="auto"/>
        <w:jc w:val="center"/>
      </w:pPr>
      <w:r>
        <w:drawing>
          <wp:inline distT="0" distB="0" distL="0" distR="0">
            <wp:extent cx="4572000" cy="29432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43225"/>
                    </a:xfrm>
                    <a:prstGeom prst="rect">
                      <a:avLst/>
                    </a:prstGeom>
                  </pic:spPr>
                </pic:pic>
              </a:graphicData>
            </a:graphic>
          </wp:inline>
        </w:drawing>
      </w:r>
    </w:p>
    <w:p>
      <w:pPr>
        <w:spacing w:after="120" w:before="0" w:line="240" w:lineRule="auto"/>
        <w:jc w:val="center"/>
      </w:pPr>
      <w:r>
        <w:rPr>
          <w:rFonts w:ascii="Times New Roman" w:cs="Times New Roman" w:eastAsia="Times New Roman" w:hAnsi="Times New Roman"/>
          <w:i/>
          <w:iCs/>
          <w:sz w:val="22"/>
          <w:szCs w:val="22"/>
        </w:rPr>
        <w:t xml:space="preserve">Figure 3: Data Flow Diagram – Level 1 (Processes 5.0 and 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b/>
                <w:bCs/>
                <w:sz w:val="20"/>
                <w:szCs w:val="20"/>
              </w:rPr>
              <w:t xml:space="preserve">ID</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b/>
                <w:bCs/>
                <w:sz w:val="20"/>
                <w:szCs w:val="20"/>
              </w:rPr>
              <w:t xml:space="preserve">Name</w:t>
            </w:r>
          </w:p>
        </w:tc>
        <w:tc>
          <w:tcPr>
            <w:tcW w:type="dxa" w:w="6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b/>
                <w:bCs/>
                <w:sz w:val="20"/>
                <w:szCs w:val="20"/>
              </w:rPr>
              <w:t xml:space="preserve">Description</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5.0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Validate Ticket at Gate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Receives the scanned QR from the gate operator, validates it against D5, updates the ticket status and returns accept / reject.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6.0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Generate Reports &amp; Analytics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Reads bookings (D3) and payments (D4) to produce sales reconciliation and passenger analytics for the station manager.</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D1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Users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Commuter and staff accounts, roles and verification status.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D2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Stations &amp; Fare Matrix</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Station list, routes and fare between station pairs.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D3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Bookings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Journey details, number of passengers, fare and booking status.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D4</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Payments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Payment mode, transaction reference and payment status.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D5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Tickets (QR)</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40" w:lineRule="auto"/>
              <w:jc w:val="left"/>
            </w:pPr>
            <w:r>
              <w:rPr>
                <w:rFonts w:ascii="Times New Roman" w:cs="Times New Roman" w:eastAsia="Times New Roman" w:hAnsi="Times New Roman"/>
                <w:sz w:val="20"/>
                <w:szCs w:val="20"/>
              </w:rPr>
              <w:t xml:space="preserve">QR code, validity, and ticket status (Issued / Used / Expired / Cancelled).</w:t>
            </w:r>
          </w:p>
        </w:tc>
      </w:tr>
    </w:tbl>
    <w:p>
      <w:pPr>
        <w:keepNext/>
        <w:spacing w:after="60" w:before="240" w:line="240" w:lineRule="auto"/>
        <w:jc w:val="left"/>
      </w:pPr>
      <w:r>
        <w:rPr>
          <w:rFonts w:ascii="Times New Roman" w:cs="Times New Roman" w:eastAsia="Times New Roman" w:hAnsi="Times New Roman"/>
          <w:b/>
          <w:bCs/>
          <w:sz w:val="24"/>
          <w:szCs w:val="24"/>
        </w:rPr>
        <w:t xml:space="preserve">User Stories</w:t>
      </w:r>
    </w:p>
    <w:p>
      <w:pPr>
        <w:keepNext/>
        <w:spacing w:after="80" w:before="0" w:line="240" w:lineRule="auto"/>
        <w:jc w:val="left"/>
      </w:pPr>
      <w:r>
        <w:rPr>
          <w:rFonts w:ascii="Times New Roman" w:cs="Times New Roman" w:eastAsia="Times New Roman" w:hAnsi="Times New Roman"/>
          <w:sz w:val="24"/>
          <w:szCs w:val="24"/>
        </w:rPr>
        <w:t xml:space="preserve">The user stories for the product are listed below by user type and functional requirement (epic).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250"/>
        <w:gridCol w:w="780"/>
        <w:gridCol w:w="2250"/>
        <w:gridCol w:w="1950"/>
        <w:gridCol w:w="740"/>
        <w:gridCol w:w="806"/>
      </w:tblGrid>
      <w:tr>
        <w:trPr>
          <w:cantSplit/>
          <w:tblHeader/>
        </w:trPr>
        <w:tc>
          <w:tcPr>
            <w:tcW w:type="dxa" w:w="1250"/>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top"/>
          </w:tcPr>
          <w:p>
            <w:pPr>
              <w:spacing w:after="40" w:line="240" w:lineRule="auto"/>
              <w:jc w:val="left"/>
            </w:pPr>
            <w:r>
              <w:rPr>
                <w:rFonts w:ascii="Times New Roman" w:cs="Times New Roman" w:eastAsia="Times New Roman" w:hAnsi="Times New Roman"/>
                <w:b/>
                <w:bCs/>
                <w:sz w:val="18"/>
                <w:szCs w:val="18"/>
              </w:rPr>
              <w:t xml:space="preserve">User Type</w:t>
            </w:r>
          </w:p>
        </w:tc>
        <w:tc>
          <w:tcPr>
            <w:tcW w:type="dxa" w:w="1250"/>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top"/>
          </w:tcPr>
          <w:p>
            <w:pPr>
              <w:spacing w:after="40" w:line="240" w:lineRule="auto"/>
              <w:jc w:val="left"/>
            </w:pPr>
            <w:r>
              <w:rPr>
                <w:rFonts w:ascii="Times New Roman" w:cs="Times New Roman" w:eastAsia="Times New Roman" w:hAnsi="Times New Roman"/>
                <w:b/>
                <w:bCs/>
                <w:sz w:val="18"/>
                <w:szCs w:val="18"/>
              </w:rPr>
              <w:t xml:space="preserve">Functional Requirement (Epic)</w:t>
            </w:r>
          </w:p>
        </w:tc>
        <w:tc>
          <w:tcPr>
            <w:tcW w:type="dxa" w:w="780"/>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top"/>
          </w:tcPr>
          <w:p>
            <w:pPr>
              <w:spacing w:after="40" w:line="240" w:lineRule="auto"/>
              <w:jc w:val="left"/>
            </w:pPr>
            <w:r>
              <w:rPr>
                <w:rFonts w:ascii="Times New Roman" w:cs="Times New Roman" w:eastAsia="Times New Roman" w:hAnsi="Times New Roman"/>
                <w:b/>
                <w:bCs/>
                <w:sz w:val="18"/>
                <w:szCs w:val="18"/>
              </w:rPr>
              <w:t xml:space="preserve">User Story Number</w:t>
            </w:r>
          </w:p>
        </w:tc>
        <w:tc>
          <w:tcPr>
            <w:tcW w:type="dxa" w:w="2250"/>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top"/>
          </w:tcPr>
          <w:p>
            <w:pPr>
              <w:spacing w:after="40" w:line="240" w:lineRule="auto"/>
              <w:jc w:val="left"/>
            </w:pPr>
            <w:r>
              <w:rPr>
                <w:rFonts w:ascii="Times New Roman" w:cs="Times New Roman" w:eastAsia="Times New Roman" w:hAnsi="Times New Roman"/>
                <w:b/>
                <w:bCs/>
                <w:sz w:val="18"/>
                <w:szCs w:val="18"/>
              </w:rPr>
              <w:t xml:space="preserve">User Story / Task</w:t>
            </w:r>
          </w:p>
        </w:tc>
        <w:tc>
          <w:tcPr>
            <w:tcW w:type="dxa" w:w="1950"/>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top"/>
          </w:tcPr>
          <w:p>
            <w:pPr>
              <w:spacing w:after="40" w:line="240" w:lineRule="auto"/>
              <w:jc w:val="left"/>
            </w:pPr>
            <w:r>
              <w:rPr>
                <w:rFonts w:ascii="Times New Roman" w:cs="Times New Roman" w:eastAsia="Times New Roman" w:hAnsi="Times New Roman"/>
                <w:b/>
                <w:bCs/>
                <w:sz w:val="18"/>
                <w:szCs w:val="18"/>
              </w:rPr>
              <w:t xml:space="preserve">Acceptance criteria</w:t>
            </w:r>
          </w:p>
        </w:tc>
        <w:tc>
          <w:tcPr>
            <w:tcW w:type="dxa" w:w="740"/>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top"/>
          </w:tcPr>
          <w:p>
            <w:pPr>
              <w:spacing w:after="40" w:line="240" w:lineRule="auto"/>
              <w:jc w:val="left"/>
            </w:pPr>
            <w:r>
              <w:rPr>
                <w:rFonts w:ascii="Times New Roman" w:cs="Times New Roman" w:eastAsia="Times New Roman" w:hAnsi="Times New Roman"/>
                <w:b/>
                <w:bCs/>
                <w:sz w:val="18"/>
                <w:szCs w:val="18"/>
              </w:rPr>
              <w:t xml:space="preserve">Priority</w:t>
            </w:r>
          </w:p>
        </w:tc>
        <w:tc>
          <w:tcPr>
            <w:tcW w:type="dxa" w:w="806"/>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top"/>
          </w:tcPr>
          <w:p>
            <w:pPr>
              <w:spacing w:after="40" w:line="240" w:lineRule="auto"/>
              <w:jc w:val="left"/>
            </w:pPr>
            <w:r>
              <w:rPr>
                <w:rFonts w:ascii="Times New Roman" w:cs="Times New Roman" w:eastAsia="Times New Roman" w:hAnsi="Times New Roman"/>
                <w:b/>
                <w:bCs/>
                <w:sz w:val="18"/>
                <w:szCs w:val="18"/>
              </w:rPr>
              <w:t xml:space="preserve">Release</w:t>
            </w:r>
          </w:p>
        </w:tc>
      </w:tr>
      <w:tr>
        <w:trPr>
          <w:cantSplit/>
        </w:trPr>
        <w:tc>
          <w:tcPr>
            <w:tcW w:type="dxa" w:w="1250"/>
            <w:vMerge w:val="restart"/>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Customer (Mobile user)</w:t>
            </w:r>
          </w:p>
        </w:tc>
        <w:tc>
          <w:tcPr>
            <w:tcW w:type="dxa" w:w="1250"/>
            <w:vMerge w:val="restart"/>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Registration</w:t>
            </w: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USN-1</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 user, I can register by entering my name, mobile, email and password (with confirmation).</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I can register and access my account / dashboard.</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High</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USN-2</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 user, I receive a confirmation email / OTP after registering.</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I can verify my account using the email link or OTP.</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High</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USN-3</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 user, I can register through Gmail.</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I can register and reach the dashboard with Gmail login.</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Medium</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Login</w:t>
            </w: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USN-4</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 user, I can log into the application by entering email / mobile &amp; password.</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I can log in and reach the booking dashboard.</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High</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tcW w:type="dxa" w:w="1250"/>
            <w:vMerge w:val="restart"/>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Booking</w:t>
            </w: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USN-5</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 user, I can select the source and destination stations.</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Stations are listed and the selected route is validated.</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High</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USN-6</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 user, I can see the fare calculated automatically.</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Fare matches the fare matrix; round-trip discount is applied.</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High</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tcW w:type="dxa" w:w="1250"/>
            <w:vMerge w:val="restart"/>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Payment</w:t>
            </w: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USN-7</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 user, I can pay using UPI, card or wallet (simulated payment).</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Payment is completed and a receipt with transaction reference is shown.</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High</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USN-8</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 user, I can retry the payment if it fails.</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No ticket is issued for a failed payment; a retry is offered.</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Medium</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tcW w:type="dxa" w:w="1250"/>
            <w:vMerge w:val="restart"/>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Ticket</w:t>
            </w: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USN-9</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 user, I receive a QR code ticket after successful payment.</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 unique QR code is shown in the portal and sent by email / SMS.</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High</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USN-10</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 user, I can view my booking history and download my tickets.</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Past and active tickets are listed and can be downloaded.</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Medium</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USN-11</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 user, I can cancel an unused ticket and request a refund.</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Ticket is marked Cancelled and the refund is initiated as per policy.</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Low</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Sprint-3</w:t>
            </w:r>
          </w:p>
        </w:tc>
      </w:tr>
      <w:tr>
        <w:trPr>
          <w:cantSplit/>
        </w:trPr>
        <w:tc>
          <w:tcPr>
            <w:vMerge w:val="continue"/>
            <w:tcBorders>
              <w:top w:val="single" w:color="000000" w:sz="4"/>
              <w:left w:val="single" w:color="000000" w:sz="4"/>
              <w:bottom w:val="single" w:color="000000" w:sz="4"/>
              <w:right w:val="single" w:color="000000" w:sz="4"/>
            </w:tcBorders>
          </w:tcPr>
          <w:p/>
        </w:tc>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Notifications</w:t>
            </w: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USN-12</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 user, I receive booking confirmation and payment receipt.</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An email / SMS with booking and payment details is received.</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Medium</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Sprint-2</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Customer (Web user)</w:t>
            </w:r>
          </w:p>
        </w:tc>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Booking</w:t>
            </w: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USN-13</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 web user, I can book a ticket through the Service Portal on desktop.</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Booking is completed on desktop and a QR ticket is generated.</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High</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Sprint-1</w:t>
            </w:r>
          </w:p>
        </w:tc>
      </w:tr>
      <w:tr>
        <w:trPr>
          <w:cantSplit/>
        </w:trPr>
        <w:tc>
          <w:tcPr>
            <w:tcW w:type="dxa" w:w="1250"/>
            <w:vMerge w:val="restart"/>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Customer Care Executive</w:t>
            </w:r>
          </w:p>
        </w:tc>
        <w:tc>
          <w:tcPr>
            <w:tcW w:type="dxa" w:w="1250"/>
            <w:vMerge w:val="restart"/>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Support</w:t>
            </w: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USN-14</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an executive, I can view a commuter’s booking and payment status.</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Search by ticket ID or mobile returns booking and payment details.</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Medium</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Sprint-2</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USN-15</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an executive, I can resolve failed-payment and refund cases.</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The case is updated and the commuter is notified.</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Medium</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Sprint-2</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Gate Operator (AFC)</w:t>
            </w:r>
          </w:p>
        </w:tc>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Ticket Validation</w:t>
            </w: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USN-16</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 gate operator, I can validate a QR code at entry and exit.</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Valid, unused tickets are accepted; invalid, used or expired ones are rejected.</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High</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Sprint-2</w:t>
            </w:r>
          </w:p>
        </w:tc>
      </w:tr>
      <w:tr>
        <w:trPr>
          <w:cantSplit/>
        </w:trPr>
        <w:tc>
          <w:tcPr>
            <w:tcW w:type="dxa" w:w="1250"/>
            <w:vMerge w:val="restart"/>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Station Manager</w:t>
            </w:r>
          </w:p>
        </w:tc>
        <w:tc>
          <w:tcPr>
            <w:tcW w:type="dxa" w:w="1250"/>
            <w:vMerge w:val="restart"/>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Reports &amp; Analytics</w:t>
            </w: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USN-17</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 station manager, I can view daily sales and reconcile transactions.</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The dashboard shows totals per station and payment mode.</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Medium</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Sprint-3</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USN-18</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 station manager, I can view peak-hour and route analytics.</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Charts show passenger trends by time and route.</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Low</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Sprint-3</w:t>
            </w:r>
          </w:p>
        </w:tc>
      </w:tr>
      <w:tr>
        <w:trPr>
          <w:cantSplit/>
        </w:trPr>
        <w:tc>
          <w:tcPr>
            <w:tcW w:type="dxa" w:w="1250"/>
            <w:vMerge w:val="restart"/>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Administrator</w:t>
            </w:r>
          </w:p>
        </w:tc>
        <w:tc>
          <w:tcPr>
            <w:tcW w:type="dxa" w:w="1250"/>
            <w:vMerge w:val="restart"/>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Administration</w:t>
            </w: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USN-19</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an administrator, I can manage stations, routes and the fare matrix.</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Changes take effect without any code change.</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High</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Sprint-1</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78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USN-20</w:t>
            </w:r>
          </w:p>
        </w:tc>
        <w:tc>
          <w:tcPr>
            <w:tcW w:type="dxa" w:w="22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As an administrator, I can manage users and their roles.</w:t>
            </w:r>
          </w:p>
        </w:tc>
        <w:tc>
          <w:tcPr>
            <w:tcW w:type="dxa" w:w="195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Roles and access rights are updated and enforced.</w:t>
            </w:r>
          </w:p>
        </w:tc>
        <w:tc>
          <w:tcPr>
            <w:tcW w:type="dxa" w:w="740"/>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Medium</w:t>
            </w:r>
          </w:p>
        </w:tc>
        <w:tc>
          <w:tcPr>
            <w:tcW w:type="dxa" w:w="806"/>
            <w:tcBorders>
              <w:top w:val="single" w:color="000000" w:sz="4"/>
              <w:left w:val="single" w:color="000000" w:sz="4"/>
              <w:bottom w:val="single" w:color="000000" w:sz="4"/>
              <w:right w:val="single" w:color="000000" w:sz="4"/>
            </w:tcBorders>
            <w:tcMar>
              <w:top w:type="dxa" w:w="30"/>
              <w:left w:type="dxa" w:w="60"/>
              <w:bottom w:type="dxa" w:w="30"/>
              <w:right w:type="dxa" w:w="60"/>
            </w:tcMar>
            <w:vAlign w:val="top"/>
          </w:tcPr>
          <w:p>
            <w:pPr>
              <w:spacing w:after="0" w:line="240" w:lineRule="auto"/>
              <w:jc w:val="left"/>
            </w:pPr>
            <w:r>
              <w:rPr>
                <w:rFonts w:ascii="Times New Roman" w:cs="Times New Roman" w:eastAsia="Times New Roman" w:hAnsi="Times New Roman"/>
                <w:sz w:val="18"/>
                <w:szCs w:val="18"/>
              </w:rPr>
              <w:t xml:space="preserve">Sprint-2</w:t>
            </w:r>
          </w:p>
        </w:tc>
      </w:tr>
    </w:tbl>
    <w:sectPr>
      <w:pgSz w:w="11906" w:h="16838" w:orient="portrait"/>
      <w:pgMar w:top="85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b1a3b1a61eabb21ff17109a56d859027ffda88.png"/><Relationship Id="rId8" Type="http://schemas.openxmlformats.org/officeDocument/2006/relationships/image" Target="media/3ee9be728d0cfe1ec2c4630214346c2718ed105d.png"/><Relationship Id="rId9" Type="http://schemas.openxmlformats.org/officeDocument/2006/relationships/image" Target="media/cd5030c72d264474d8b86f9c6d8a92a6083f2f3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Metro Ticket Generating System in ServiceNow</dc:creator>
  <cp:lastModifiedBy>Un-named</cp:lastModifiedBy>
  <cp:revision>1</cp:revision>
  <dcterms:created xsi:type="dcterms:W3CDTF">2026-10-01T09:08:17.571Z</dcterms:created>
  <dcterms:modified xsi:type="dcterms:W3CDTF">2026-10-01T09:08:17.571Z</dcterms:modified>
</cp:coreProperties>
</file>

<file path=docProps/custom.xml><?xml version="1.0" encoding="utf-8"?>
<Properties xmlns="http://schemas.openxmlformats.org/officeDocument/2006/custom-properties" xmlns:vt="http://schemas.openxmlformats.org/officeDocument/2006/docPropsVTypes"/>
</file>