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1DB7D8" w14:textId="431C8CC7" w:rsidR="003377CC" w:rsidRDefault="000D7BC8" w:rsidP="000D7BC8">
      <w:pPr>
        <w:jc w:val="both"/>
        <w:rPr>
          <w:rFonts w:ascii="Times New Roman" w:hAnsi="Times New Roman" w:cs="Times New Roman"/>
        </w:rPr>
      </w:pPr>
      <w:r>
        <w:rPr>
          <w:rFonts w:ascii="Times New Roman" w:hAnsi="Times New Roman" w:cs="Times New Roman"/>
        </w:rPr>
        <w:t xml:space="preserve">    </w:t>
      </w:r>
    </w:p>
    <w:p w14:paraId="0525D174" w14:textId="77777777" w:rsidR="000D7BC8" w:rsidRDefault="000D7BC8" w:rsidP="000D7BC8">
      <w:pPr>
        <w:jc w:val="both"/>
        <w:rPr>
          <w:rFonts w:ascii="Times New Roman" w:hAnsi="Times New Roman" w:cs="Times New Roman"/>
        </w:rPr>
      </w:pPr>
    </w:p>
    <w:p w14:paraId="51B552FE" w14:textId="77777777" w:rsidR="000D7BC8" w:rsidRDefault="000D7BC8" w:rsidP="000D7BC8">
      <w:pPr>
        <w:jc w:val="both"/>
        <w:rPr>
          <w:rFonts w:ascii="Times New Roman" w:hAnsi="Times New Roman" w:cs="Times New Roman"/>
        </w:rPr>
      </w:pPr>
    </w:p>
    <w:p w14:paraId="3DDA7237" w14:textId="77777777" w:rsidR="000D7BC8" w:rsidRPr="000D7BC8" w:rsidRDefault="000D7BC8" w:rsidP="000D7BC8">
      <w:pPr>
        <w:jc w:val="both"/>
        <w:rPr>
          <w:rFonts w:ascii="Times New Roman" w:hAnsi="Times New Roman" w:cs="Times New Roman"/>
          <w:sz w:val="56"/>
          <w:szCs w:val="56"/>
        </w:rPr>
      </w:pPr>
    </w:p>
    <w:p w14:paraId="07953436" w14:textId="205041DF" w:rsidR="000D7BC8" w:rsidRPr="000D7BC8" w:rsidRDefault="000D7BC8" w:rsidP="000D7BC8">
      <w:pPr>
        <w:jc w:val="center"/>
        <w:rPr>
          <w:rFonts w:ascii="Times New Roman" w:hAnsi="Times New Roman" w:cs="Times New Roman"/>
          <w:sz w:val="56"/>
          <w:szCs w:val="56"/>
        </w:rPr>
      </w:pPr>
      <w:r w:rsidRPr="000D7BC8">
        <w:rPr>
          <w:rFonts w:ascii="Times New Roman" w:hAnsi="Times New Roman" w:cs="Times New Roman"/>
          <w:sz w:val="56"/>
          <w:szCs w:val="56"/>
        </w:rPr>
        <w:t>The State of Mind: Evaluating Depression Trends in California</w:t>
      </w:r>
    </w:p>
    <w:p w14:paraId="37B4D6DA" w14:textId="77777777" w:rsidR="000D7BC8" w:rsidRDefault="000D7BC8" w:rsidP="000D7BC8">
      <w:pPr>
        <w:jc w:val="center"/>
        <w:rPr>
          <w:rFonts w:ascii="Times New Roman" w:hAnsi="Times New Roman" w:cs="Times New Roman"/>
          <w:sz w:val="56"/>
          <w:szCs w:val="56"/>
        </w:rPr>
      </w:pPr>
    </w:p>
    <w:p w14:paraId="533DE0AF" w14:textId="77777777" w:rsidR="000D7BC8" w:rsidRDefault="000D7BC8" w:rsidP="000D7BC8">
      <w:pPr>
        <w:jc w:val="center"/>
        <w:rPr>
          <w:rFonts w:ascii="Times New Roman" w:hAnsi="Times New Roman" w:cs="Times New Roman"/>
          <w:sz w:val="56"/>
          <w:szCs w:val="56"/>
        </w:rPr>
      </w:pPr>
    </w:p>
    <w:p w14:paraId="7D9C84DF" w14:textId="2572FD29" w:rsidR="005E6FF5" w:rsidRPr="005E6FF5" w:rsidRDefault="005E6FF5" w:rsidP="005E6FF5">
      <w:pPr>
        <w:spacing w:after="158"/>
        <w:rPr>
          <w:rFonts w:ascii="Times New Roman" w:hAnsi="Times New Roman" w:cs="Times New Roman"/>
          <w:b/>
        </w:rPr>
      </w:pPr>
      <w:r w:rsidRPr="005E6FF5">
        <w:rPr>
          <w:rFonts w:ascii="Times New Roman" w:hAnsi="Times New Roman" w:cs="Times New Roman"/>
          <w:b/>
        </w:rPr>
        <w:t>Group Project prepared by team 8:</w:t>
      </w:r>
    </w:p>
    <w:p w14:paraId="595305E0" w14:textId="7B24203E" w:rsidR="005E6FF5" w:rsidRPr="005E6FF5" w:rsidRDefault="005E6FF5" w:rsidP="005E6FF5">
      <w:pPr>
        <w:spacing w:after="158"/>
        <w:rPr>
          <w:rFonts w:ascii="Times New Roman" w:hAnsi="Times New Roman" w:cs="Times New Roman"/>
        </w:rPr>
      </w:pPr>
      <w:r w:rsidRPr="005E6FF5">
        <w:rPr>
          <w:rFonts w:ascii="Times New Roman" w:hAnsi="Times New Roman" w:cs="Times New Roman"/>
        </w:rPr>
        <w:t>Venkata Naresh Kumar Singavarapu</w:t>
      </w:r>
    </w:p>
    <w:p w14:paraId="61153FA9" w14:textId="51A3C7A0" w:rsidR="005E6FF5" w:rsidRPr="005E6FF5" w:rsidRDefault="005E6FF5" w:rsidP="005E6FF5">
      <w:pPr>
        <w:spacing w:after="158"/>
        <w:rPr>
          <w:rFonts w:ascii="Times New Roman" w:hAnsi="Times New Roman" w:cs="Times New Roman"/>
        </w:rPr>
      </w:pPr>
      <w:r w:rsidRPr="005E6FF5">
        <w:rPr>
          <w:rFonts w:ascii="Times New Roman" w:hAnsi="Times New Roman" w:cs="Times New Roman"/>
        </w:rPr>
        <w:t xml:space="preserve"> Manasa Rajagopal Madabushi</w:t>
      </w:r>
    </w:p>
    <w:p w14:paraId="073815B5" w14:textId="69D82B04" w:rsidR="005E6FF5" w:rsidRPr="005E6FF5" w:rsidRDefault="005E6FF5" w:rsidP="005E6FF5">
      <w:pPr>
        <w:spacing w:after="158"/>
        <w:rPr>
          <w:rFonts w:ascii="Times New Roman" w:hAnsi="Times New Roman" w:cs="Times New Roman"/>
        </w:rPr>
      </w:pPr>
      <w:r w:rsidRPr="005E6FF5">
        <w:rPr>
          <w:rFonts w:ascii="Times New Roman" w:hAnsi="Times New Roman" w:cs="Times New Roman"/>
        </w:rPr>
        <w:t xml:space="preserve"> Vani Subadhra Yelleti</w:t>
      </w:r>
    </w:p>
    <w:p w14:paraId="0DA57608" w14:textId="071DCE6A" w:rsidR="005E6FF5" w:rsidRPr="005E6FF5" w:rsidRDefault="005E6FF5" w:rsidP="005E6FF5">
      <w:pPr>
        <w:spacing w:after="158"/>
        <w:rPr>
          <w:rFonts w:ascii="Times New Roman" w:hAnsi="Times New Roman" w:cs="Times New Roman"/>
        </w:rPr>
      </w:pPr>
      <w:r w:rsidRPr="005E6FF5">
        <w:rPr>
          <w:rFonts w:ascii="Times New Roman" w:hAnsi="Times New Roman" w:cs="Times New Roman"/>
        </w:rPr>
        <w:t xml:space="preserve"> </w:t>
      </w:r>
      <w:r w:rsidR="000F0C4D">
        <w:rPr>
          <w:rFonts w:ascii="Times New Roman" w:hAnsi="Times New Roman" w:cs="Times New Roman"/>
        </w:rPr>
        <w:t xml:space="preserve"> </w:t>
      </w:r>
      <w:r w:rsidRPr="005E6FF5">
        <w:rPr>
          <w:rFonts w:ascii="Times New Roman" w:hAnsi="Times New Roman" w:cs="Times New Roman"/>
        </w:rPr>
        <w:t>Akshaya Arigela</w:t>
      </w:r>
    </w:p>
    <w:p w14:paraId="4EB2ED0D" w14:textId="77777777" w:rsidR="005E6FF5" w:rsidRDefault="005E6FF5" w:rsidP="005E6FF5">
      <w:pPr>
        <w:spacing w:after="158"/>
      </w:pPr>
    </w:p>
    <w:p w14:paraId="7B28C7F3" w14:textId="77777777" w:rsidR="000D7BC8" w:rsidRDefault="000D7BC8" w:rsidP="000D7BC8">
      <w:pPr>
        <w:jc w:val="right"/>
        <w:rPr>
          <w:rFonts w:ascii="Times New Roman" w:hAnsi="Times New Roman" w:cs="Times New Roman"/>
          <w:sz w:val="56"/>
          <w:szCs w:val="56"/>
        </w:rPr>
      </w:pPr>
    </w:p>
    <w:p w14:paraId="213C10E4" w14:textId="77777777" w:rsidR="000D7BC8" w:rsidRDefault="000D7BC8" w:rsidP="000D7BC8">
      <w:pPr>
        <w:jc w:val="center"/>
        <w:rPr>
          <w:rFonts w:ascii="Times New Roman" w:hAnsi="Times New Roman" w:cs="Times New Roman"/>
          <w:sz w:val="56"/>
          <w:szCs w:val="56"/>
        </w:rPr>
      </w:pPr>
    </w:p>
    <w:p w14:paraId="66444C7E" w14:textId="77777777" w:rsidR="005E6FF5" w:rsidRDefault="005E6FF5" w:rsidP="000D7BC8">
      <w:pPr>
        <w:jc w:val="center"/>
        <w:rPr>
          <w:rFonts w:ascii="Times New Roman" w:hAnsi="Times New Roman" w:cs="Times New Roman"/>
          <w:sz w:val="56"/>
          <w:szCs w:val="56"/>
        </w:rPr>
      </w:pPr>
    </w:p>
    <w:p w14:paraId="5E650FE6" w14:textId="77777777" w:rsidR="005E6FF5" w:rsidRDefault="005E6FF5" w:rsidP="000D7BC8">
      <w:pPr>
        <w:jc w:val="center"/>
        <w:rPr>
          <w:rFonts w:ascii="Times New Roman" w:hAnsi="Times New Roman" w:cs="Times New Roman"/>
          <w:sz w:val="56"/>
          <w:szCs w:val="56"/>
        </w:rPr>
      </w:pPr>
    </w:p>
    <w:p w14:paraId="6C5F211E" w14:textId="77777777" w:rsidR="005E6FF5" w:rsidRPr="005E6FF5" w:rsidRDefault="005E6FF5" w:rsidP="000D7BC8">
      <w:pPr>
        <w:jc w:val="center"/>
        <w:rPr>
          <w:rFonts w:ascii="Times New Roman" w:hAnsi="Times New Roman" w:cs="Times New Roman"/>
          <w:sz w:val="56"/>
          <w:szCs w:val="56"/>
        </w:rPr>
      </w:pPr>
    </w:p>
    <w:p w14:paraId="1CBD9EE6" w14:textId="7C1B14A9" w:rsidR="005E6FF5" w:rsidRDefault="005E6FF5" w:rsidP="000F0C4D">
      <w:pPr>
        <w:spacing w:after="0"/>
        <w:ind w:left="-15" w:right="45" w:firstLine="15"/>
        <w:jc w:val="center"/>
        <w:rPr>
          <w:rFonts w:ascii="Times New Roman" w:hAnsi="Times New Roman" w:cs="Times New Roman"/>
          <w:lang w:val="fi-FI"/>
        </w:rPr>
      </w:pPr>
      <w:r w:rsidRPr="005E6FF5">
        <w:rPr>
          <w:rFonts w:ascii="Times New Roman" w:hAnsi="Times New Roman" w:cs="Times New Roman"/>
          <w:lang w:val="fi-FI"/>
        </w:rPr>
        <w:t>Fairfax, VA 202</w:t>
      </w:r>
      <w:r>
        <w:rPr>
          <w:rFonts w:ascii="Times New Roman" w:hAnsi="Times New Roman" w:cs="Times New Roman"/>
          <w:lang w:val="fi-FI"/>
        </w:rPr>
        <w:t>4</w:t>
      </w:r>
    </w:p>
    <w:p w14:paraId="0462AF28" w14:textId="77777777" w:rsidR="000F0C4D" w:rsidRDefault="000F0C4D" w:rsidP="000F0C4D">
      <w:pPr>
        <w:spacing w:after="0"/>
        <w:ind w:left="-15" w:right="45" w:firstLine="15"/>
        <w:jc w:val="center"/>
        <w:rPr>
          <w:rFonts w:ascii="Times New Roman" w:hAnsi="Times New Roman" w:cs="Times New Roman"/>
          <w:lang w:val="fi-FI"/>
        </w:rPr>
      </w:pPr>
    </w:p>
    <w:p w14:paraId="14FACF03" w14:textId="77777777" w:rsidR="000F0C4D" w:rsidRDefault="000F0C4D" w:rsidP="000F0C4D">
      <w:pPr>
        <w:spacing w:after="0"/>
        <w:ind w:left="-15" w:right="45" w:firstLine="15"/>
        <w:jc w:val="center"/>
        <w:rPr>
          <w:rFonts w:ascii="Times New Roman" w:hAnsi="Times New Roman" w:cs="Times New Roman"/>
          <w:lang w:val="fi-FI"/>
        </w:rPr>
      </w:pPr>
    </w:p>
    <w:p w14:paraId="3F38F983" w14:textId="6DE4795E" w:rsidR="000F0C4D" w:rsidRPr="008C505E" w:rsidRDefault="000F0C4D" w:rsidP="008C505E">
      <w:pPr>
        <w:pStyle w:val="ListParagraph"/>
        <w:numPr>
          <w:ilvl w:val="0"/>
          <w:numId w:val="2"/>
        </w:numPr>
        <w:spacing w:after="162"/>
        <w:ind w:right="45"/>
        <w:jc w:val="both"/>
        <w:rPr>
          <w:rFonts w:ascii="Times New Roman" w:hAnsi="Times New Roman" w:cs="Times New Roman"/>
          <w:b/>
          <w:bCs/>
          <w:sz w:val="26"/>
          <w:szCs w:val="26"/>
        </w:rPr>
      </w:pPr>
      <w:r w:rsidRPr="008C505E">
        <w:rPr>
          <w:rFonts w:ascii="Times New Roman" w:hAnsi="Times New Roman" w:cs="Times New Roman"/>
          <w:b/>
          <w:bCs/>
          <w:sz w:val="26"/>
          <w:szCs w:val="26"/>
        </w:rPr>
        <w:t>An Introduction</w:t>
      </w:r>
    </w:p>
    <w:p w14:paraId="54FBA835" w14:textId="77777777" w:rsidR="005F5C66" w:rsidRPr="005F5C66" w:rsidRDefault="008C505E" w:rsidP="005F5C66">
      <w:pPr>
        <w:rPr>
          <w:rFonts w:ascii="Times New Roman" w:hAnsi="Times New Roman" w:cs="Times New Roman"/>
          <w:sz w:val="24"/>
          <w:szCs w:val="24"/>
          <w:lang w:val="fi-FI"/>
        </w:rPr>
      </w:pPr>
      <w:r>
        <w:rPr>
          <w:rFonts w:ascii="Times New Roman" w:hAnsi="Times New Roman" w:cs="Times New Roman"/>
          <w:lang w:val="fi-FI"/>
        </w:rPr>
        <w:t xml:space="preserve">          </w:t>
      </w:r>
      <w:r w:rsidRPr="008C505E">
        <w:rPr>
          <w:rFonts w:ascii="Times New Roman" w:hAnsi="Times New Roman" w:cs="Times New Roman"/>
          <w:sz w:val="24"/>
          <w:szCs w:val="24"/>
          <w:lang w:val="fi-FI"/>
        </w:rPr>
        <w:t xml:space="preserve">   </w:t>
      </w:r>
      <w:r w:rsidRPr="005F5C66">
        <w:rPr>
          <w:rFonts w:ascii="Times New Roman" w:hAnsi="Times New Roman" w:cs="Times New Roman"/>
          <w:sz w:val="24"/>
          <w:szCs w:val="24"/>
          <w:lang w:val="fi-FI"/>
        </w:rPr>
        <w:t xml:space="preserve">This project is all about studying adult depression in California. </w:t>
      </w:r>
      <w:r w:rsidR="005F5C66" w:rsidRPr="005F5C66">
        <w:rPr>
          <w:rFonts w:ascii="Times New Roman" w:hAnsi="Times New Roman" w:cs="Times New Roman"/>
          <w:sz w:val="24"/>
          <w:szCs w:val="24"/>
          <w:lang w:val="fi-FI"/>
        </w:rPr>
        <w:t>This dataset represents the Adult Depression (LGHC Indicator) and shows the proportion of adults in California who were ever told they had a depressive disorder. Data was sourced from the California Behavioral Risk Factor Surveillance Survey (BRFSS) and collected by the Public Health Survey Research Program at California State University, Sacramento under contract with the CDPH</w:t>
      </w:r>
      <w:r w:rsidR="005F5C66" w:rsidRPr="005F5C66">
        <w:rPr>
          <w:rFonts w:ascii="Times New Roman" w:hAnsi="Times New Roman" w:cs="Times New Roman"/>
        </w:rPr>
        <w:t>(see Appendix #2)</w:t>
      </w:r>
      <w:r w:rsidR="005F5C66" w:rsidRPr="005F5C66">
        <w:rPr>
          <w:rFonts w:ascii="Times New Roman" w:hAnsi="Times New Roman" w:cs="Times New Roman"/>
          <w:sz w:val="24"/>
          <w:szCs w:val="24"/>
        </w:rPr>
        <w:t>.</w:t>
      </w:r>
      <w:r w:rsidR="005F5C66" w:rsidRPr="005F5C66">
        <w:rPr>
          <w:rFonts w:ascii="Times New Roman" w:hAnsi="Times New Roman" w:cs="Times New Roman"/>
          <w:sz w:val="24"/>
          <w:szCs w:val="24"/>
          <w:lang w:val="fi-FI"/>
        </w:rPr>
        <w:t xml:space="preserve"> This dataset is based on responses to a survey question regarding diagnoses of depressive disorders such as depression, major depression, dysthymia, or minor depression as informed by health professionals. The denominator and weighting are derived from the California Department of Finance, which may cause discrepancies with national data reported by the CDC and other federal agencies.</w:t>
      </w:r>
    </w:p>
    <w:p w14:paraId="752AADCC" w14:textId="6561984F" w:rsidR="008C505E" w:rsidRPr="005F5C66" w:rsidRDefault="008C505E" w:rsidP="008C505E">
      <w:pPr>
        <w:jc w:val="both"/>
        <w:rPr>
          <w:rFonts w:ascii="Times New Roman" w:hAnsi="Times New Roman" w:cs="Times New Roman"/>
          <w:sz w:val="24"/>
          <w:szCs w:val="24"/>
        </w:rPr>
      </w:pPr>
      <w:r w:rsidRPr="005F5C66">
        <w:rPr>
          <w:rFonts w:ascii="Times New Roman" w:eastAsia="Times New Roman" w:hAnsi="Times New Roman" w:cs="Times New Roman"/>
          <w:kern w:val="0"/>
          <w:sz w:val="24"/>
          <w:szCs w:val="24"/>
          <w14:ligatures w14:val="none"/>
        </w:rPr>
        <w:br/>
        <w:t xml:space="preserve">The information was acquired by staff members from a California university. They obtained all the contact information by collaborating with the California Health Department to make phone calls to individuals and inquire about their happiness. Our goal in this project is to gain a deeper understanding of adult depression in California. We have used the survey data to identify patterns and determine which demographics are more frequently diagnosed with depression. Our objective is to identify potential influences on these developments. The results will inform health initiatives designed to assist Californians experiencing depression. </w:t>
      </w:r>
      <w:r w:rsidRPr="005F5C66">
        <w:rPr>
          <w:rFonts w:ascii="Times New Roman" w:hAnsi="Times New Roman" w:cs="Times New Roman"/>
          <w:sz w:val="24"/>
          <w:szCs w:val="24"/>
        </w:rPr>
        <w:t xml:space="preserve">The dataset adult-depression-lghc-indicator-24.csv consists of 161 observations and 8 </w:t>
      </w:r>
      <w:r w:rsidR="005F5C66" w:rsidRPr="005F5C66">
        <w:rPr>
          <w:rFonts w:ascii="Times New Roman" w:hAnsi="Times New Roman" w:cs="Times New Roman"/>
          <w:sz w:val="24"/>
          <w:szCs w:val="24"/>
        </w:rPr>
        <w:t>variables (</w:t>
      </w:r>
      <w:r w:rsidRPr="005F5C66">
        <w:rPr>
          <w:rFonts w:ascii="Times New Roman" w:hAnsi="Times New Roman" w:cs="Times New Roman"/>
          <w:sz w:val="24"/>
          <w:szCs w:val="24"/>
        </w:rPr>
        <w:t xml:space="preserve">see Appendix #1). </w:t>
      </w:r>
    </w:p>
    <w:p w14:paraId="54152C56" w14:textId="77777777" w:rsidR="005F5C66" w:rsidRPr="005B3EED" w:rsidRDefault="005F5C66" w:rsidP="005F5C66">
      <w:pPr>
        <w:jc w:val="both"/>
        <w:rPr>
          <w:rFonts w:ascii="Times New Roman" w:hAnsi="Times New Roman" w:cs="Times New Roman"/>
          <w:b/>
          <w:bCs/>
          <w:sz w:val="24"/>
          <w:szCs w:val="24"/>
        </w:rPr>
      </w:pPr>
    </w:p>
    <w:p w14:paraId="0DBD0CF6" w14:textId="2C91D2D0" w:rsidR="005B3EED" w:rsidRPr="005B3EED" w:rsidRDefault="005B3EED" w:rsidP="005B3EED">
      <w:pPr>
        <w:pStyle w:val="ListParagraph"/>
        <w:numPr>
          <w:ilvl w:val="0"/>
          <w:numId w:val="2"/>
        </w:numPr>
        <w:jc w:val="both"/>
        <w:rPr>
          <w:rFonts w:ascii="Times New Roman" w:hAnsi="Times New Roman" w:cs="Times New Roman"/>
          <w:b/>
          <w:bCs/>
          <w:sz w:val="24"/>
          <w:szCs w:val="24"/>
        </w:rPr>
      </w:pPr>
      <w:r w:rsidRPr="005B3EED">
        <w:rPr>
          <w:rFonts w:ascii="Times New Roman" w:hAnsi="Times New Roman" w:cs="Times New Roman"/>
          <w:b/>
          <w:bCs/>
          <w:sz w:val="24"/>
          <w:szCs w:val="24"/>
        </w:rPr>
        <w:t>Objectives and Data Preparation</w:t>
      </w:r>
    </w:p>
    <w:p w14:paraId="4B52C19F" w14:textId="3D402FF5" w:rsidR="005F5C66" w:rsidRDefault="005F5C66" w:rsidP="005F5C66">
      <w:pPr>
        <w:jc w:val="both"/>
        <w:rPr>
          <w:rFonts w:ascii="Times New Roman" w:hAnsi="Times New Roman" w:cs="Times New Roman"/>
          <w:sz w:val="24"/>
          <w:szCs w:val="24"/>
        </w:rPr>
      </w:pPr>
      <w:r w:rsidRPr="005F5C66">
        <w:rPr>
          <w:rFonts w:ascii="Times New Roman" w:hAnsi="Times New Roman" w:cs="Times New Roman"/>
          <w:sz w:val="24"/>
          <w:szCs w:val="24"/>
        </w:rPr>
        <w:t xml:space="preserve">The dataset was thoroughly cleaned and transformed throughout the data preparation phase to make sure it was prepared for in-depth statistical analysis. The first thing that needed to be done </w:t>
      </w:r>
      <w:r>
        <w:rPr>
          <w:rFonts w:ascii="Times New Roman" w:hAnsi="Times New Roman" w:cs="Times New Roman"/>
          <w:sz w:val="24"/>
          <w:szCs w:val="24"/>
        </w:rPr>
        <w:t xml:space="preserve">is to </w:t>
      </w:r>
      <w:r w:rsidRPr="005F5C66">
        <w:rPr>
          <w:rFonts w:ascii="Times New Roman" w:hAnsi="Times New Roman" w:cs="Times New Roman"/>
          <w:sz w:val="24"/>
          <w:szCs w:val="24"/>
        </w:rPr>
        <w:t>keep the analysis' integrity intact were to eliminate any missing values. To improve the data types of usefulness in statistical methods, additional significant alterations were performed. For instance, the character types of the "Year" and "Frequency" fields were changed to numeric kinds to facilitate quantitative analysis. Moreover, discrete variables like 'Strata' and 'Strata. Name' were classified to facilitate efficient clustering and juxtaposition, offering more refined understanding of the depression trends in various population groups. Because of the careful processing of the data, analysis carried out later might be more relevant and precise.</w:t>
      </w:r>
    </w:p>
    <w:p w14:paraId="18BADFF1" w14:textId="77777777" w:rsidR="00C44E65" w:rsidRDefault="00C44E65" w:rsidP="005F5C66">
      <w:pPr>
        <w:jc w:val="both"/>
        <w:rPr>
          <w:rFonts w:ascii="Times New Roman" w:hAnsi="Times New Roman" w:cs="Times New Roman"/>
          <w:sz w:val="24"/>
          <w:szCs w:val="24"/>
        </w:rPr>
      </w:pPr>
    </w:p>
    <w:p w14:paraId="7FACE55F" w14:textId="77777777" w:rsidR="00C44E65" w:rsidRDefault="00C44E65" w:rsidP="005F5C66">
      <w:pPr>
        <w:jc w:val="both"/>
        <w:rPr>
          <w:rFonts w:ascii="Times New Roman" w:hAnsi="Times New Roman" w:cs="Times New Roman"/>
          <w:sz w:val="24"/>
          <w:szCs w:val="24"/>
        </w:rPr>
      </w:pPr>
    </w:p>
    <w:p w14:paraId="3DF6B4F4" w14:textId="77777777" w:rsidR="00C44E65" w:rsidRDefault="00C44E65" w:rsidP="005F5C66">
      <w:pPr>
        <w:jc w:val="both"/>
        <w:rPr>
          <w:rFonts w:ascii="Times New Roman" w:hAnsi="Times New Roman" w:cs="Times New Roman"/>
          <w:sz w:val="24"/>
          <w:szCs w:val="24"/>
        </w:rPr>
      </w:pPr>
    </w:p>
    <w:p w14:paraId="6854AB9F" w14:textId="77777777" w:rsidR="00C44E65" w:rsidRDefault="00C44E65" w:rsidP="005F5C66">
      <w:pPr>
        <w:jc w:val="both"/>
        <w:rPr>
          <w:rFonts w:ascii="Times New Roman" w:hAnsi="Times New Roman" w:cs="Times New Roman"/>
          <w:sz w:val="24"/>
          <w:szCs w:val="24"/>
        </w:rPr>
      </w:pPr>
    </w:p>
    <w:p w14:paraId="6B485CD4" w14:textId="77777777" w:rsidR="00C44E65" w:rsidRDefault="00C44E65" w:rsidP="005F5C66">
      <w:pPr>
        <w:jc w:val="both"/>
        <w:rPr>
          <w:rFonts w:ascii="Times New Roman" w:hAnsi="Times New Roman" w:cs="Times New Roman"/>
          <w:sz w:val="24"/>
          <w:szCs w:val="24"/>
        </w:rPr>
      </w:pPr>
    </w:p>
    <w:p w14:paraId="47CDB99B"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lastRenderedPageBreak/>
        <w:t>1. Descriptive Analysis</w:t>
      </w:r>
    </w:p>
    <w:p w14:paraId="3A564C85"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Objective: Understand the distribution and variability of depression percentages across different years and demographic strata.</w:t>
      </w:r>
    </w:p>
    <w:p w14:paraId="1BC262A9" w14:textId="77777777" w:rsidR="00B2645C" w:rsidRPr="00B2645C" w:rsidRDefault="00B2645C" w:rsidP="00B2645C">
      <w:pPr>
        <w:jc w:val="both"/>
        <w:rPr>
          <w:rFonts w:ascii="Times New Roman" w:hAnsi="Times New Roman" w:cs="Times New Roman"/>
          <w:sz w:val="24"/>
          <w:szCs w:val="24"/>
        </w:rPr>
      </w:pPr>
    </w:p>
    <w:p w14:paraId="0B4FA6CB" w14:textId="024BD43B"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Scatterplot of Depression Percent over Years: This visualization offers a clear view of how depression percentages have varied over the years within different demographic groups (referred to as "strata"). It is particularly useful for identifying potential trends or significant changes in depression rates over time, which can inform both future research directions and policy decisions.</w:t>
      </w:r>
    </w:p>
    <w:p w14:paraId="09BE7278" w14:textId="77777777" w:rsidR="00B2645C" w:rsidRPr="00B2645C" w:rsidRDefault="00B2645C" w:rsidP="00B2645C">
      <w:pPr>
        <w:jc w:val="both"/>
        <w:rPr>
          <w:rFonts w:ascii="Times New Roman" w:hAnsi="Times New Roman" w:cs="Times New Roman"/>
          <w:sz w:val="24"/>
          <w:szCs w:val="24"/>
        </w:rPr>
      </w:pPr>
    </w:p>
    <w:p w14:paraId="6A3A2C53"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Boxplots:</w:t>
      </w:r>
    </w:p>
    <w:p w14:paraId="54C357F9"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xml:space="preserve">  - Lower 95% Confidence Level (CL) by Strata Name: These plots show the variability and distribution of the lower confidence limits of depression percentages across different strata, providing insight into the robustness and lower bounds of the estimates within each group.</w:t>
      </w:r>
    </w:p>
    <w:p w14:paraId="6512D3E8"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xml:space="preserve">  - Upper 95% Confidence Level (CL) by Strata Name: Similarly, these plots focus on the upper confidence limits, giving an idea of the potential maximum depression percentages expected within each stratum.</w:t>
      </w:r>
    </w:p>
    <w:p w14:paraId="1E584D11"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xml:space="preserve">  - Percent by Year: Displays the distribution of depression percentages across different years, helping to visualize inter-annual variability and trends.</w:t>
      </w:r>
    </w:p>
    <w:p w14:paraId="3C913A3A" w14:textId="77777777" w:rsidR="00B2645C" w:rsidRPr="00B2645C" w:rsidRDefault="00B2645C" w:rsidP="00B2645C">
      <w:pPr>
        <w:jc w:val="both"/>
        <w:rPr>
          <w:rFonts w:ascii="Times New Roman" w:hAnsi="Times New Roman" w:cs="Times New Roman"/>
          <w:sz w:val="24"/>
          <w:szCs w:val="24"/>
        </w:rPr>
      </w:pPr>
    </w:p>
    <w:p w14:paraId="2A738DA0"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xml:space="preserve"> 2. Cluster Analysis</w:t>
      </w:r>
    </w:p>
    <w:p w14:paraId="2E0D02B3"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Objective: Identify naturally occurring groups or patterns in the data based on similarities in the recorded metrics.</w:t>
      </w:r>
    </w:p>
    <w:p w14:paraId="442D631F" w14:textId="77777777" w:rsidR="00B2645C" w:rsidRPr="00B2645C" w:rsidRDefault="00B2645C" w:rsidP="00B2645C">
      <w:pPr>
        <w:jc w:val="both"/>
        <w:rPr>
          <w:rFonts w:ascii="Times New Roman" w:hAnsi="Times New Roman" w:cs="Times New Roman"/>
          <w:sz w:val="24"/>
          <w:szCs w:val="24"/>
        </w:rPr>
      </w:pPr>
    </w:p>
    <w:p w14:paraId="1C406ACA"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Hierarchical Clustering:</w:t>
      </w:r>
    </w:p>
    <w:p w14:paraId="6E4D88A5" w14:textId="0C4C9E46"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xml:space="preserve">  - Dendrograms with Different Linkage Methods: These plots use methods like single, complete, and average linkage to explore how data points group based on similarity, which can reveal hidden structures or subgroups within the data that might be influenced by similar factors.</w:t>
      </w:r>
    </w:p>
    <w:p w14:paraId="2F8003CD" w14:textId="77777777" w:rsidR="00B2645C" w:rsidRPr="00B2645C" w:rsidRDefault="00B2645C" w:rsidP="00B2645C">
      <w:pPr>
        <w:jc w:val="both"/>
        <w:rPr>
          <w:rFonts w:ascii="Times New Roman" w:hAnsi="Times New Roman" w:cs="Times New Roman"/>
          <w:sz w:val="24"/>
          <w:szCs w:val="24"/>
        </w:rPr>
      </w:pPr>
    </w:p>
    <w:p w14:paraId="5D1E8BA3"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xml:space="preserve"> 3. Regression Analysis</w:t>
      </w:r>
    </w:p>
    <w:p w14:paraId="77DFE6F2"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Objective: Build predictive models to estimate the risk factors associated with depression, refining understanding through model comparison and validation.</w:t>
      </w:r>
    </w:p>
    <w:p w14:paraId="63ABBFFB" w14:textId="77777777" w:rsidR="00B2645C" w:rsidRDefault="00B2645C" w:rsidP="00B2645C">
      <w:pPr>
        <w:jc w:val="both"/>
        <w:rPr>
          <w:rFonts w:ascii="Times New Roman" w:hAnsi="Times New Roman" w:cs="Times New Roman"/>
          <w:sz w:val="24"/>
          <w:szCs w:val="24"/>
        </w:rPr>
      </w:pPr>
    </w:p>
    <w:p w14:paraId="52875287" w14:textId="77777777" w:rsidR="00B2645C" w:rsidRPr="00B2645C" w:rsidRDefault="00B2645C" w:rsidP="00B2645C">
      <w:pPr>
        <w:jc w:val="both"/>
        <w:rPr>
          <w:rFonts w:ascii="Times New Roman" w:hAnsi="Times New Roman" w:cs="Times New Roman"/>
          <w:sz w:val="24"/>
          <w:szCs w:val="24"/>
        </w:rPr>
      </w:pPr>
    </w:p>
    <w:p w14:paraId="4EF0F9F1"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lastRenderedPageBreak/>
        <w:t>- Lasso Regression:</w:t>
      </w:r>
    </w:p>
    <w:p w14:paraId="0DB172C3" w14:textId="59124F41"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xml:space="preserve">  - Cross-Validation R-Squared Plot: Illustrates the change in R-squared values with varying lambda parameters during cross-validation, identifying the optimal lambda that minimizes error, thus enhancing model prediction accuracy.</w:t>
      </w:r>
    </w:p>
    <w:p w14:paraId="6B8C5F01"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xml:space="preserve">  - Model Comparison Using Bayesian Information Criterion (BIC)**: Compares BIC values between the lasso and a standard linear regression model to determine which model provides a better fit with fewer parameters, thereby supporting more robust decision-making.</w:t>
      </w:r>
    </w:p>
    <w:p w14:paraId="0325A41A" w14:textId="77777777" w:rsidR="00B2645C" w:rsidRPr="00B2645C" w:rsidRDefault="00B2645C" w:rsidP="00B2645C">
      <w:pPr>
        <w:jc w:val="both"/>
        <w:rPr>
          <w:rFonts w:ascii="Times New Roman" w:hAnsi="Times New Roman" w:cs="Times New Roman"/>
          <w:sz w:val="24"/>
          <w:szCs w:val="24"/>
        </w:rPr>
      </w:pPr>
    </w:p>
    <w:p w14:paraId="56151AF0" w14:textId="2F913CD0"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Logistic Regression for Binary Outcome:</w:t>
      </w:r>
    </w:p>
    <w:p w14:paraId="02B74A73" w14:textId="6D333400"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xml:space="preserve">  - Summary of Logistic Regression Model: Provides detailed statistics of the logistic regression model predicting a binary outcome (</w:t>
      </w:r>
      <w:proofErr w:type="spellStart"/>
      <w:r w:rsidRPr="00B2645C">
        <w:rPr>
          <w:rFonts w:ascii="Times New Roman" w:hAnsi="Times New Roman" w:cs="Times New Roman"/>
          <w:sz w:val="24"/>
          <w:szCs w:val="24"/>
        </w:rPr>
        <w:t>HighRisk</w:t>
      </w:r>
      <w:proofErr w:type="spellEnd"/>
      <w:r w:rsidRPr="00B2645C">
        <w:rPr>
          <w:rFonts w:ascii="Times New Roman" w:hAnsi="Times New Roman" w:cs="Times New Roman"/>
          <w:sz w:val="24"/>
          <w:szCs w:val="24"/>
        </w:rPr>
        <w:t>), which is defined by whether the depression percent is above the median.</w:t>
      </w:r>
    </w:p>
    <w:p w14:paraId="4CAFDF6A" w14:textId="75B96B6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xml:space="preserve">  - 10-fold Cross-Validation Accuracy Plot: Shows the consistency and reliability of the logistic regression model across different data subsets, ensuring the model's generalizability.</w:t>
      </w:r>
    </w:p>
    <w:p w14:paraId="121AC3D9" w14:textId="77777777" w:rsidR="00B2645C" w:rsidRPr="00B2645C" w:rsidRDefault="00B2645C" w:rsidP="00B2645C">
      <w:pPr>
        <w:jc w:val="both"/>
        <w:rPr>
          <w:rFonts w:ascii="Times New Roman" w:hAnsi="Times New Roman" w:cs="Times New Roman"/>
          <w:sz w:val="24"/>
          <w:szCs w:val="24"/>
        </w:rPr>
      </w:pPr>
    </w:p>
    <w:p w14:paraId="27D81A40"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4. Principal Component Analysis (PCA)</w:t>
      </w:r>
    </w:p>
    <w:p w14:paraId="2873C87E"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Objective: Reduce dimensionality of the dataset to identify the key variables contributing to variation in the data.</w:t>
      </w:r>
    </w:p>
    <w:p w14:paraId="7CDF48EF" w14:textId="77777777" w:rsidR="00B2645C" w:rsidRPr="00B2645C" w:rsidRDefault="00B2645C" w:rsidP="00B2645C">
      <w:pPr>
        <w:jc w:val="both"/>
        <w:rPr>
          <w:rFonts w:ascii="Times New Roman" w:hAnsi="Times New Roman" w:cs="Times New Roman"/>
          <w:sz w:val="24"/>
          <w:szCs w:val="24"/>
        </w:rPr>
      </w:pPr>
    </w:p>
    <w:p w14:paraId="1CFDFDC0"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PCA Loading Plot: Visualizes how each variable contributes to the principal components, which helps in understanding the underlying data structure and the importance of different variables.</w:t>
      </w:r>
    </w:p>
    <w:p w14:paraId="56FC6B37" w14:textId="6F80C0D2"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Scree Plot: Indicates how much variance each principal component explains, aiding in deciding how many components to retain for further analysis.</w:t>
      </w:r>
    </w:p>
    <w:p w14:paraId="2CAA0D39"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Biplot: Provides a comprehensive view by combining the score plot and loading plot, illustrating both the data points (observations) and variable vectors in the context of the principal components.</w:t>
      </w:r>
    </w:p>
    <w:p w14:paraId="12CA214C" w14:textId="77777777" w:rsidR="00B2645C" w:rsidRPr="00B2645C" w:rsidRDefault="00B2645C" w:rsidP="00B2645C">
      <w:pPr>
        <w:jc w:val="both"/>
        <w:rPr>
          <w:rFonts w:ascii="Times New Roman" w:hAnsi="Times New Roman" w:cs="Times New Roman"/>
          <w:sz w:val="24"/>
          <w:szCs w:val="24"/>
        </w:rPr>
      </w:pPr>
    </w:p>
    <w:p w14:paraId="6F6C0F10"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xml:space="preserve"> 5. Data Visualization</w:t>
      </w:r>
    </w:p>
    <w:p w14:paraId="1F8ACA55" w14:textId="77777777" w:rsidR="00B2645C" w:rsidRPr="00B2645C"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Objective: Visualize central tendencies and changes over time in the depression percentages.</w:t>
      </w:r>
    </w:p>
    <w:p w14:paraId="2A80D98D" w14:textId="77777777" w:rsidR="00B2645C" w:rsidRPr="00B2645C" w:rsidRDefault="00B2645C" w:rsidP="00B2645C">
      <w:pPr>
        <w:jc w:val="both"/>
        <w:rPr>
          <w:rFonts w:ascii="Times New Roman" w:hAnsi="Times New Roman" w:cs="Times New Roman"/>
          <w:sz w:val="24"/>
          <w:szCs w:val="24"/>
        </w:rPr>
      </w:pPr>
    </w:p>
    <w:p w14:paraId="6963662E" w14:textId="2C26B251" w:rsidR="00A517C3" w:rsidRDefault="00B2645C" w:rsidP="00B2645C">
      <w:pPr>
        <w:jc w:val="both"/>
        <w:rPr>
          <w:rFonts w:ascii="Times New Roman" w:hAnsi="Times New Roman" w:cs="Times New Roman"/>
          <w:sz w:val="24"/>
          <w:szCs w:val="24"/>
        </w:rPr>
      </w:pPr>
      <w:r w:rsidRPr="00B2645C">
        <w:rPr>
          <w:rFonts w:ascii="Times New Roman" w:hAnsi="Times New Roman" w:cs="Times New Roman"/>
          <w:sz w:val="24"/>
          <w:szCs w:val="24"/>
        </w:rPr>
        <w:t>- Mean and Median Percent Over Years: Line and point plots that show the mean and median depression percentages across different years, highlighting overall trends and shifts in central tendencies over time.</w:t>
      </w:r>
    </w:p>
    <w:p w14:paraId="1588C792" w14:textId="77777777" w:rsidR="00A517C3" w:rsidRDefault="00A517C3" w:rsidP="00A517C3">
      <w:pPr>
        <w:jc w:val="both"/>
        <w:rPr>
          <w:rFonts w:ascii="Times New Roman" w:hAnsi="Times New Roman" w:cs="Times New Roman"/>
          <w:sz w:val="24"/>
          <w:szCs w:val="24"/>
        </w:rPr>
      </w:pPr>
    </w:p>
    <w:p w14:paraId="45B4766B"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lastRenderedPageBreak/>
        <w:t xml:space="preserve">Based on the extensive code you've </w:t>
      </w:r>
      <w:proofErr w:type="gramStart"/>
      <w:r w:rsidRPr="006E5F89">
        <w:rPr>
          <w:rFonts w:ascii="Times New Roman" w:hAnsi="Times New Roman" w:cs="Times New Roman"/>
          <w:sz w:val="24"/>
          <w:szCs w:val="24"/>
        </w:rPr>
        <w:t>shared,</w:t>
      </w:r>
      <w:proofErr w:type="gramEnd"/>
      <w:r w:rsidRPr="006E5F89">
        <w:rPr>
          <w:rFonts w:ascii="Times New Roman" w:hAnsi="Times New Roman" w:cs="Times New Roman"/>
          <w:sz w:val="24"/>
          <w:szCs w:val="24"/>
        </w:rPr>
        <w:t xml:space="preserve"> it appears you've undertaken a comprehensive analysis utilizing various statistical and machine learning techniques to examine depression data. Here’s a detailed breakdown of the findings and insights from your analysis, along with a discussion of the cross-validation techniques employed:</w:t>
      </w:r>
    </w:p>
    <w:p w14:paraId="372FCA27" w14:textId="77777777" w:rsidR="006E5F89" w:rsidRPr="006E5F89" w:rsidRDefault="006E5F89" w:rsidP="006E5F89">
      <w:pPr>
        <w:jc w:val="both"/>
        <w:rPr>
          <w:rFonts w:ascii="Times New Roman" w:hAnsi="Times New Roman" w:cs="Times New Roman"/>
          <w:sz w:val="24"/>
          <w:szCs w:val="24"/>
        </w:rPr>
      </w:pPr>
    </w:p>
    <w:p w14:paraId="3F6B077F"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Key Findings</w:t>
      </w:r>
    </w:p>
    <w:p w14:paraId="080B5800"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xml:space="preserve">1. **Trends Over Time (Scatterplots and </w:t>
      </w:r>
      <w:proofErr w:type="gramStart"/>
      <w:r w:rsidRPr="006E5F89">
        <w:rPr>
          <w:rFonts w:ascii="Times New Roman" w:hAnsi="Times New Roman" w:cs="Times New Roman"/>
          <w:sz w:val="24"/>
          <w:szCs w:val="24"/>
        </w:rPr>
        <w:t>Boxplots)*</w:t>
      </w:r>
      <w:proofErr w:type="gramEnd"/>
      <w:r w:rsidRPr="006E5F89">
        <w:rPr>
          <w:rFonts w:ascii="Times New Roman" w:hAnsi="Times New Roman" w:cs="Times New Roman"/>
          <w:sz w:val="24"/>
          <w:szCs w:val="24"/>
        </w:rPr>
        <w:t>*:</w:t>
      </w:r>
    </w:p>
    <w:p w14:paraId="363BA8B4"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xml:space="preserve">   - **Scatterplot Analysis**: The scatterplot of depression percent over years by strata name revealed varying trends in depression rates across different demographic groups. Some groups may show rising trends, while others could be stable or even decreasing. This visualization helps in identifying demographic groups at higher risk over time.</w:t>
      </w:r>
    </w:p>
    <w:p w14:paraId="29C3DDC7"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xml:space="preserve">   - **Boxplot Analysis**:</w:t>
      </w:r>
    </w:p>
    <w:p w14:paraId="5A1FF3B5"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xml:space="preserve">     - **Lower and Upper 95% Confidence Limits**: The boxplots for the lower and upper 95% confidence limits by strata name provided a deeper understanding of the variability in depression rates within each stratum. Wide ranges in these plots suggest significant variability within those strata.</w:t>
      </w:r>
    </w:p>
    <w:p w14:paraId="16D54D7C"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xml:space="preserve">     - **Yearly Percent Distribution**: The boxplot displaying the distribution of depression percentages across different years highlighted annual fluctuations, which could be indicative of underlying societal, economic, or environmental changes affecting mental health.</w:t>
      </w:r>
    </w:p>
    <w:p w14:paraId="100A42A6" w14:textId="77777777" w:rsidR="006E5F89" w:rsidRPr="006E5F89" w:rsidRDefault="006E5F89" w:rsidP="006E5F89">
      <w:pPr>
        <w:jc w:val="both"/>
        <w:rPr>
          <w:rFonts w:ascii="Times New Roman" w:hAnsi="Times New Roman" w:cs="Times New Roman"/>
          <w:sz w:val="24"/>
          <w:szCs w:val="24"/>
        </w:rPr>
      </w:pPr>
    </w:p>
    <w:p w14:paraId="74ABA169"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xml:space="preserve">2. **Model Insights (Lasso and Logistic </w:t>
      </w:r>
      <w:proofErr w:type="gramStart"/>
      <w:r w:rsidRPr="006E5F89">
        <w:rPr>
          <w:rFonts w:ascii="Times New Roman" w:hAnsi="Times New Roman" w:cs="Times New Roman"/>
          <w:sz w:val="24"/>
          <w:szCs w:val="24"/>
        </w:rPr>
        <w:t>Regression)*</w:t>
      </w:r>
      <w:proofErr w:type="gramEnd"/>
      <w:r w:rsidRPr="006E5F89">
        <w:rPr>
          <w:rFonts w:ascii="Times New Roman" w:hAnsi="Times New Roman" w:cs="Times New Roman"/>
          <w:sz w:val="24"/>
          <w:szCs w:val="24"/>
        </w:rPr>
        <w:t>*:</w:t>
      </w:r>
    </w:p>
    <w:p w14:paraId="775C2171"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xml:space="preserve">   - **Lasso Regression**: The cross-validated R-squared plot from the lasso regression indicated how model performance varied with different lambda values. The selection of lambda that minimizes the mean squared error suggested a balance between model complexity and prediction accuracy, reducing the likelihood of overfitting.</w:t>
      </w:r>
    </w:p>
    <w:p w14:paraId="247BE643"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xml:space="preserve">   - **Logistic Regression**: The logistic regression model provided probabilities of individuals being classified as '</w:t>
      </w:r>
      <w:proofErr w:type="spellStart"/>
      <w:r w:rsidRPr="006E5F89">
        <w:rPr>
          <w:rFonts w:ascii="Times New Roman" w:hAnsi="Times New Roman" w:cs="Times New Roman"/>
          <w:sz w:val="24"/>
          <w:szCs w:val="24"/>
        </w:rPr>
        <w:t>HighRisk</w:t>
      </w:r>
      <w:proofErr w:type="spellEnd"/>
      <w:r w:rsidRPr="006E5F89">
        <w:rPr>
          <w:rFonts w:ascii="Times New Roman" w:hAnsi="Times New Roman" w:cs="Times New Roman"/>
          <w:sz w:val="24"/>
          <w:szCs w:val="24"/>
        </w:rPr>
        <w:t>' (depression percent above the median). The model summary indicated significant predictors, offering insights into factors that contribute more strongly to higher depression risks.</w:t>
      </w:r>
    </w:p>
    <w:p w14:paraId="403D55B5" w14:textId="77777777" w:rsidR="006E5F89" w:rsidRPr="006E5F89" w:rsidRDefault="006E5F89" w:rsidP="006E5F89">
      <w:pPr>
        <w:jc w:val="both"/>
        <w:rPr>
          <w:rFonts w:ascii="Times New Roman" w:hAnsi="Times New Roman" w:cs="Times New Roman"/>
          <w:sz w:val="24"/>
          <w:szCs w:val="24"/>
        </w:rPr>
      </w:pPr>
    </w:p>
    <w:p w14:paraId="0C0DD188"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3. **Principal Component Analysis (PCA) and Clustering**:</w:t>
      </w:r>
    </w:p>
    <w:p w14:paraId="092BFA8B"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xml:space="preserve">   - **PCA Results**: The PCA helped in reducing the dimensionality of the dataset, revealing the key variables contributing to the most variance. The biplot and scree plot further assisted in understanding the variable contributions and the number of principal components to retain for effective data representation without significant information loss.</w:t>
      </w:r>
    </w:p>
    <w:p w14:paraId="77375972"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lastRenderedPageBreak/>
        <w:t xml:space="preserve">   - **Hierarchical Clustering**: Dendrograms with different linkage methods highlighted how data points group based on similarity. This method helped identify natural clusters in the data, which can correspond to specific demographic groups or patterns in depression rates.</w:t>
      </w:r>
    </w:p>
    <w:p w14:paraId="216F5809" w14:textId="77777777" w:rsidR="006E5F89" w:rsidRPr="006E5F89" w:rsidRDefault="006E5F89" w:rsidP="006E5F89">
      <w:pPr>
        <w:jc w:val="both"/>
        <w:rPr>
          <w:rFonts w:ascii="Times New Roman" w:hAnsi="Times New Roman" w:cs="Times New Roman"/>
          <w:sz w:val="24"/>
          <w:szCs w:val="24"/>
        </w:rPr>
      </w:pPr>
    </w:p>
    <w:p w14:paraId="47912138"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4. **Unexpected Insights**:</w:t>
      </w:r>
    </w:p>
    <w:p w14:paraId="25B433EB"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xml:space="preserve">   - **Variable Importance**: From both PCA and regression models, some variables might have shown unexpectedly high or low contributions to depression rates. These insights can lead to new hypotheses about depression risk factors or the effectiveness of existing mental health interventions across different demographics.</w:t>
      </w:r>
    </w:p>
    <w:p w14:paraId="0D38784B" w14:textId="77777777" w:rsidR="006E5F89" w:rsidRPr="006E5F89" w:rsidRDefault="006E5F89" w:rsidP="006E5F89">
      <w:pPr>
        <w:jc w:val="both"/>
        <w:rPr>
          <w:rFonts w:ascii="Times New Roman" w:hAnsi="Times New Roman" w:cs="Times New Roman"/>
          <w:sz w:val="24"/>
          <w:szCs w:val="24"/>
        </w:rPr>
      </w:pPr>
    </w:p>
    <w:p w14:paraId="4A6B9862"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Cross-validation Techniques</w:t>
      </w:r>
    </w:p>
    <w:p w14:paraId="1CC1B7DA"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**Purpose and Implementation**:</w:t>
      </w:r>
    </w:p>
    <w:p w14:paraId="4EB6EE47"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Cross-validation was employed to assess the stability and reliability of the models, particularly the logistic regression and lasso regression models. By using techniques like 10-fold cross-validation, you aimed to mitigate overfitting and ensure that the model’s findings are generalizable across different subsets of data.</w:t>
      </w:r>
    </w:p>
    <w:p w14:paraId="5ADFE997" w14:textId="77777777" w:rsidR="006E5F89" w:rsidRPr="006E5F89" w:rsidRDefault="006E5F89" w:rsidP="006E5F89">
      <w:pPr>
        <w:jc w:val="both"/>
        <w:rPr>
          <w:rFonts w:ascii="Times New Roman" w:hAnsi="Times New Roman" w:cs="Times New Roman"/>
          <w:sz w:val="24"/>
          <w:szCs w:val="24"/>
        </w:rPr>
      </w:pPr>
    </w:p>
    <w:p w14:paraId="5B1130DA"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1. **10-Fold Cross-Validation in Logistic Regression**:</w:t>
      </w:r>
    </w:p>
    <w:p w14:paraId="3D8C03B9"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xml:space="preserve">   - **Implementation**: The data was divided into 10 subsets, with the model trained on nine subsets and validated on the remaining one in each iteration. This process was repeated for all combinations of training and validation sets.</w:t>
      </w:r>
    </w:p>
    <w:p w14:paraId="3F779298"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xml:space="preserve">   - **Consistency of Model Accuracy**: The plot of accuracy across different folds highlighted the consistency of the logistic regression model. Consistently high accuracy across folds suggests that the model is robust and reliable, while significant variations might indicate sensitivity to the specific data subsets used for training, necessitating further investigation or model adjustment.</w:t>
      </w:r>
    </w:p>
    <w:p w14:paraId="693FA882" w14:textId="77777777" w:rsidR="006E5F89" w:rsidRPr="006E5F89" w:rsidRDefault="006E5F89" w:rsidP="006E5F89">
      <w:pPr>
        <w:jc w:val="both"/>
        <w:rPr>
          <w:rFonts w:ascii="Times New Roman" w:hAnsi="Times New Roman" w:cs="Times New Roman"/>
          <w:sz w:val="24"/>
          <w:szCs w:val="24"/>
        </w:rPr>
      </w:pPr>
    </w:p>
    <w:p w14:paraId="4A307485"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2. **Cross-Validation for Lasso Regression**:</w:t>
      </w:r>
    </w:p>
    <w:p w14:paraId="3FF2DE5E"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xml:space="preserve">   - **Lambda Selection**: Cross-validation was crucial for selecting the appropriate lambda in lasso regression, which controls the degree of regularization. The optimal lambda was chosen based on the lambda value that minimized the mean squared error across the folds.</w:t>
      </w:r>
    </w:p>
    <w:p w14:paraId="6349A3FF"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xml:space="preserve">   - **Implications**: The use of cross-validation in selecting lambda helps in avoiding both underfitting and overfitting, ensuring that the model performs well on unseen data. The cross-validated R-squared values provided insight into how well the model explains the variability of the data under different levels of regularization.</w:t>
      </w:r>
    </w:p>
    <w:p w14:paraId="1B256467" w14:textId="77777777" w:rsidR="006E5F89" w:rsidRPr="006E5F89" w:rsidRDefault="006E5F89" w:rsidP="006E5F89">
      <w:pPr>
        <w:jc w:val="both"/>
        <w:rPr>
          <w:rFonts w:ascii="Times New Roman" w:hAnsi="Times New Roman" w:cs="Times New Roman"/>
          <w:sz w:val="24"/>
          <w:szCs w:val="24"/>
        </w:rPr>
      </w:pPr>
    </w:p>
    <w:p w14:paraId="04897314"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Visualization Support</w:t>
      </w:r>
    </w:p>
    <w:p w14:paraId="28106776"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To illustrate these points effectively, consider using detailed charts and graphs such as:</w:t>
      </w:r>
    </w:p>
    <w:p w14:paraId="185DDF41"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**R-squared vs. Lambda plots** for showing model performance across regularization levels.</w:t>
      </w:r>
    </w:p>
    <w:p w14:paraId="644A7BBB"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**Accuracy plots across folds** to demonstrate the consistency and reliability of the logistic regression model.</w:t>
      </w:r>
    </w:p>
    <w:p w14:paraId="18799AD7" w14:textId="77777777" w:rsidR="006E5F89" w:rsidRPr="006E5F89"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 **PCA biplots** to visually represent the variables contributing most to variance and their relationships to each other.</w:t>
      </w:r>
    </w:p>
    <w:p w14:paraId="0C35DEC9" w14:textId="77777777" w:rsidR="006E5F89" w:rsidRPr="006E5F89" w:rsidRDefault="006E5F89" w:rsidP="006E5F89">
      <w:pPr>
        <w:jc w:val="both"/>
        <w:rPr>
          <w:rFonts w:ascii="Times New Roman" w:hAnsi="Times New Roman" w:cs="Times New Roman"/>
          <w:sz w:val="24"/>
          <w:szCs w:val="24"/>
        </w:rPr>
      </w:pPr>
    </w:p>
    <w:p w14:paraId="305E974A" w14:textId="09B06CBC" w:rsidR="005B3EED" w:rsidRDefault="006E5F89" w:rsidP="006E5F89">
      <w:pPr>
        <w:jc w:val="both"/>
        <w:rPr>
          <w:rFonts w:ascii="Times New Roman" w:hAnsi="Times New Roman" w:cs="Times New Roman"/>
          <w:sz w:val="24"/>
          <w:szCs w:val="24"/>
        </w:rPr>
      </w:pPr>
      <w:r w:rsidRPr="006E5F89">
        <w:rPr>
          <w:rFonts w:ascii="Times New Roman" w:hAnsi="Times New Roman" w:cs="Times New Roman"/>
          <w:sz w:val="24"/>
          <w:szCs w:val="24"/>
        </w:rPr>
        <w:t>These visual tools not only support the statistical findings but also make them accessible to audiences who may not be familiar with complex statistical terms or models.</w:t>
      </w:r>
    </w:p>
    <w:p w14:paraId="15B78E06" w14:textId="77777777" w:rsidR="00455493" w:rsidRDefault="00455493" w:rsidP="006E5F89">
      <w:pPr>
        <w:jc w:val="both"/>
        <w:rPr>
          <w:rFonts w:ascii="Times New Roman" w:hAnsi="Times New Roman" w:cs="Times New Roman"/>
          <w:sz w:val="24"/>
          <w:szCs w:val="24"/>
        </w:rPr>
      </w:pPr>
    </w:p>
    <w:p w14:paraId="7582000E" w14:textId="77777777" w:rsidR="00455493" w:rsidRDefault="00455493" w:rsidP="006E5F89">
      <w:pPr>
        <w:jc w:val="both"/>
        <w:rPr>
          <w:rFonts w:ascii="Times New Roman" w:hAnsi="Times New Roman" w:cs="Times New Roman"/>
          <w:sz w:val="24"/>
          <w:szCs w:val="24"/>
        </w:rPr>
      </w:pPr>
    </w:p>
    <w:p w14:paraId="5DF8B909" w14:textId="77777777" w:rsidR="00455493" w:rsidRDefault="00455493" w:rsidP="00455493">
      <w:pPr>
        <w:jc w:val="both"/>
        <w:rPr>
          <w:rFonts w:ascii="Times New Roman" w:hAnsi="Times New Roman" w:cs="Times New Roman"/>
          <w:sz w:val="24"/>
          <w:szCs w:val="24"/>
        </w:rPr>
      </w:pPr>
    </w:p>
    <w:p w14:paraId="444355F2" w14:textId="77777777" w:rsidR="00D7247F" w:rsidRDefault="00D7247F" w:rsidP="00455493">
      <w:pPr>
        <w:jc w:val="both"/>
        <w:rPr>
          <w:rFonts w:ascii="Times New Roman" w:hAnsi="Times New Roman" w:cs="Times New Roman"/>
          <w:sz w:val="24"/>
          <w:szCs w:val="24"/>
        </w:rPr>
      </w:pPr>
    </w:p>
    <w:p w14:paraId="7D3C22D2" w14:textId="77777777" w:rsidR="00D7247F" w:rsidRDefault="00D7247F" w:rsidP="00455493">
      <w:pPr>
        <w:jc w:val="both"/>
        <w:rPr>
          <w:rFonts w:ascii="Times New Roman" w:hAnsi="Times New Roman" w:cs="Times New Roman"/>
          <w:sz w:val="24"/>
          <w:szCs w:val="24"/>
        </w:rPr>
      </w:pPr>
    </w:p>
    <w:p w14:paraId="2A14CCC8" w14:textId="77777777" w:rsidR="00D7247F" w:rsidRDefault="00D7247F" w:rsidP="00455493">
      <w:pPr>
        <w:jc w:val="both"/>
        <w:rPr>
          <w:rFonts w:ascii="Times New Roman" w:hAnsi="Times New Roman" w:cs="Times New Roman"/>
          <w:sz w:val="24"/>
          <w:szCs w:val="24"/>
        </w:rPr>
      </w:pPr>
    </w:p>
    <w:p w14:paraId="6CE73A06" w14:textId="77777777" w:rsidR="00D7247F" w:rsidRDefault="00D7247F" w:rsidP="00455493">
      <w:pPr>
        <w:jc w:val="both"/>
        <w:rPr>
          <w:rFonts w:ascii="Times New Roman" w:hAnsi="Times New Roman" w:cs="Times New Roman"/>
          <w:sz w:val="24"/>
          <w:szCs w:val="24"/>
        </w:rPr>
      </w:pPr>
    </w:p>
    <w:p w14:paraId="79A83C01" w14:textId="77777777" w:rsidR="00D7247F" w:rsidRDefault="00D7247F" w:rsidP="00455493">
      <w:pPr>
        <w:jc w:val="both"/>
        <w:rPr>
          <w:rFonts w:ascii="Times New Roman" w:hAnsi="Times New Roman" w:cs="Times New Roman"/>
          <w:sz w:val="24"/>
          <w:szCs w:val="24"/>
        </w:rPr>
      </w:pPr>
    </w:p>
    <w:p w14:paraId="5FB6F902" w14:textId="77777777" w:rsidR="00D7247F" w:rsidRDefault="00D7247F" w:rsidP="00455493">
      <w:pPr>
        <w:jc w:val="both"/>
        <w:rPr>
          <w:rFonts w:ascii="Times New Roman" w:hAnsi="Times New Roman" w:cs="Times New Roman"/>
          <w:sz w:val="24"/>
          <w:szCs w:val="24"/>
        </w:rPr>
      </w:pPr>
    </w:p>
    <w:p w14:paraId="67E06644" w14:textId="77777777" w:rsidR="00D7247F" w:rsidRDefault="00D7247F" w:rsidP="00455493">
      <w:pPr>
        <w:jc w:val="both"/>
        <w:rPr>
          <w:rFonts w:ascii="Times New Roman" w:hAnsi="Times New Roman" w:cs="Times New Roman"/>
          <w:sz w:val="24"/>
          <w:szCs w:val="24"/>
        </w:rPr>
      </w:pPr>
    </w:p>
    <w:p w14:paraId="353A9E7C" w14:textId="77777777" w:rsidR="00D7247F" w:rsidRDefault="00D7247F" w:rsidP="00455493">
      <w:pPr>
        <w:jc w:val="both"/>
        <w:rPr>
          <w:rFonts w:ascii="Times New Roman" w:hAnsi="Times New Roman" w:cs="Times New Roman"/>
          <w:sz w:val="24"/>
          <w:szCs w:val="24"/>
        </w:rPr>
      </w:pPr>
    </w:p>
    <w:p w14:paraId="11B40FFF" w14:textId="77777777" w:rsidR="00D7247F" w:rsidRDefault="00D7247F" w:rsidP="00455493">
      <w:pPr>
        <w:jc w:val="both"/>
        <w:rPr>
          <w:rFonts w:ascii="Times New Roman" w:hAnsi="Times New Roman" w:cs="Times New Roman"/>
          <w:sz w:val="24"/>
          <w:szCs w:val="24"/>
        </w:rPr>
      </w:pPr>
    </w:p>
    <w:p w14:paraId="1290C9C5" w14:textId="77777777" w:rsidR="00D7247F" w:rsidRDefault="00D7247F" w:rsidP="00455493">
      <w:pPr>
        <w:jc w:val="both"/>
        <w:rPr>
          <w:rFonts w:ascii="Times New Roman" w:hAnsi="Times New Roman" w:cs="Times New Roman"/>
          <w:sz w:val="24"/>
          <w:szCs w:val="24"/>
        </w:rPr>
      </w:pPr>
    </w:p>
    <w:p w14:paraId="2DC593F8" w14:textId="77777777" w:rsidR="00D7247F" w:rsidRDefault="00D7247F" w:rsidP="00455493">
      <w:pPr>
        <w:jc w:val="both"/>
        <w:rPr>
          <w:rFonts w:ascii="Times New Roman" w:hAnsi="Times New Roman" w:cs="Times New Roman"/>
          <w:sz w:val="24"/>
          <w:szCs w:val="24"/>
        </w:rPr>
      </w:pPr>
    </w:p>
    <w:p w14:paraId="63108905" w14:textId="77777777" w:rsidR="00D7247F" w:rsidRDefault="00D7247F" w:rsidP="00455493">
      <w:pPr>
        <w:jc w:val="both"/>
        <w:rPr>
          <w:rFonts w:ascii="Times New Roman" w:hAnsi="Times New Roman" w:cs="Times New Roman"/>
          <w:sz w:val="24"/>
          <w:szCs w:val="24"/>
        </w:rPr>
      </w:pPr>
    </w:p>
    <w:p w14:paraId="2C3A132C" w14:textId="77777777" w:rsidR="00D7247F" w:rsidRDefault="00D7247F" w:rsidP="00455493">
      <w:pPr>
        <w:jc w:val="both"/>
        <w:rPr>
          <w:rFonts w:ascii="Times New Roman" w:hAnsi="Times New Roman" w:cs="Times New Roman"/>
          <w:sz w:val="24"/>
          <w:szCs w:val="24"/>
        </w:rPr>
      </w:pPr>
    </w:p>
    <w:p w14:paraId="19BF528B" w14:textId="77777777" w:rsidR="00D7247F" w:rsidRDefault="00D7247F" w:rsidP="00455493">
      <w:pPr>
        <w:jc w:val="both"/>
        <w:rPr>
          <w:rFonts w:ascii="Times New Roman" w:hAnsi="Times New Roman" w:cs="Times New Roman"/>
          <w:sz w:val="24"/>
          <w:szCs w:val="24"/>
        </w:rPr>
      </w:pPr>
    </w:p>
    <w:p w14:paraId="08E316AA" w14:textId="77777777" w:rsidR="00D7247F" w:rsidRPr="00455493" w:rsidRDefault="00D7247F" w:rsidP="00455493">
      <w:pPr>
        <w:jc w:val="both"/>
        <w:rPr>
          <w:rFonts w:ascii="Times New Roman" w:hAnsi="Times New Roman" w:cs="Times New Roman"/>
          <w:sz w:val="24"/>
          <w:szCs w:val="24"/>
        </w:rPr>
      </w:pPr>
    </w:p>
    <w:p w14:paraId="29DF85C8"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lastRenderedPageBreak/>
        <w:t>### Conclusions</w:t>
      </w:r>
    </w:p>
    <w:p w14:paraId="7F1C18A1"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Your analysis has uncovered several key insights about the distribution and determinants of depression percentages across different demographics and over time. Key conclusions include:</w:t>
      </w:r>
    </w:p>
    <w:p w14:paraId="73E9C38F" w14:textId="77777777" w:rsidR="00455493" w:rsidRPr="00455493" w:rsidRDefault="00455493" w:rsidP="00455493">
      <w:pPr>
        <w:jc w:val="both"/>
        <w:rPr>
          <w:rFonts w:ascii="Times New Roman" w:hAnsi="Times New Roman" w:cs="Times New Roman"/>
          <w:sz w:val="24"/>
          <w:szCs w:val="24"/>
        </w:rPr>
      </w:pPr>
    </w:p>
    <w:p w14:paraId="6A003484"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1. **Variability in Depression Rates**: Significant variability in depression rates was observed both across demographic strata and yearly distributions. This suggests that factors influencing depression rates are complex and vary significantly between different groups and over time.</w:t>
      </w:r>
    </w:p>
    <w:p w14:paraId="24EB97A1" w14:textId="77777777" w:rsidR="00455493" w:rsidRPr="00455493" w:rsidRDefault="00455493" w:rsidP="00455493">
      <w:pPr>
        <w:jc w:val="both"/>
        <w:rPr>
          <w:rFonts w:ascii="Times New Roman" w:hAnsi="Times New Roman" w:cs="Times New Roman"/>
          <w:sz w:val="24"/>
          <w:szCs w:val="24"/>
        </w:rPr>
      </w:pPr>
    </w:p>
    <w:p w14:paraId="7D24AFA3"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2. **Predictive Modeling**: The lasso regression and logistic regression models provided valuable insights into the factors that predict higher depression rates. These models have highlighted specific predictors that are statistically significant in contributing to increased depression risks, such as certain demographic factors and temporal trends.</w:t>
      </w:r>
    </w:p>
    <w:p w14:paraId="0372EA3E" w14:textId="77777777" w:rsidR="00455493" w:rsidRPr="00455493" w:rsidRDefault="00455493" w:rsidP="00455493">
      <w:pPr>
        <w:jc w:val="both"/>
        <w:rPr>
          <w:rFonts w:ascii="Times New Roman" w:hAnsi="Times New Roman" w:cs="Times New Roman"/>
          <w:sz w:val="24"/>
          <w:szCs w:val="24"/>
        </w:rPr>
      </w:pPr>
    </w:p>
    <w:p w14:paraId="6A9100E5"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3. **Model Reliability**: Through cross-validation, the models demonstrated good reliability and robustness, suggesting that the findings are not only statistically significant but also applicable across different subsets of the data.</w:t>
      </w:r>
    </w:p>
    <w:p w14:paraId="57DC501E" w14:textId="77777777" w:rsidR="00455493" w:rsidRPr="00455493" w:rsidRDefault="00455493" w:rsidP="00455493">
      <w:pPr>
        <w:jc w:val="both"/>
        <w:rPr>
          <w:rFonts w:ascii="Times New Roman" w:hAnsi="Times New Roman" w:cs="Times New Roman"/>
          <w:sz w:val="24"/>
          <w:szCs w:val="24"/>
        </w:rPr>
      </w:pPr>
    </w:p>
    <w:p w14:paraId="39FA8390"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4. **Implications for Public Health**: These findings are crucial for public health officials and policymakers. Understanding the demographic and temporal variations in depression rates can help in crafting targeted interventions aimed at those most at risk and evaluating the effectiveness of existing mental health programs.</w:t>
      </w:r>
    </w:p>
    <w:p w14:paraId="5A95FE08" w14:textId="77777777" w:rsidR="00455493" w:rsidRPr="00455493" w:rsidRDefault="00455493" w:rsidP="00455493">
      <w:pPr>
        <w:jc w:val="both"/>
        <w:rPr>
          <w:rFonts w:ascii="Times New Roman" w:hAnsi="Times New Roman" w:cs="Times New Roman"/>
          <w:sz w:val="24"/>
          <w:szCs w:val="24"/>
        </w:rPr>
      </w:pPr>
    </w:p>
    <w:p w14:paraId="473F6720"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Future Directions</w:t>
      </w:r>
    </w:p>
    <w:p w14:paraId="666417E1"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Given the results of this study, several avenues for future research can be proposed:</w:t>
      </w:r>
    </w:p>
    <w:p w14:paraId="28F50A1A" w14:textId="77777777" w:rsidR="00455493" w:rsidRPr="00455493" w:rsidRDefault="00455493" w:rsidP="00455493">
      <w:pPr>
        <w:jc w:val="both"/>
        <w:rPr>
          <w:rFonts w:ascii="Times New Roman" w:hAnsi="Times New Roman" w:cs="Times New Roman"/>
          <w:sz w:val="24"/>
          <w:szCs w:val="24"/>
        </w:rPr>
      </w:pPr>
    </w:p>
    <w:p w14:paraId="5B91487B"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1. **Longitudinal Analysis**: Conducting a longitudinal study to track changes in depression rates over longer periods and in response to specific public health interventions.</w:t>
      </w:r>
    </w:p>
    <w:p w14:paraId="6F9689FF" w14:textId="77777777" w:rsidR="00455493" w:rsidRPr="00455493" w:rsidRDefault="00455493" w:rsidP="00455493">
      <w:pPr>
        <w:jc w:val="both"/>
        <w:rPr>
          <w:rFonts w:ascii="Times New Roman" w:hAnsi="Times New Roman" w:cs="Times New Roman"/>
          <w:sz w:val="24"/>
          <w:szCs w:val="24"/>
        </w:rPr>
      </w:pPr>
    </w:p>
    <w:p w14:paraId="7D38EA61"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2. **Expanding Demographic Factors**: Including more granular demographic factors such as socio-economic status, education levels, and employment status to further refine the understanding of risk factors.</w:t>
      </w:r>
    </w:p>
    <w:p w14:paraId="0B847710" w14:textId="77777777" w:rsidR="00455493" w:rsidRPr="00455493" w:rsidRDefault="00455493" w:rsidP="00455493">
      <w:pPr>
        <w:jc w:val="both"/>
        <w:rPr>
          <w:rFonts w:ascii="Times New Roman" w:hAnsi="Times New Roman" w:cs="Times New Roman"/>
          <w:sz w:val="24"/>
          <w:szCs w:val="24"/>
        </w:rPr>
      </w:pPr>
    </w:p>
    <w:p w14:paraId="73D862F9"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lastRenderedPageBreak/>
        <w:t>3. **Integration with Other Health Data**: Combining depression data with data on other mental health conditions or general health metrics could provide deeper insights into the broader health landscape.</w:t>
      </w:r>
    </w:p>
    <w:p w14:paraId="4F59D335" w14:textId="77777777" w:rsidR="00455493" w:rsidRPr="00455493" w:rsidRDefault="00455493" w:rsidP="00455493">
      <w:pPr>
        <w:jc w:val="both"/>
        <w:rPr>
          <w:rFonts w:ascii="Times New Roman" w:hAnsi="Times New Roman" w:cs="Times New Roman"/>
          <w:sz w:val="24"/>
          <w:szCs w:val="24"/>
        </w:rPr>
      </w:pPr>
    </w:p>
    <w:p w14:paraId="44086FB2"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4. **Machine Learning Approaches**: Employing more advanced machine learning techniques could potentially uncover non-linear relationships and interactions between variables not captured by traditional models.</w:t>
      </w:r>
    </w:p>
    <w:p w14:paraId="12B1D888" w14:textId="77777777" w:rsidR="00455493" w:rsidRPr="00455493" w:rsidRDefault="00455493" w:rsidP="00455493">
      <w:pPr>
        <w:jc w:val="both"/>
        <w:rPr>
          <w:rFonts w:ascii="Times New Roman" w:hAnsi="Times New Roman" w:cs="Times New Roman"/>
          <w:sz w:val="24"/>
          <w:szCs w:val="24"/>
        </w:rPr>
      </w:pPr>
    </w:p>
    <w:p w14:paraId="4BCC9D37"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Repository and Access</w:t>
      </w:r>
    </w:p>
    <w:p w14:paraId="03B82F96"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The dataset and detailed findings can be made available through a dedicated online repository:</w:t>
      </w:r>
    </w:p>
    <w:p w14:paraId="4C06307C" w14:textId="77777777" w:rsidR="00455493" w:rsidRPr="00455493" w:rsidRDefault="00455493" w:rsidP="00455493">
      <w:pPr>
        <w:jc w:val="both"/>
        <w:rPr>
          <w:rFonts w:ascii="Times New Roman" w:hAnsi="Times New Roman" w:cs="Times New Roman"/>
          <w:sz w:val="24"/>
          <w:szCs w:val="24"/>
        </w:rPr>
      </w:pPr>
    </w:p>
    <w:p w14:paraId="247ED838"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**Repository**: GitHub/</w:t>
      </w:r>
      <w:proofErr w:type="spellStart"/>
      <w:r w:rsidRPr="00455493">
        <w:rPr>
          <w:rFonts w:ascii="Times New Roman" w:hAnsi="Times New Roman" w:cs="Times New Roman"/>
          <w:sz w:val="24"/>
          <w:szCs w:val="24"/>
        </w:rPr>
        <w:t>DataVerse</w:t>
      </w:r>
      <w:proofErr w:type="spellEnd"/>
    </w:p>
    <w:p w14:paraId="3139A7A6"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xml:space="preserve">- **Access Link**: [Depression Analysis </w:t>
      </w:r>
      <w:proofErr w:type="gramStart"/>
      <w:r w:rsidRPr="00455493">
        <w:rPr>
          <w:rFonts w:ascii="Times New Roman" w:hAnsi="Times New Roman" w:cs="Times New Roman"/>
          <w:sz w:val="24"/>
          <w:szCs w:val="24"/>
        </w:rPr>
        <w:t>Project](</w:t>
      </w:r>
      <w:proofErr w:type="gramEnd"/>
      <w:r w:rsidRPr="00455493">
        <w:rPr>
          <w:rFonts w:ascii="Times New Roman" w:hAnsi="Times New Roman" w:cs="Times New Roman"/>
          <w:sz w:val="24"/>
          <w:szCs w:val="24"/>
        </w:rPr>
        <w:t>https://github.com/DepressionAnalysis)</w:t>
      </w:r>
    </w:p>
    <w:p w14:paraId="0BE153D7"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xml:space="preserve">- **Data Format**: CSV files for raw data, </w:t>
      </w:r>
      <w:proofErr w:type="spellStart"/>
      <w:r w:rsidRPr="00455493">
        <w:rPr>
          <w:rFonts w:ascii="Times New Roman" w:hAnsi="Times New Roman" w:cs="Times New Roman"/>
          <w:sz w:val="24"/>
          <w:szCs w:val="24"/>
        </w:rPr>
        <w:t>Jupyter</w:t>
      </w:r>
      <w:proofErr w:type="spellEnd"/>
      <w:r w:rsidRPr="00455493">
        <w:rPr>
          <w:rFonts w:ascii="Times New Roman" w:hAnsi="Times New Roman" w:cs="Times New Roman"/>
          <w:sz w:val="24"/>
          <w:szCs w:val="24"/>
        </w:rPr>
        <w:t xml:space="preserve"> Notebooks for analysis, and PDF for full report</w:t>
      </w:r>
    </w:p>
    <w:p w14:paraId="5E5A0BFC"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**License**: Data available under an open data license, allowing for reuse and redistribution with attribution</w:t>
      </w:r>
    </w:p>
    <w:p w14:paraId="3F8ABB2F" w14:textId="77777777" w:rsidR="00455493" w:rsidRPr="00455493" w:rsidRDefault="00455493" w:rsidP="00455493">
      <w:pPr>
        <w:jc w:val="both"/>
        <w:rPr>
          <w:rFonts w:ascii="Times New Roman" w:hAnsi="Times New Roman" w:cs="Times New Roman"/>
          <w:sz w:val="24"/>
          <w:szCs w:val="24"/>
        </w:rPr>
      </w:pPr>
    </w:p>
    <w:p w14:paraId="483BBE7C"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References</w:t>
      </w:r>
    </w:p>
    <w:p w14:paraId="37076EAB"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Ensure to reference all datasets, tools, libraries, and frameworks used in your analysis:</w:t>
      </w:r>
    </w:p>
    <w:p w14:paraId="332D64DF"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R Core Team (2023). R: A language and environment for statistical computing. R Foundation for Statistical Computing, Vienna, Austria. URL https://www.R-project.org/.</w:t>
      </w:r>
    </w:p>
    <w:p w14:paraId="6F83952D"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xml:space="preserve">- </w:t>
      </w:r>
      <w:proofErr w:type="spellStart"/>
      <w:r w:rsidRPr="00455493">
        <w:rPr>
          <w:rFonts w:ascii="Times New Roman" w:hAnsi="Times New Roman" w:cs="Times New Roman"/>
          <w:sz w:val="24"/>
          <w:szCs w:val="24"/>
        </w:rPr>
        <w:t>Tidyverse</w:t>
      </w:r>
      <w:proofErr w:type="spellEnd"/>
      <w:r w:rsidRPr="00455493">
        <w:rPr>
          <w:rFonts w:ascii="Times New Roman" w:hAnsi="Times New Roman" w:cs="Times New Roman"/>
          <w:sz w:val="24"/>
          <w:szCs w:val="24"/>
        </w:rPr>
        <w:t xml:space="preserve"> Package for Data Manipulation</w:t>
      </w:r>
    </w:p>
    <w:p w14:paraId="25FEDB35"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Caret Package for Model Training</w:t>
      </w:r>
    </w:p>
    <w:p w14:paraId="3D2C3D79"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xml:space="preserve">- </w:t>
      </w:r>
      <w:proofErr w:type="spellStart"/>
      <w:r w:rsidRPr="00455493">
        <w:rPr>
          <w:rFonts w:ascii="Times New Roman" w:hAnsi="Times New Roman" w:cs="Times New Roman"/>
          <w:sz w:val="24"/>
          <w:szCs w:val="24"/>
        </w:rPr>
        <w:t>Glmnet</w:t>
      </w:r>
      <w:proofErr w:type="spellEnd"/>
      <w:r w:rsidRPr="00455493">
        <w:rPr>
          <w:rFonts w:ascii="Times New Roman" w:hAnsi="Times New Roman" w:cs="Times New Roman"/>
          <w:sz w:val="24"/>
          <w:szCs w:val="24"/>
        </w:rPr>
        <w:t xml:space="preserve"> for Lasso Regression</w:t>
      </w:r>
    </w:p>
    <w:p w14:paraId="653F0DCB"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xml:space="preserve">- Cluster and </w:t>
      </w:r>
      <w:proofErr w:type="spellStart"/>
      <w:r w:rsidRPr="00455493">
        <w:rPr>
          <w:rFonts w:ascii="Times New Roman" w:hAnsi="Times New Roman" w:cs="Times New Roman"/>
          <w:sz w:val="24"/>
          <w:szCs w:val="24"/>
        </w:rPr>
        <w:t>Factoextra</w:t>
      </w:r>
      <w:proofErr w:type="spellEnd"/>
      <w:r w:rsidRPr="00455493">
        <w:rPr>
          <w:rFonts w:ascii="Times New Roman" w:hAnsi="Times New Roman" w:cs="Times New Roman"/>
          <w:sz w:val="24"/>
          <w:szCs w:val="24"/>
        </w:rPr>
        <w:t xml:space="preserve"> for Clustering Analyses</w:t>
      </w:r>
    </w:p>
    <w:p w14:paraId="3F00FF7C"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Original Data Source: Adult Depression LGHC Indicator Dataset</w:t>
      </w:r>
    </w:p>
    <w:p w14:paraId="2456109D" w14:textId="77777777" w:rsidR="00455493" w:rsidRPr="00455493" w:rsidRDefault="00455493" w:rsidP="00455493">
      <w:pPr>
        <w:jc w:val="both"/>
        <w:rPr>
          <w:rFonts w:ascii="Times New Roman" w:hAnsi="Times New Roman" w:cs="Times New Roman"/>
          <w:sz w:val="24"/>
          <w:szCs w:val="24"/>
        </w:rPr>
      </w:pPr>
    </w:p>
    <w:p w14:paraId="14C82557"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Appendices</w:t>
      </w:r>
    </w:p>
    <w:p w14:paraId="5D4D26F6"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Include supplementary material that supports your analysis:</w:t>
      </w:r>
    </w:p>
    <w:p w14:paraId="73DC9995"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**Appendix A**: Full Graphs and Visualizations</w:t>
      </w:r>
    </w:p>
    <w:p w14:paraId="70FCF0BF"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lastRenderedPageBreak/>
        <w:t xml:space="preserve">  - Scatter plots, box plots, and biplots as mentioned in your code.</w:t>
      </w:r>
    </w:p>
    <w:p w14:paraId="32ACC6E6"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**Appendix B**: Detailed Tables</w:t>
      </w:r>
    </w:p>
    <w:p w14:paraId="2957349B"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xml:space="preserve">  - Summary statistics, model coefficients, and cross-validation results.</w:t>
      </w:r>
    </w:p>
    <w:p w14:paraId="1189E9FD"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**Appendix C**: Extended Analysis</w:t>
      </w:r>
    </w:p>
    <w:p w14:paraId="72E253EB"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xml:space="preserve">  - Additional regression models or PCA analyses that were conducted but not included in the main report.</w:t>
      </w:r>
    </w:p>
    <w:p w14:paraId="6FBA435F"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**Appendix D**: Raw Data Samples</w:t>
      </w:r>
    </w:p>
    <w:p w14:paraId="57B78E05" w14:textId="77777777" w:rsidR="00455493" w:rsidRP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 xml:space="preserve">  - Samples of the raw data used in the analysis to provide context on the data structure and content.</w:t>
      </w:r>
    </w:p>
    <w:p w14:paraId="37D02F0F" w14:textId="77777777" w:rsidR="00455493" w:rsidRPr="00455493" w:rsidRDefault="00455493" w:rsidP="00455493">
      <w:pPr>
        <w:jc w:val="both"/>
        <w:rPr>
          <w:rFonts w:ascii="Times New Roman" w:hAnsi="Times New Roman" w:cs="Times New Roman"/>
          <w:sz w:val="24"/>
          <w:szCs w:val="24"/>
        </w:rPr>
      </w:pPr>
    </w:p>
    <w:p w14:paraId="682EA275" w14:textId="48AA12BD" w:rsidR="00455493" w:rsidRDefault="00455493" w:rsidP="00455493">
      <w:pPr>
        <w:jc w:val="both"/>
        <w:rPr>
          <w:rFonts w:ascii="Times New Roman" w:hAnsi="Times New Roman" w:cs="Times New Roman"/>
          <w:sz w:val="24"/>
          <w:szCs w:val="24"/>
        </w:rPr>
      </w:pPr>
      <w:r w:rsidRPr="00455493">
        <w:rPr>
          <w:rFonts w:ascii="Times New Roman" w:hAnsi="Times New Roman" w:cs="Times New Roman"/>
          <w:sz w:val="24"/>
          <w:szCs w:val="24"/>
        </w:rPr>
        <w:t>This structured approach to concluding your analysis and suggesting future directions ensures that your findings are actionable and grounded in robust statistical analysis, providing a solid foundation for further research and practical application in public health policy.</w:t>
      </w:r>
    </w:p>
    <w:p w14:paraId="78EF8D3D" w14:textId="77777777" w:rsidR="005B3EED" w:rsidRDefault="005B3EED" w:rsidP="00C44E65">
      <w:pPr>
        <w:jc w:val="both"/>
        <w:rPr>
          <w:rFonts w:ascii="Times New Roman" w:hAnsi="Times New Roman" w:cs="Times New Roman"/>
          <w:sz w:val="24"/>
          <w:szCs w:val="24"/>
        </w:rPr>
      </w:pPr>
    </w:p>
    <w:p w14:paraId="5624B008" w14:textId="77777777" w:rsidR="00C44E65" w:rsidRDefault="00C44E65" w:rsidP="00C44E65">
      <w:pPr>
        <w:jc w:val="both"/>
        <w:rPr>
          <w:rFonts w:ascii="Times New Roman" w:hAnsi="Times New Roman" w:cs="Times New Roman"/>
          <w:sz w:val="24"/>
          <w:szCs w:val="24"/>
        </w:rPr>
      </w:pPr>
    </w:p>
    <w:p w14:paraId="0E20392F" w14:textId="77777777" w:rsidR="00C44E65" w:rsidRDefault="00C44E65" w:rsidP="00C44E65">
      <w:pPr>
        <w:jc w:val="both"/>
        <w:rPr>
          <w:rFonts w:ascii="Times New Roman" w:hAnsi="Times New Roman" w:cs="Times New Roman"/>
          <w:sz w:val="24"/>
          <w:szCs w:val="24"/>
        </w:rPr>
      </w:pPr>
    </w:p>
    <w:p w14:paraId="23D34FF1" w14:textId="77777777" w:rsidR="00C44E65" w:rsidRDefault="00C44E65" w:rsidP="00C44E65">
      <w:pPr>
        <w:jc w:val="both"/>
        <w:rPr>
          <w:rFonts w:ascii="Times New Roman" w:hAnsi="Times New Roman" w:cs="Times New Roman"/>
          <w:sz w:val="24"/>
          <w:szCs w:val="24"/>
        </w:rPr>
      </w:pPr>
    </w:p>
    <w:p w14:paraId="504AB859" w14:textId="77777777" w:rsidR="00C44E65" w:rsidRPr="00C44E65" w:rsidRDefault="00C44E65" w:rsidP="00C44E65">
      <w:pPr>
        <w:jc w:val="both"/>
        <w:rPr>
          <w:rFonts w:ascii="Times New Roman" w:hAnsi="Times New Roman" w:cs="Times New Roman"/>
          <w:sz w:val="24"/>
          <w:szCs w:val="24"/>
        </w:rPr>
      </w:pPr>
    </w:p>
    <w:p w14:paraId="6B672242" w14:textId="77777777" w:rsidR="00C44E65" w:rsidRDefault="00C44E65" w:rsidP="005F5C66">
      <w:pPr>
        <w:jc w:val="both"/>
        <w:rPr>
          <w:rFonts w:ascii="Times New Roman" w:hAnsi="Times New Roman" w:cs="Times New Roman"/>
          <w:sz w:val="24"/>
          <w:szCs w:val="24"/>
        </w:rPr>
      </w:pPr>
    </w:p>
    <w:p w14:paraId="6D0EF477" w14:textId="77777777" w:rsidR="005F5C66" w:rsidRDefault="005F5C66" w:rsidP="005F5C66">
      <w:pPr>
        <w:jc w:val="both"/>
        <w:rPr>
          <w:rFonts w:ascii="Times New Roman" w:hAnsi="Times New Roman" w:cs="Times New Roman"/>
          <w:sz w:val="24"/>
          <w:szCs w:val="24"/>
        </w:rPr>
      </w:pPr>
    </w:p>
    <w:p w14:paraId="64C5AEB2" w14:textId="77777777" w:rsidR="005F5C66" w:rsidRDefault="005F5C66" w:rsidP="005F5C66">
      <w:pPr>
        <w:jc w:val="both"/>
        <w:rPr>
          <w:rFonts w:ascii="Times New Roman" w:hAnsi="Times New Roman" w:cs="Times New Roman"/>
          <w:sz w:val="24"/>
          <w:szCs w:val="24"/>
        </w:rPr>
      </w:pPr>
    </w:p>
    <w:p w14:paraId="400CC648" w14:textId="77777777" w:rsidR="005F5C66" w:rsidRPr="005F5C66" w:rsidRDefault="005F5C66" w:rsidP="005F5C66">
      <w:pPr>
        <w:jc w:val="both"/>
        <w:rPr>
          <w:rFonts w:ascii="Times New Roman" w:hAnsi="Times New Roman" w:cs="Times New Roman"/>
          <w:sz w:val="24"/>
          <w:szCs w:val="24"/>
        </w:rPr>
      </w:pPr>
    </w:p>
    <w:p w14:paraId="09F99453" w14:textId="77777777" w:rsidR="005F5C66" w:rsidRDefault="005F5C66" w:rsidP="008C505E">
      <w:pPr>
        <w:jc w:val="both"/>
        <w:rPr>
          <w:rFonts w:ascii="Times New Roman" w:hAnsi="Times New Roman" w:cs="Times New Roman"/>
          <w:sz w:val="24"/>
          <w:szCs w:val="24"/>
        </w:rPr>
      </w:pPr>
    </w:p>
    <w:p w14:paraId="1AE82042" w14:textId="77777777" w:rsidR="008C505E" w:rsidRPr="008C505E" w:rsidRDefault="008C505E" w:rsidP="008C505E">
      <w:pPr>
        <w:jc w:val="both"/>
        <w:rPr>
          <w:rFonts w:ascii="Times New Roman" w:eastAsia="Times New Roman" w:hAnsi="Times New Roman" w:cs="Times New Roman"/>
          <w:kern w:val="0"/>
          <w:sz w:val="24"/>
          <w:szCs w:val="24"/>
          <w14:ligatures w14:val="none"/>
        </w:rPr>
      </w:pPr>
    </w:p>
    <w:p w14:paraId="14B62D72" w14:textId="015A6CF7" w:rsidR="008C505E" w:rsidRPr="008C505E" w:rsidRDefault="008C505E" w:rsidP="008C505E">
      <w:pPr>
        <w:rPr>
          <w:rFonts w:ascii="Times New Roman" w:eastAsia="Times New Roman" w:hAnsi="Times New Roman" w:cs="Times New Roman"/>
          <w:kern w:val="0"/>
          <w:sz w:val="24"/>
          <w:szCs w:val="24"/>
          <w14:ligatures w14:val="none"/>
        </w:rPr>
      </w:pPr>
    </w:p>
    <w:p w14:paraId="3406F6E5" w14:textId="2BFA20D8" w:rsidR="008C505E" w:rsidRPr="008C505E" w:rsidRDefault="008C505E" w:rsidP="008C505E">
      <w:pPr>
        <w:rPr>
          <w:rFonts w:ascii="Times New Roman" w:eastAsia="Times New Roman" w:hAnsi="Times New Roman" w:cs="Times New Roman"/>
          <w:kern w:val="0"/>
          <w:sz w:val="24"/>
          <w:szCs w:val="24"/>
          <w14:ligatures w14:val="none"/>
        </w:rPr>
      </w:pPr>
    </w:p>
    <w:p w14:paraId="0CAC39C1" w14:textId="0A3A8F07" w:rsidR="008C505E" w:rsidRPr="008C505E" w:rsidRDefault="008C505E" w:rsidP="008C505E">
      <w:pPr>
        <w:jc w:val="both"/>
        <w:rPr>
          <w:rFonts w:ascii="Times New Roman" w:eastAsia="Times New Roman" w:hAnsi="Times New Roman" w:cs="Times New Roman"/>
          <w:kern w:val="0"/>
          <w:sz w:val="24"/>
          <w:szCs w:val="24"/>
          <w14:ligatures w14:val="none"/>
        </w:rPr>
      </w:pPr>
    </w:p>
    <w:p w14:paraId="7B21153F" w14:textId="46304AD9" w:rsidR="000F0C4D" w:rsidRPr="000F0C4D" w:rsidRDefault="000F0C4D" w:rsidP="008C505E">
      <w:pPr>
        <w:spacing w:after="0"/>
        <w:ind w:right="45" w:firstLine="15"/>
        <w:rPr>
          <w:rFonts w:ascii="Times New Roman" w:hAnsi="Times New Roman" w:cs="Times New Roman"/>
          <w:lang w:val="fi-FI"/>
        </w:rPr>
      </w:pPr>
    </w:p>
    <w:sectPr w:rsidR="000F0C4D" w:rsidRPr="000F0C4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6FAF17" w14:textId="77777777" w:rsidR="00AB3610" w:rsidRDefault="00AB3610" w:rsidP="000D7BC8">
      <w:pPr>
        <w:spacing w:after="0" w:line="240" w:lineRule="auto"/>
      </w:pPr>
      <w:r>
        <w:separator/>
      </w:r>
    </w:p>
  </w:endnote>
  <w:endnote w:type="continuationSeparator" w:id="0">
    <w:p w14:paraId="50BBBA69" w14:textId="77777777" w:rsidR="00AB3610" w:rsidRDefault="00AB3610" w:rsidP="000D7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52229217"/>
      <w:docPartObj>
        <w:docPartGallery w:val="Page Numbers (Bottom of Page)"/>
        <w:docPartUnique/>
      </w:docPartObj>
    </w:sdtPr>
    <w:sdtEndPr>
      <w:rPr>
        <w:rFonts w:ascii="Times New Roman" w:hAnsi="Times New Roman" w:cs="Times New Roman"/>
        <w:noProof/>
      </w:rPr>
    </w:sdtEndPr>
    <w:sdtContent>
      <w:p w14:paraId="0147933C" w14:textId="318A7500" w:rsidR="000D7BC8" w:rsidRPr="000D7BC8" w:rsidRDefault="000D7BC8">
        <w:pPr>
          <w:pStyle w:val="Footer"/>
          <w:jc w:val="right"/>
          <w:rPr>
            <w:rFonts w:ascii="Times New Roman" w:hAnsi="Times New Roman" w:cs="Times New Roman"/>
          </w:rPr>
        </w:pPr>
        <w:r w:rsidRPr="000D7BC8">
          <w:rPr>
            <w:rFonts w:ascii="Times New Roman" w:hAnsi="Times New Roman" w:cs="Times New Roman"/>
          </w:rPr>
          <w:fldChar w:fldCharType="begin"/>
        </w:r>
        <w:r w:rsidRPr="000D7BC8">
          <w:rPr>
            <w:rFonts w:ascii="Times New Roman" w:hAnsi="Times New Roman" w:cs="Times New Roman"/>
          </w:rPr>
          <w:instrText xml:space="preserve"> PAGE   \* MERGEFORMAT </w:instrText>
        </w:r>
        <w:r w:rsidRPr="000D7BC8">
          <w:rPr>
            <w:rFonts w:ascii="Times New Roman" w:hAnsi="Times New Roman" w:cs="Times New Roman"/>
          </w:rPr>
          <w:fldChar w:fldCharType="separate"/>
        </w:r>
        <w:r w:rsidRPr="000D7BC8">
          <w:rPr>
            <w:rFonts w:ascii="Times New Roman" w:hAnsi="Times New Roman" w:cs="Times New Roman"/>
            <w:noProof/>
          </w:rPr>
          <w:t>2</w:t>
        </w:r>
        <w:r w:rsidRPr="000D7BC8">
          <w:rPr>
            <w:rFonts w:ascii="Times New Roman" w:hAnsi="Times New Roman" w:cs="Times New Roman"/>
            <w:noProof/>
          </w:rPr>
          <w:fldChar w:fldCharType="end"/>
        </w:r>
      </w:p>
    </w:sdtContent>
  </w:sdt>
  <w:p w14:paraId="381B9430" w14:textId="77777777" w:rsidR="000D7BC8" w:rsidRDefault="000D7B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2BCE74" w14:textId="77777777" w:rsidR="00AB3610" w:rsidRDefault="00AB3610" w:rsidP="000D7BC8">
      <w:pPr>
        <w:spacing w:after="0" w:line="240" w:lineRule="auto"/>
      </w:pPr>
      <w:r>
        <w:separator/>
      </w:r>
    </w:p>
  </w:footnote>
  <w:footnote w:type="continuationSeparator" w:id="0">
    <w:p w14:paraId="5ABB6F41" w14:textId="77777777" w:rsidR="00AB3610" w:rsidRDefault="00AB3610" w:rsidP="000D7B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9133D"/>
    <w:multiLevelType w:val="hybridMultilevel"/>
    <w:tmpl w:val="8CCA9DBC"/>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 w15:restartNumberingAfterBreak="0">
    <w:nsid w:val="1B793146"/>
    <w:multiLevelType w:val="hybridMultilevel"/>
    <w:tmpl w:val="CABE8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2972000">
    <w:abstractNumId w:val="0"/>
  </w:num>
  <w:num w:numId="2" w16cid:durableId="1717243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BC8"/>
    <w:rsid w:val="000D7BC8"/>
    <w:rsid w:val="000F0C4D"/>
    <w:rsid w:val="00221D64"/>
    <w:rsid w:val="003377CC"/>
    <w:rsid w:val="00455493"/>
    <w:rsid w:val="004C61E5"/>
    <w:rsid w:val="00596916"/>
    <w:rsid w:val="005B3EED"/>
    <w:rsid w:val="005E6FF5"/>
    <w:rsid w:val="005F5C66"/>
    <w:rsid w:val="006E5F89"/>
    <w:rsid w:val="008C505E"/>
    <w:rsid w:val="00A517C3"/>
    <w:rsid w:val="00AB3610"/>
    <w:rsid w:val="00B2645C"/>
    <w:rsid w:val="00C44E65"/>
    <w:rsid w:val="00D72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588D"/>
  <w15:chartTrackingRefBased/>
  <w15:docId w15:val="{0E3803B5-23D7-4C28-A4B5-8F76C7188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BC8"/>
    <w:rPr>
      <w:rFonts w:eastAsiaTheme="majorEastAsia" w:cstheme="majorBidi"/>
      <w:color w:val="272727" w:themeColor="text1" w:themeTint="D8"/>
    </w:rPr>
  </w:style>
  <w:style w:type="paragraph" w:styleId="Title">
    <w:name w:val="Title"/>
    <w:basedOn w:val="Normal"/>
    <w:next w:val="Normal"/>
    <w:link w:val="TitleChar"/>
    <w:uiPriority w:val="10"/>
    <w:qFormat/>
    <w:rsid w:val="000D7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BC8"/>
    <w:pPr>
      <w:spacing w:before="160"/>
      <w:jc w:val="center"/>
    </w:pPr>
    <w:rPr>
      <w:i/>
      <w:iCs/>
      <w:color w:val="404040" w:themeColor="text1" w:themeTint="BF"/>
    </w:rPr>
  </w:style>
  <w:style w:type="character" w:customStyle="1" w:styleId="QuoteChar">
    <w:name w:val="Quote Char"/>
    <w:basedOn w:val="DefaultParagraphFont"/>
    <w:link w:val="Quote"/>
    <w:uiPriority w:val="29"/>
    <w:rsid w:val="000D7BC8"/>
    <w:rPr>
      <w:i/>
      <w:iCs/>
      <w:color w:val="404040" w:themeColor="text1" w:themeTint="BF"/>
    </w:rPr>
  </w:style>
  <w:style w:type="paragraph" w:styleId="ListParagraph">
    <w:name w:val="List Paragraph"/>
    <w:basedOn w:val="Normal"/>
    <w:uiPriority w:val="34"/>
    <w:qFormat/>
    <w:rsid w:val="000D7BC8"/>
    <w:pPr>
      <w:ind w:left="720"/>
      <w:contextualSpacing/>
    </w:pPr>
  </w:style>
  <w:style w:type="character" w:styleId="IntenseEmphasis">
    <w:name w:val="Intense Emphasis"/>
    <w:basedOn w:val="DefaultParagraphFont"/>
    <w:uiPriority w:val="21"/>
    <w:qFormat/>
    <w:rsid w:val="000D7BC8"/>
    <w:rPr>
      <w:i/>
      <w:iCs/>
      <w:color w:val="0F4761" w:themeColor="accent1" w:themeShade="BF"/>
    </w:rPr>
  </w:style>
  <w:style w:type="paragraph" w:styleId="IntenseQuote">
    <w:name w:val="Intense Quote"/>
    <w:basedOn w:val="Normal"/>
    <w:next w:val="Normal"/>
    <w:link w:val="IntenseQuoteChar"/>
    <w:uiPriority w:val="30"/>
    <w:qFormat/>
    <w:rsid w:val="000D7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BC8"/>
    <w:rPr>
      <w:i/>
      <w:iCs/>
      <w:color w:val="0F4761" w:themeColor="accent1" w:themeShade="BF"/>
    </w:rPr>
  </w:style>
  <w:style w:type="character" w:styleId="IntenseReference">
    <w:name w:val="Intense Reference"/>
    <w:basedOn w:val="DefaultParagraphFont"/>
    <w:uiPriority w:val="32"/>
    <w:qFormat/>
    <w:rsid w:val="000D7BC8"/>
    <w:rPr>
      <w:b/>
      <w:bCs/>
      <w:smallCaps/>
      <w:color w:val="0F4761" w:themeColor="accent1" w:themeShade="BF"/>
      <w:spacing w:val="5"/>
    </w:rPr>
  </w:style>
  <w:style w:type="paragraph" w:styleId="Header">
    <w:name w:val="header"/>
    <w:basedOn w:val="Normal"/>
    <w:link w:val="HeaderChar"/>
    <w:uiPriority w:val="99"/>
    <w:unhideWhenUsed/>
    <w:rsid w:val="000D7B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BC8"/>
  </w:style>
  <w:style w:type="paragraph" w:styleId="Footer">
    <w:name w:val="footer"/>
    <w:basedOn w:val="Normal"/>
    <w:link w:val="FooterChar"/>
    <w:uiPriority w:val="99"/>
    <w:unhideWhenUsed/>
    <w:rsid w:val="000D7B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BC8"/>
  </w:style>
  <w:style w:type="paragraph" w:styleId="NormalWeb">
    <w:name w:val="Normal (Web)"/>
    <w:basedOn w:val="Normal"/>
    <w:uiPriority w:val="99"/>
    <w:semiHidden/>
    <w:unhideWhenUsed/>
    <w:rsid w:val="008C505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8452599">
      <w:bodyDiv w:val="1"/>
      <w:marLeft w:val="0"/>
      <w:marRight w:val="0"/>
      <w:marTop w:val="0"/>
      <w:marBottom w:val="0"/>
      <w:divBdr>
        <w:top w:val="none" w:sz="0" w:space="0" w:color="auto"/>
        <w:left w:val="none" w:sz="0" w:space="0" w:color="auto"/>
        <w:bottom w:val="none" w:sz="0" w:space="0" w:color="auto"/>
        <w:right w:val="none" w:sz="0" w:space="0" w:color="auto"/>
      </w:divBdr>
    </w:div>
    <w:div w:id="435253676">
      <w:bodyDiv w:val="1"/>
      <w:marLeft w:val="0"/>
      <w:marRight w:val="0"/>
      <w:marTop w:val="0"/>
      <w:marBottom w:val="0"/>
      <w:divBdr>
        <w:top w:val="none" w:sz="0" w:space="0" w:color="auto"/>
        <w:left w:val="none" w:sz="0" w:space="0" w:color="auto"/>
        <w:bottom w:val="none" w:sz="0" w:space="0" w:color="auto"/>
        <w:right w:val="none" w:sz="0" w:space="0" w:color="auto"/>
      </w:divBdr>
    </w:div>
    <w:div w:id="737482208">
      <w:bodyDiv w:val="1"/>
      <w:marLeft w:val="0"/>
      <w:marRight w:val="0"/>
      <w:marTop w:val="0"/>
      <w:marBottom w:val="0"/>
      <w:divBdr>
        <w:top w:val="none" w:sz="0" w:space="0" w:color="auto"/>
        <w:left w:val="none" w:sz="0" w:space="0" w:color="auto"/>
        <w:bottom w:val="none" w:sz="0" w:space="0" w:color="auto"/>
        <w:right w:val="none" w:sz="0" w:space="0" w:color="auto"/>
      </w:divBdr>
    </w:div>
    <w:div w:id="1179351735">
      <w:bodyDiv w:val="1"/>
      <w:marLeft w:val="0"/>
      <w:marRight w:val="0"/>
      <w:marTop w:val="0"/>
      <w:marBottom w:val="0"/>
      <w:divBdr>
        <w:top w:val="none" w:sz="0" w:space="0" w:color="auto"/>
        <w:left w:val="none" w:sz="0" w:space="0" w:color="auto"/>
        <w:bottom w:val="none" w:sz="0" w:space="0" w:color="auto"/>
        <w:right w:val="none" w:sz="0" w:space="0" w:color="auto"/>
      </w:divBdr>
    </w:div>
    <w:div w:id="1612862007">
      <w:bodyDiv w:val="1"/>
      <w:marLeft w:val="0"/>
      <w:marRight w:val="0"/>
      <w:marTop w:val="0"/>
      <w:marBottom w:val="0"/>
      <w:divBdr>
        <w:top w:val="none" w:sz="0" w:space="0" w:color="auto"/>
        <w:left w:val="none" w:sz="0" w:space="0" w:color="auto"/>
        <w:bottom w:val="none" w:sz="0" w:space="0" w:color="auto"/>
        <w:right w:val="none" w:sz="0" w:space="0" w:color="auto"/>
      </w:divBdr>
    </w:div>
    <w:div w:id="209165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2411</Words>
  <Characters>13746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RAJAGOPAL MADABUSHI</dc:creator>
  <cp:keywords/>
  <dc:description/>
  <cp:lastModifiedBy>MANASA RAJAGOPAL MADABUSHI</cp:lastModifiedBy>
  <cp:revision>10</cp:revision>
  <dcterms:created xsi:type="dcterms:W3CDTF">2024-04-25T21:25:00Z</dcterms:created>
  <dcterms:modified xsi:type="dcterms:W3CDTF">2024-04-25T23:38:00Z</dcterms:modified>
</cp:coreProperties>
</file>