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3C74" w14:textId="77777777" w:rsidR="00AF1D98" w:rsidRPr="00301A65" w:rsidRDefault="00AF1D98" w:rsidP="00AF1D98">
      <w:pPr>
        <w:spacing w:after="40"/>
        <w:rPr>
          <w:b/>
          <w:color w:val="35598A"/>
          <w:lang w:val="en-IN"/>
        </w:rPr>
      </w:pPr>
      <w:r w:rsidRPr="00301A65">
        <w:rPr>
          <w:b/>
          <w:bCs/>
          <w:color w:val="35598A"/>
          <w:lang w:val="en-IN"/>
        </w:rPr>
        <w:t>SIMATS ENGINEERING (SAVEETHA SCHOOL OF ENGINEERING)</w:t>
      </w:r>
    </w:p>
    <w:p w14:paraId="4662DA20" w14:textId="77777777" w:rsidR="00AF1D98" w:rsidRPr="00301A65" w:rsidRDefault="00AF1D98" w:rsidP="00AF1D98">
      <w:pPr>
        <w:spacing w:after="40"/>
        <w:rPr>
          <w:b/>
          <w:color w:val="35598A"/>
          <w:lang w:val="en-IN"/>
        </w:rPr>
      </w:pPr>
      <w:r w:rsidRPr="00301A65">
        <w:rPr>
          <w:b/>
          <w:bCs/>
          <w:color w:val="35598A"/>
          <w:lang w:val="en-IN"/>
        </w:rPr>
        <w:t>Department of Computer Science and Engineering</w:t>
      </w:r>
    </w:p>
    <w:p w14:paraId="5956C900" w14:textId="77777777" w:rsidR="00AF1D98" w:rsidRPr="00301A65" w:rsidRDefault="00AF1D98" w:rsidP="00AF1D98">
      <w:pPr>
        <w:spacing w:after="40"/>
        <w:rPr>
          <w:b/>
          <w:color w:val="35598A"/>
          <w:lang w:val="en-IN"/>
        </w:rPr>
      </w:pPr>
      <w:r w:rsidRPr="00301A65">
        <w:rPr>
          <w:b/>
          <w:bCs/>
          <w:color w:val="35598A"/>
          <w:lang w:val="en-IN"/>
        </w:rPr>
        <w:t>ASSESSMENT TOOL 2 – Case Study Analysis</w:t>
      </w:r>
    </w:p>
    <w:p w14:paraId="7169FADC" w14:textId="77777777" w:rsidR="00AF1D98" w:rsidRPr="00301A65" w:rsidRDefault="00AF1D98" w:rsidP="00AF1D98">
      <w:pPr>
        <w:spacing w:after="40"/>
        <w:rPr>
          <w:b/>
          <w:color w:val="35598A"/>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426"/>
        <w:gridCol w:w="2567"/>
        <w:gridCol w:w="1823"/>
        <w:gridCol w:w="3534"/>
      </w:tblGrid>
      <w:tr w:rsidR="00AF1D98" w:rsidRPr="00301A65" w14:paraId="2E3C3503" w14:textId="77777777" w:rsidTr="005746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9C9BF6A" w14:textId="77777777" w:rsidR="00AF1D98" w:rsidRPr="00301A65" w:rsidRDefault="00AF1D98" w:rsidP="00574699">
            <w:pPr>
              <w:spacing w:after="40"/>
              <w:rPr>
                <w:b/>
                <w:color w:val="35598A"/>
                <w:lang w:val="en-IN"/>
              </w:rPr>
            </w:pPr>
            <w:r w:rsidRPr="00301A65">
              <w:rPr>
                <w:b/>
                <w:bCs/>
                <w:color w:val="35598A"/>
                <w:lang w:val="en-IN"/>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BC0F1CB" w14:textId="77777777" w:rsidR="00AF1D98" w:rsidRPr="00301A65" w:rsidRDefault="00AF1D98" w:rsidP="00574699">
            <w:pPr>
              <w:spacing w:after="40"/>
              <w:rPr>
                <w:b/>
                <w:color w:val="35598A"/>
                <w:lang w:val="en-IN"/>
              </w:rPr>
            </w:pPr>
            <w:r w:rsidRPr="00301A65">
              <w:rPr>
                <w:b/>
                <w:color w:val="35598A"/>
                <w:lang w:val="en-IN"/>
              </w:rPr>
              <w:t>CSA65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408B9A2" w14:textId="77777777" w:rsidR="00AF1D98" w:rsidRPr="00301A65" w:rsidRDefault="00AF1D98" w:rsidP="00574699">
            <w:pPr>
              <w:spacing w:after="40"/>
              <w:rPr>
                <w:b/>
                <w:color w:val="35598A"/>
                <w:lang w:val="en-IN"/>
              </w:rPr>
            </w:pPr>
            <w:r w:rsidRPr="00301A65">
              <w:rPr>
                <w:b/>
                <w:bCs/>
                <w:color w:val="35598A"/>
                <w:lang w:val="en-IN"/>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DC6613A" w14:textId="77777777" w:rsidR="00AF1D98" w:rsidRPr="00301A65" w:rsidRDefault="00AF1D98" w:rsidP="00574699">
            <w:pPr>
              <w:spacing w:after="40"/>
              <w:rPr>
                <w:b/>
                <w:color w:val="35598A"/>
                <w:lang w:val="en-IN"/>
              </w:rPr>
            </w:pPr>
            <w:r w:rsidRPr="00301A65">
              <w:rPr>
                <w:b/>
                <w:color w:val="35598A"/>
                <w:lang w:val="en-IN"/>
              </w:rPr>
              <w:t xml:space="preserve">Generative AI and </w:t>
            </w:r>
            <w:proofErr w:type="gramStart"/>
            <w:r w:rsidRPr="00301A65">
              <w:rPr>
                <w:b/>
                <w:color w:val="35598A"/>
                <w:lang w:val="en-IN"/>
              </w:rPr>
              <w:t>Large Scale</w:t>
            </w:r>
            <w:proofErr w:type="gramEnd"/>
            <w:r w:rsidRPr="00301A65">
              <w:rPr>
                <w:b/>
                <w:color w:val="35598A"/>
                <w:lang w:val="en-IN"/>
              </w:rPr>
              <w:t xml:space="preserve"> Models</w:t>
            </w:r>
          </w:p>
          <w:p w14:paraId="6E8CE50E" w14:textId="77777777" w:rsidR="00AF1D98" w:rsidRPr="00301A65" w:rsidRDefault="00AF1D98" w:rsidP="00574699">
            <w:pPr>
              <w:spacing w:after="40"/>
              <w:rPr>
                <w:b/>
                <w:color w:val="35598A"/>
                <w:lang w:val="en-IN"/>
              </w:rPr>
            </w:pPr>
          </w:p>
        </w:tc>
      </w:tr>
      <w:tr w:rsidR="00AF1D98" w:rsidRPr="00301A65" w14:paraId="6F35B173" w14:textId="77777777" w:rsidTr="005746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6CA6F5B" w14:textId="77777777" w:rsidR="00AF1D98" w:rsidRPr="00301A65" w:rsidRDefault="00AF1D98" w:rsidP="00574699">
            <w:pPr>
              <w:spacing w:after="40"/>
              <w:rPr>
                <w:b/>
                <w:color w:val="35598A"/>
                <w:lang w:val="en-IN"/>
              </w:rPr>
            </w:pPr>
            <w:r w:rsidRPr="00301A65">
              <w:rPr>
                <w:b/>
                <w:bCs/>
                <w:color w:val="35598A"/>
                <w:lang w:val="en-IN"/>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F1EE9E6" w14:textId="77777777" w:rsidR="00AF1D98" w:rsidRPr="00301A65" w:rsidRDefault="00AF1D98" w:rsidP="00574699">
            <w:pPr>
              <w:spacing w:after="40"/>
              <w:rPr>
                <w:b/>
                <w:color w:val="35598A"/>
                <w:lang w:val="en-IN"/>
              </w:rPr>
            </w:pPr>
            <w:r w:rsidRPr="00301A65">
              <w:rPr>
                <w:b/>
                <w:color w:val="35598A"/>
                <w:lang w:val="en-IN"/>
              </w:rPr>
              <w:t>CO2 – Precision (BL1, BL2)</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FFFEF5A" w14:textId="77777777" w:rsidR="00AF1D98" w:rsidRPr="00301A65" w:rsidRDefault="00AF1D98" w:rsidP="00574699">
            <w:pPr>
              <w:spacing w:after="40"/>
              <w:rPr>
                <w:b/>
                <w:color w:val="35598A"/>
                <w:lang w:val="en-IN"/>
              </w:rPr>
            </w:pPr>
            <w:r w:rsidRPr="00301A65">
              <w:rPr>
                <w:b/>
                <w:bCs/>
                <w:color w:val="35598A"/>
                <w:lang w:val="en-IN"/>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88E1E86" w14:textId="77777777" w:rsidR="00AF1D98" w:rsidRPr="00301A65" w:rsidRDefault="00AF1D98" w:rsidP="00574699">
            <w:pPr>
              <w:spacing w:after="40"/>
              <w:rPr>
                <w:b/>
                <w:color w:val="35598A"/>
                <w:lang w:val="en-IN"/>
              </w:rPr>
            </w:pPr>
            <w:r w:rsidRPr="00301A65">
              <w:rPr>
                <w:b/>
                <w:color w:val="35598A"/>
                <w:lang w:val="en-IN"/>
              </w:rPr>
              <w:t xml:space="preserve">Assessment Tool 2 </w:t>
            </w:r>
            <w:proofErr w:type="gramStart"/>
            <w:r w:rsidRPr="00301A65">
              <w:rPr>
                <w:b/>
                <w:color w:val="35598A"/>
                <w:lang w:val="en-IN"/>
              </w:rPr>
              <w:t>–  Case</w:t>
            </w:r>
            <w:proofErr w:type="gramEnd"/>
            <w:r w:rsidRPr="00301A65">
              <w:rPr>
                <w:b/>
                <w:color w:val="35598A"/>
                <w:lang w:val="en-IN"/>
              </w:rPr>
              <w:t xml:space="preserve"> Study Analysis </w:t>
            </w:r>
          </w:p>
        </w:tc>
      </w:tr>
      <w:tr w:rsidR="00AF1D98" w:rsidRPr="00301A65" w14:paraId="2B98FA2A" w14:textId="77777777" w:rsidTr="005746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9E58082" w14:textId="77777777" w:rsidR="00AF1D98" w:rsidRPr="00301A65" w:rsidRDefault="00AF1D98" w:rsidP="00574699">
            <w:pPr>
              <w:spacing w:after="40"/>
              <w:rPr>
                <w:b/>
                <w:color w:val="35598A"/>
                <w:lang w:val="en-IN"/>
              </w:rPr>
            </w:pPr>
            <w:r w:rsidRPr="00301A65">
              <w:rPr>
                <w:b/>
                <w:bCs/>
                <w:color w:val="35598A"/>
                <w:lang w:val="en-IN"/>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80059E" w14:textId="77777777" w:rsidR="00AF1D98" w:rsidRPr="00301A65" w:rsidRDefault="00AF1D98" w:rsidP="00574699">
            <w:pPr>
              <w:spacing w:after="40"/>
              <w:rPr>
                <w:b/>
                <w:color w:val="35598A"/>
                <w:lang w:val="en-IN"/>
              </w:rPr>
            </w:pPr>
            <w:r w:rsidRPr="00301A65">
              <w:rPr>
                <w:b/>
                <w:color w:val="35598A"/>
                <w:lang w:val="en-IN"/>
              </w:rPr>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E646B1E" w14:textId="77777777" w:rsidR="00AF1D98" w:rsidRPr="00301A65" w:rsidRDefault="00AF1D98" w:rsidP="00574699">
            <w:pPr>
              <w:spacing w:after="40"/>
              <w:rPr>
                <w:b/>
                <w:color w:val="35598A"/>
                <w:lang w:val="en-IN"/>
              </w:rPr>
            </w:pPr>
            <w:r w:rsidRPr="00301A65">
              <w:rPr>
                <w:b/>
                <w:bCs/>
                <w:color w:val="35598A"/>
                <w:lang w:val="en-IN"/>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D6E4D52" w14:textId="77777777" w:rsidR="00AF1D98" w:rsidRPr="00301A65" w:rsidRDefault="00AF1D98" w:rsidP="00574699">
            <w:pPr>
              <w:spacing w:after="40"/>
              <w:rPr>
                <w:b/>
                <w:color w:val="35598A"/>
                <w:lang w:val="en-IN"/>
              </w:rPr>
            </w:pPr>
            <w:proofErr w:type="gramStart"/>
            <w:r w:rsidRPr="00301A65">
              <w:rPr>
                <w:b/>
                <w:color w:val="35598A"/>
                <w:lang w:val="en-IN"/>
              </w:rPr>
              <w:t>100  (</w:t>
            </w:r>
            <w:proofErr w:type="gramEnd"/>
            <w:r w:rsidRPr="00301A65">
              <w:rPr>
                <w:b/>
                <w:color w:val="35598A"/>
                <w:lang w:val="en-IN"/>
              </w:rPr>
              <w:t>1 Question)</w:t>
            </w:r>
          </w:p>
        </w:tc>
      </w:tr>
      <w:tr w:rsidR="00AF1D98" w:rsidRPr="00301A65" w14:paraId="061B757A" w14:textId="77777777" w:rsidTr="005746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6C1D9A7" w14:textId="77777777" w:rsidR="00AF1D98" w:rsidRPr="00301A65" w:rsidRDefault="00AF1D98" w:rsidP="00574699">
            <w:pPr>
              <w:spacing w:after="40"/>
              <w:rPr>
                <w:b/>
                <w:color w:val="35598A"/>
                <w:lang w:val="en-IN"/>
              </w:rPr>
            </w:pPr>
            <w:r w:rsidRPr="00301A65">
              <w:rPr>
                <w:b/>
                <w:bCs/>
                <w:color w:val="35598A"/>
                <w:lang w:val="en-IN"/>
              </w:rPr>
              <w:t>CO1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75C79E93" w14:textId="77777777" w:rsidR="00AF1D98" w:rsidRPr="00301A65" w:rsidRDefault="00AF1D98" w:rsidP="00574699">
            <w:pPr>
              <w:spacing w:after="40"/>
              <w:rPr>
                <w:b/>
                <w:color w:val="35598A"/>
                <w:lang w:val="en-IN"/>
              </w:rPr>
            </w:pPr>
            <w:r w:rsidRPr="00301A65">
              <w:rPr>
                <w:b/>
                <w:i/>
                <w:iCs/>
                <w:color w:val="35598A"/>
                <w:lang w:val="en-IN"/>
              </w:rPr>
              <w:t xml:space="preserve">Apply prompt engineering techniques and utilize pre-trained Large Language Models through modern AI frameworks and APIs to solve real-world </w:t>
            </w:r>
            <w:proofErr w:type="gramStart"/>
            <w:r w:rsidRPr="00301A65">
              <w:rPr>
                <w:b/>
                <w:i/>
                <w:iCs/>
                <w:color w:val="35598A"/>
                <w:lang w:val="en-IN"/>
              </w:rPr>
              <w:t>problems.(</w:t>
            </w:r>
            <w:proofErr w:type="gramEnd"/>
            <w:r w:rsidRPr="00301A65">
              <w:rPr>
                <w:b/>
                <w:i/>
                <w:iCs/>
                <w:color w:val="35598A"/>
                <w:lang w:val="en-IN"/>
              </w:rPr>
              <w:t>BL1, BL2)</w:t>
            </w:r>
          </w:p>
        </w:tc>
      </w:tr>
      <w:tr w:rsidR="00AF1D98" w:rsidRPr="00301A65" w14:paraId="3589B2AE" w14:textId="77777777" w:rsidTr="005746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6767766" w14:textId="77777777" w:rsidR="00AF1D98" w:rsidRPr="00301A65" w:rsidRDefault="00AF1D98" w:rsidP="00574699">
            <w:pPr>
              <w:spacing w:after="40"/>
              <w:rPr>
                <w:b/>
                <w:color w:val="35598A"/>
                <w:lang w:val="en-IN"/>
              </w:rPr>
            </w:pPr>
            <w:r w:rsidRPr="00301A65">
              <w:rPr>
                <w:b/>
                <w:bCs/>
                <w:color w:val="35598A"/>
                <w:lang w:val="en-IN"/>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9CF7917" w14:textId="2054A5C0" w:rsidR="00AF1D98" w:rsidRPr="00301A65" w:rsidRDefault="00AF1D98" w:rsidP="00574699">
            <w:pPr>
              <w:spacing w:after="40"/>
              <w:rPr>
                <w:b/>
                <w:color w:val="35598A"/>
                <w:lang w:val="en-IN"/>
              </w:rPr>
            </w:pPr>
            <w:proofErr w:type="gramStart"/>
            <w:r>
              <w:rPr>
                <w:b/>
                <w:color w:val="35598A"/>
                <w:lang w:val="en-IN"/>
              </w:rPr>
              <w:t>N.MANASA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655CEB" w14:textId="77777777" w:rsidR="00AF1D98" w:rsidRPr="00301A65" w:rsidRDefault="00AF1D98" w:rsidP="00574699">
            <w:pPr>
              <w:spacing w:after="40"/>
              <w:rPr>
                <w:b/>
                <w:color w:val="35598A"/>
                <w:lang w:val="en-IN"/>
              </w:rPr>
            </w:pPr>
            <w:r w:rsidRPr="00301A65">
              <w:rPr>
                <w:b/>
                <w:bCs/>
                <w:color w:val="35598A"/>
                <w:lang w:val="en-IN"/>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6AA7CFC" w14:textId="3F43C749" w:rsidR="00AF1D98" w:rsidRPr="00301A65" w:rsidRDefault="00AF1D98" w:rsidP="00574699">
            <w:pPr>
              <w:spacing w:after="40"/>
              <w:rPr>
                <w:b/>
                <w:color w:val="35598A"/>
                <w:lang w:val="en-IN"/>
              </w:rPr>
            </w:pPr>
            <w:r>
              <w:rPr>
                <w:b/>
                <w:color w:val="35598A"/>
                <w:lang w:val="en-IN"/>
              </w:rPr>
              <w:t>192472</w:t>
            </w:r>
            <w:r>
              <w:rPr>
                <w:b/>
                <w:color w:val="35598A"/>
                <w:lang w:val="en-IN"/>
              </w:rPr>
              <w:t>031</w:t>
            </w:r>
          </w:p>
        </w:tc>
      </w:tr>
      <w:tr w:rsidR="00AF1D98" w:rsidRPr="00301A65" w14:paraId="4A4B4BF2" w14:textId="77777777" w:rsidTr="005746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E987C99" w14:textId="77777777" w:rsidR="00AF1D98" w:rsidRPr="00301A65" w:rsidRDefault="00AF1D98" w:rsidP="00574699">
            <w:pPr>
              <w:spacing w:after="40"/>
              <w:rPr>
                <w:b/>
                <w:color w:val="35598A"/>
                <w:lang w:val="en-IN"/>
              </w:rPr>
            </w:pPr>
            <w:r w:rsidRPr="00301A65">
              <w:rPr>
                <w:b/>
                <w:bCs/>
                <w:color w:val="35598A"/>
                <w:lang w:val="en-IN"/>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AF0ED0C" w14:textId="77777777" w:rsidR="00AF1D98" w:rsidRPr="00301A65" w:rsidRDefault="00AF1D98" w:rsidP="00574699">
            <w:pPr>
              <w:spacing w:after="40"/>
              <w:rPr>
                <w:b/>
                <w:color w:val="35598A"/>
                <w:lang w:val="en-IN"/>
              </w:rPr>
            </w:pPr>
            <w:r>
              <w:rPr>
                <w:b/>
                <w:color w:val="35598A"/>
                <w:lang w:val="en-IN"/>
              </w:rPr>
              <w:t>CSE-AI</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7C2BBC0" w14:textId="77777777" w:rsidR="00AF1D98" w:rsidRPr="00301A65" w:rsidRDefault="00AF1D98" w:rsidP="00574699">
            <w:pPr>
              <w:spacing w:after="40"/>
              <w:rPr>
                <w:b/>
                <w:color w:val="35598A"/>
                <w:lang w:val="en-IN"/>
              </w:rPr>
            </w:pPr>
            <w:r w:rsidRPr="00301A65">
              <w:rPr>
                <w:b/>
                <w:bCs/>
                <w:color w:val="35598A"/>
                <w:lang w:val="en-IN"/>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A99F27" w14:textId="77777777" w:rsidR="00AF1D98" w:rsidRPr="00301A65" w:rsidRDefault="00AF1D98" w:rsidP="00574699">
            <w:pPr>
              <w:spacing w:after="40"/>
              <w:rPr>
                <w:b/>
                <w:color w:val="35598A"/>
                <w:lang w:val="en-IN"/>
              </w:rPr>
            </w:pPr>
            <w:r>
              <w:rPr>
                <w:b/>
                <w:color w:val="35598A"/>
                <w:lang w:val="en-IN"/>
              </w:rPr>
              <w:t>03-08-2026</w:t>
            </w:r>
          </w:p>
        </w:tc>
      </w:tr>
    </w:tbl>
    <w:p w14:paraId="45AD6645" w14:textId="77777777" w:rsidR="00AF1D98" w:rsidRPr="00301A65" w:rsidRDefault="00AF1D98" w:rsidP="00AF1D98">
      <w:pPr>
        <w:spacing w:after="40"/>
        <w:rPr>
          <w:b/>
          <w:color w:val="35598A"/>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AF1D98" w:rsidRPr="00301A65" w14:paraId="60AE3AB5" w14:textId="77777777" w:rsidTr="00574699">
        <w:tc>
          <w:tcPr>
            <w:tcW w:w="0" w:type="auto"/>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hideMark/>
          </w:tcPr>
          <w:p w14:paraId="2839395D" w14:textId="77777777" w:rsidR="00AF1D98" w:rsidRPr="00301A65" w:rsidRDefault="00AF1D98" w:rsidP="00574699">
            <w:pPr>
              <w:spacing w:after="40"/>
              <w:rPr>
                <w:b/>
                <w:color w:val="35598A"/>
                <w:lang w:val="en-IN"/>
              </w:rPr>
            </w:pPr>
            <w:r w:rsidRPr="00301A65">
              <w:rPr>
                <w:b/>
                <w:bCs/>
                <w:color w:val="35598A"/>
                <w:lang w:val="en-IN"/>
              </w:rPr>
              <w:t>Instructions to Students</w:t>
            </w:r>
          </w:p>
          <w:p w14:paraId="365A6586" w14:textId="77777777" w:rsidR="00AF1D98" w:rsidRPr="00301A65" w:rsidRDefault="00AF1D98" w:rsidP="00AF1D98">
            <w:pPr>
              <w:numPr>
                <w:ilvl w:val="0"/>
                <w:numId w:val="2"/>
              </w:numPr>
              <w:spacing w:after="40"/>
              <w:rPr>
                <w:b/>
                <w:color w:val="35598A"/>
                <w:lang w:val="en-IN"/>
              </w:rPr>
            </w:pPr>
            <w:r w:rsidRPr="00301A65">
              <w:rPr>
                <w:b/>
                <w:color w:val="35598A"/>
                <w:lang w:val="en-IN"/>
              </w:rPr>
              <w:t xml:space="preserve">Answer any </w:t>
            </w:r>
            <w:proofErr w:type="gramStart"/>
            <w:r w:rsidRPr="00301A65">
              <w:rPr>
                <w:b/>
                <w:color w:val="35598A"/>
                <w:lang w:val="en-IN"/>
              </w:rPr>
              <w:t>ONE  questions</w:t>
            </w:r>
            <w:proofErr w:type="gramEnd"/>
            <w:r w:rsidRPr="00301A65">
              <w:rPr>
                <w:b/>
                <w:color w:val="35598A"/>
                <w:lang w:val="en-IN"/>
              </w:rPr>
              <w:t>. </w:t>
            </w:r>
          </w:p>
          <w:p w14:paraId="44F59D1F" w14:textId="77777777" w:rsidR="00AF1D98" w:rsidRPr="00301A65" w:rsidRDefault="00AF1D98" w:rsidP="00AF1D98">
            <w:pPr>
              <w:numPr>
                <w:ilvl w:val="0"/>
                <w:numId w:val="2"/>
              </w:numPr>
              <w:spacing w:after="40"/>
              <w:rPr>
                <w:b/>
                <w:color w:val="35598A"/>
                <w:lang w:val="en-IN"/>
              </w:rPr>
            </w:pPr>
            <w:r w:rsidRPr="00301A65">
              <w:rPr>
                <w:b/>
                <w:color w:val="35598A"/>
                <w:lang w:val="en-IN"/>
              </w:rPr>
              <w:t>Total 100 marks</w:t>
            </w:r>
          </w:p>
          <w:p w14:paraId="1D998721" w14:textId="77777777" w:rsidR="00AF1D98" w:rsidRPr="00301A65" w:rsidRDefault="00AF1D98" w:rsidP="00AF1D98">
            <w:pPr>
              <w:numPr>
                <w:ilvl w:val="0"/>
                <w:numId w:val="2"/>
              </w:numPr>
              <w:spacing w:after="40"/>
              <w:rPr>
                <w:b/>
                <w:color w:val="35598A"/>
                <w:lang w:val="en-IN"/>
              </w:rPr>
            </w:pPr>
            <w:r w:rsidRPr="00301A65">
              <w:rPr>
                <w:b/>
                <w:color w:val="35598A"/>
                <w:lang w:val="en-IN"/>
              </w:rPr>
              <w:t>Include architecture, explanation, suitable Python/API approach, advantages, limitations and evaluation.</w:t>
            </w:r>
          </w:p>
          <w:p w14:paraId="25E1C0CD" w14:textId="77777777" w:rsidR="00AF1D98" w:rsidRPr="00301A65" w:rsidRDefault="00AF1D98" w:rsidP="00AF1D98">
            <w:pPr>
              <w:numPr>
                <w:ilvl w:val="0"/>
                <w:numId w:val="2"/>
              </w:numPr>
              <w:spacing w:after="40"/>
              <w:rPr>
                <w:b/>
                <w:color w:val="35598A"/>
                <w:lang w:val="en-IN"/>
              </w:rPr>
            </w:pPr>
            <w:r w:rsidRPr="00301A65">
              <w:rPr>
                <w:b/>
                <w:color w:val="35598A"/>
                <w:lang w:val="en-IN"/>
              </w:rPr>
              <w:t>Time allotted: 30 mins</w:t>
            </w:r>
          </w:p>
        </w:tc>
      </w:tr>
    </w:tbl>
    <w:p w14:paraId="170F217A" w14:textId="77777777" w:rsidR="00AF1D98" w:rsidRPr="00301A65" w:rsidRDefault="00AF1D98" w:rsidP="00AF1D98">
      <w:pPr>
        <w:spacing w:after="40"/>
        <w:rPr>
          <w:b/>
          <w:color w:val="35598A"/>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AF1D98" w:rsidRPr="00301A65" w14:paraId="0FBC958B" w14:textId="77777777" w:rsidTr="00574699">
        <w:tc>
          <w:tcPr>
            <w:tcW w:w="0" w:type="auto"/>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hideMark/>
          </w:tcPr>
          <w:p w14:paraId="3A83F221" w14:textId="77777777" w:rsidR="00AF1D98" w:rsidRPr="00301A65" w:rsidRDefault="00AF1D98" w:rsidP="00574699">
            <w:pPr>
              <w:spacing w:after="40"/>
              <w:rPr>
                <w:b/>
                <w:color w:val="35598A"/>
                <w:lang w:val="en-IN"/>
              </w:rPr>
            </w:pPr>
            <w:r w:rsidRPr="00301A65">
              <w:rPr>
                <w:b/>
                <w:bCs/>
                <w:color w:val="35598A"/>
                <w:lang w:val="en-IN"/>
              </w:rPr>
              <w:t>Code of Conduct</w:t>
            </w:r>
          </w:p>
          <w:p w14:paraId="72ECA74A" w14:textId="77777777" w:rsidR="00AF1D98" w:rsidRPr="00301A65" w:rsidRDefault="00AF1D98" w:rsidP="00574699">
            <w:pPr>
              <w:spacing w:after="40"/>
              <w:rPr>
                <w:b/>
                <w:color w:val="35598A"/>
                <w:lang w:val="en-IN"/>
              </w:rPr>
            </w:pPr>
            <w:r w:rsidRPr="00301A65">
              <w:rPr>
                <w:b/>
                <w:i/>
                <w:iCs/>
                <w:color w:val="35598A"/>
                <w:lang w:val="en-IN"/>
              </w:rPr>
              <w:t>I ____</w:t>
            </w:r>
            <w:r>
              <w:rPr>
                <w:b/>
                <w:i/>
                <w:iCs/>
                <w:color w:val="35598A"/>
                <w:lang w:val="en-IN"/>
              </w:rPr>
              <w:t>192472042____</w:t>
            </w:r>
            <w:r w:rsidRPr="00301A65">
              <w:rPr>
                <w:b/>
                <w:i/>
                <w:iCs/>
                <w:color w:val="35598A"/>
                <w:lang w:val="en-IN"/>
              </w:rPr>
              <w:t xml:space="preserve"> (Name / Reg No) certify that this submission is my original work and that I have adhered to the guidelines specified for this assessment. I understand that any violation of academic integrity rules will result in disciplinary action.</w:t>
            </w:r>
          </w:p>
          <w:p w14:paraId="7BDAB0C6" w14:textId="77777777" w:rsidR="00AF1D98" w:rsidRPr="00301A65" w:rsidRDefault="00AF1D98" w:rsidP="00574699">
            <w:pPr>
              <w:spacing w:after="40"/>
              <w:rPr>
                <w:b/>
                <w:color w:val="35598A"/>
                <w:lang w:val="en-IN"/>
              </w:rPr>
            </w:pPr>
            <w:r w:rsidRPr="00301A65">
              <w:rPr>
                <w:b/>
                <w:color w:val="35598A"/>
                <w:lang w:val="en-IN"/>
              </w:rPr>
              <w:t>Signature of the Student: ___</w:t>
            </w:r>
            <w:r>
              <w:rPr>
                <w:b/>
                <w:color w:val="35598A"/>
                <w:lang w:val="en-IN"/>
              </w:rPr>
              <w:t>M. Hemalatha</w:t>
            </w:r>
            <w:r w:rsidRPr="00301A65">
              <w:rPr>
                <w:b/>
                <w:color w:val="35598A"/>
                <w:lang w:val="en-IN"/>
              </w:rPr>
              <w:t>_</w:t>
            </w:r>
            <w:r>
              <w:rPr>
                <w:b/>
                <w:color w:val="35598A"/>
                <w:lang w:val="en-IN"/>
              </w:rPr>
              <w:t>_</w:t>
            </w:r>
            <w:r w:rsidRPr="00301A65">
              <w:rPr>
                <w:b/>
                <w:color w:val="35598A"/>
                <w:lang w:val="en-IN"/>
              </w:rPr>
              <w:t>_</w:t>
            </w:r>
            <w:r>
              <w:rPr>
                <w:b/>
                <w:color w:val="35598A"/>
                <w:lang w:val="en-IN"/>
              </w:rPr>
              <w:t>.</w:t>
            </w:r>
          </w:p>
        </w:tc>
      </w:tr>
    </w:tbl>
    <w:p w14:paraId="35D6AC24" w14:textId="77777777" w:rsidR="00523039" w:rsidRDefault="00000000">
      <w:pPr>
        <w:spacing w:before="1600" w:after="240"/>
      </w:pPr>
      <w:r>
        <w:rPr>
          <w:b/>
          <w:bCs/>
          <w:color w:val="1A365D"/>
          <w:sz w:val="48"/>
          <w:szCs w:val="48"/>
        </w:rPr>
        <w:lastRenderedPageBreak/>
        <w:t>ENTERPRISE DOMAIN ADAPTATION VIA PARAMETER-EFFICIENT FINE-TUNING (PEFT)</w:t>
      </w:r>
    </w:p>
    <w:p w14:paraId="09DB530C" w14:textId="2D795211" w:rsidR="00523039" w:rsidRDefault="00000000" w:rsidP="00AF1D98">
      <w:pPr>
        <w:spacing w:after="3200"/>
      </w:pPr>
      <w:r>
        <w:rPr>
          <w:color w:val="2B6CB0"/>
          <w:sz w:val="26"/>
          <w:szCs w:val="26"/>
        </w:rPr>
        <w:t xml:space="preserve">A Comprehensive Technical Architecture, Theoretical Foundation, and Operational Implementation Framework for Multi-Tenant Financial &amp; Regulatory </w:t>
      </w:r>
      <w:proofErr w:type="spellStart"/>
      <w:r>
        <w:rPr>
          <w:color w:val="2B6CB0"/>
          <w:sz w:val="26"/>
          <w:szCs w:val="26"/>
        </w:rPr>
        <w:t>LLMs</w:t>
      </w:r>
      <w:r>
        <w:rPr>
          <w:b/>
          <w:bCs/>
        </w:rPr>
        <w:t>Author</w:t>
      </w:r>
      <w:proofErr w:type="spellEnd"/>
      <w:r>
        <w:rPr>
          <w:b/>
          <w:bCs/>
        </w:rPr>
        <w:t>: Generative AI Architecture &amp; Engineering Division</w:t>
      </w:r>
      <w:r>
        <w:rPr>
          <w:b/>
          <w:bCs/>
        </w:rPr>
        <w:br/>
      </w:r>
      <w:r>
        <w:t>Document Version: 2.4.0 (Production Architecture Release)</w:t>
      </w:r>
      <w:r>
        <w:br/>
        <w:t>Target Audience: AI Architects, Lead Machine Learning Engineers, Technical Executives</w:t>
      </w:r>
      <w:r>
        <w:br/>
        <w:t xml:space="preserve">Scope: Domain Adaptation Strategy, Quantized </w:t>
      </w:r>
      <w:proofErr w:type="spellStart"/>
      <w:r>
        <w:t>LoRA</w:t>
      </w:r>
      <w:proofErr w:type="spellEnd"/>
      <w:r>
        <w:t xml:space="preserve"> (</w:t>
      </w:r>
      <w:proofErr w:type="spellStart"/>
      <w:r>
        <w:t>QLoRA</w:t>
      </w:r>
      <w:proofErr w:type="spellEnd"/>
      <w:r>
        <w:t>), Model Selection, S-</w:t>
      </w:r>
      <w:proofErr w:type="spellStart"/>
      <w:r>
        <w:t>LoRA</w:t>
      </w:r>
      <w:proofErr w:type="spellEnd"/>
      <w:r>
        <w:t xml:space="preserve"> Multi-Tenancy</w:t>
      </w:r>
    </w:p>
    <w:p w14:paraId="2AB26957" w14:textId="28DD65EF" w:rsidR="00523039" w:rsidRDefault="00000000" w:rsidP="00AF1D98">
      <w:r>
        <w:rPr>
          <w:b/>
          <w:bCs/>
          <w:color w:val="1A365D"/>
          <w:sz w:val="34"/>
          <w:szCs w:val="34"/>
        </w:rPr>
        <w:t>EXECUTIVE SUMMARY &amp; DOCUMENT ARCHITECTURE</w:t>
      </w:r>
    </w:p>
    <w:p w14:paraId="19800321" w14:textId="77777777" w:rsidR="00523039" w:rsidRDefault="00000000">
      <w:pPr>
        <w:spacing w:after="120"/>
      </w:pPr>
      <w:r>
        <w:t>Modern enterprise deployments of Large Language Models (LLMs) face an acute structural dilemma: general-purpose foundational models possess broad world knowledge but consistently fail in specialized, highly regulated domains such as enterprise finance, legal compliance, and regulatory engineering. These specialized domains require rigorous adherence to complex jargon, exact dynamic schemas, multi-layered regulatory constraints, and proprietary institutional logic. Traditional adaptation techniques—specifically Full Fine-Tuning (FFT)—are economically unviable and operationally unsustainable at scale, requiring massive multi-GPU clusters, generating gigabytes of redundant checkpoint weights per domain, and risking catastrophic forgetting of foundational reasoning capabilities.</w:t>
      </w:r>
    </w:p>
    <w:p w14:paraId="5F04B844" w14:textId="77777777" w:rsidR="00523039" w:rsidRDefault="00000000">
      <w:pPr>
        <w:spacing w:after="120"/>
      </w:pPr>
      <w:r>
        <w:t>Parameter-Efficient Fine-Tuning (PEFT) presents a paradigm shift in generative AI engineering. By freezing the vast majority of pre-trained parameters and training only a compact, specialized set of auxiliary weights (typically 0.01% to 1.0% of the base model size), PEFT enables high-precision domain adaptation at a fraction of the compute, storage, and operational memory overhead. This technical document presents a comprehensive, production-grade architectural framework for adapting Llama-3 70B and Mistral-Large architectures to complex enterprise financial and regulatory compliance intelligence.</w:t>
      </w:r>
    </w:p>
    <w:tbl>
      <w:tblPr>
        <w:tblStyle w:val="a"/>
        <w:tblW w:w="9360" w:type="dxa"/>
        <w:jc w:val="center"/>
        <w:tblInd w:w="0" w:type="dxa"/>
        <w:tblLayout w:type="fixed"/>
        <w:tblLook w:val="0400" w:firstRow="0" w:lastRow="0" w:firstColumn="0" w:lastColumn="0" w:noHBand="0" w:noVBand="1"/>
      </w:tblPr>
      <w:tblGrid>
        <w:gridCol w:w="9360"/>
      </w:tblGrid>
      <w:tr w:rsidR="00523039" w14:paraId="4012376E" w14:textId="77777777">
        <w:trPr>
          <w:jc w:val="center"/>
        </w:trPr>
        <w:tc>
          <w:tcPr>
            <w:tcW w:w="9360" w:type="dxa"/>
            <w:tcBorders>
              <w:top w:val="nil"/>
              <w:left w:val="single" w:sz="24" w:space="0" w:color="1A365D"/>
              <w:bottom w:val="nil"/>
              <w:right w:val="nil"/>
            </w:tcBorders>
            <w:shd w:val="clear" w:color="auto" w:fill="EDF2F7"/>
            <w:tcMar>
              <w:top w:w="140" w:type="dxa"/>
              <w:left w:w="200" w:type="dxa"/>
              <w:bottom w:w="140" w:type="dxa"/>
              <w:right w:w="200" w:type="dxa"/>
            </w:tcMar>
          </w:tcPr>
          <w:p w14:paraId="531DFA25" w14:textId="77777777" w:rsidR="00523039" w:rsidRDefault="00000000">
            <w:pPr>
              <w:spacing w:after="80"/>
            </w:pPr>
            <w:r>
              <w:rPr>
                <w:b/>
                <w:bCs/>
                <w:color w:val="1A365D"/>
                <w:sz w:val="21"/>
                <w:szCs w:val="21"/>
              </w:rPr>
              <w:lastRenderedPageBreak/>
              <w:t>■ EXECUTIVE ARCHITECTURAL BENEFIT</w:t>
            </w:r>
            <w:r>
              <w:rPr>
                <w:b/>
                <w:bCs/>
                <w:color w:val="1A365D"/>
                <w:sz w:val="21"/>
                <w:szCs w:val="21"/>
              </w:rPr>
              <w:br/>
            </w:r>
            <w:r>
              <w:rPr>
                <w:i/>
                <w:iCs/>
                <w:sz w:val="20"/>
                <w:szCs w:val="20"/>
              </w:rPr>
              <w:t>Key Operational Impact: Transitioning from Full Fine-Tuning to Low-Rank Adaptation (</w:t>
            </w:r>
            <w:proofErr w:type="spellStart"/>
            <w:r>
              <w:rPr>
                <w:i/>
                <w:iCs/>
                <w:sz w:val="20"/>
                <w:szCs w:val="20"/>
              </w:rPr>
              <w:t>LoRA</w:t>
            </w:r>
            <w:proofErr w:type="spellEnd"/>
            <w:r>
              <w:rPr>
                <w:i/>
                <w:iCs/>
                <w:sz w:val="20"/>
                <w:szCs w:val="20"/>
              </w:rPr>
              <w:t xml:space="preserve">) and </w:t>
            </w:r>
            <w:proofErr w:type="spellStart"/>
            <w:r>
              <w:rPr>
                <w:i/>
                <w:iCs/>
                <w:sz w:val="20"/>
                <w:szCs w:val="20"/>
              </w:rPr>
              <w:t>QLoRA</w:t>
            </w:r>
            <w:proofErr w:type="spellEnd"/>
            <w:r>
              <w:rPr>
                <w:i/>
                <w:iCs/>
                <w:sz w:val="20"/>
                <w:szCs w:val="20"/>
              </w:rPr>
              <w:t xml:space="preserve"> reduced memory consumption by 76.4%, completely eliminated catastrophic forgetting across standard benchmarks, and reduced per-tenant model deployment latency from 45 minutes to under 800 milliseconds via dynamic PEFT adapter hot-swapping.</w:t>
            </w:r>
          </w:p>
        </w:tc>
      </w:tr>
    </w:tbl>
    <w:p w14:paraId="15E55693" w14:textId="77777777" w:rsidR="00523039" w:rsidRDefault="00523039">
      <w:pPr>
        <w:spacing w:after="120"/>
      </w:pPr>
    </w:p>
    <w:p w14:paraId="1A36F030" w14:textId="77777777" w:rsidR="00523039" w:rsidRDefault="00000000">
      <w:pPr>
        <w:keepNext/>
        <w:spacing w:before="280" w:after="80"/>
      </w:pPr>
      <w:r>
        <w:rPr>
          <w:b/>
          <w:bCs/>
          <w:color w:val="2B6CB0"/>
          <w:sz w:val="27"/>
          <w:szCs w:val="27"/>
        </w:rPr>
        <w:t>Document Table of Contents</w:t>
      </w:r>
    </w:p>
    <w:p w14:paraId="48A93069" w14:textId="77777777" w:rsidR="00523039" w:rsidRDefault="00000000">
      <w:pPr>
        <w:numPr>
          <w:ilvl w:val="0"/>
          <w:numId w:val="1"/>
        </w:numPr>
        <w:pBdr>
          <w:top w:val="nil"/>
          <w:left w:val="nil"/>
          <w:bottom w:val="nil"/>
          <w:right w:val="nil"/>
          <w:between w:val="nil"/>
        </w:pBdr>
        <w:spacing w:after="0"/>
      </w:pPr>
      <w:r>
        <w:t>1. Comprehensive Scenario Analysis &amp; Problem Statement</w:t>
      </w:r>
    </w:p>
    <w:p w14:paraId="1DB31738" w14:textId="77777777" w:rsidR="00523039" w:rsidRDefault="00000000">
      <w:pPr>
        <w:numPr>
          <w:ilvl w:val="0"/>
          <w:numId w:val="1"/>
        </w:numPr>
        <w:pBdr>
          <w:top w:val="nil"/>
          <w:left w:val="nil"/>
          <w:bottom w:val="nil"/>
          <w:right w:val="nil"/>
          <w:between w:val="nil"/>
        </w:pBdr>
        <w:spacing w:after="0"/>
      </w:pPr>
      <w:r>
        <w:t>2. Architectural &amp; Theoretical Framework of PEFT (</w:t>
      </w:r>
      <w:proofErr w:type="spellStart"/>
      <w:r>
        <w:t>LoRA</w:t>
      </w:r>
      <w:proofErr w:type="spellEnd"/>
      <w:r>
        <w:t xml:space="preserve">, </w:t>
      </w:r>
      <w:proofErr w:type="spellStart"/>
      <w:r>
        <w:t>QLoRA</w:t>
      </w:r>
      <w:proofErr w:type="spellEnd"/>
      <w:r>
        <w:t>, Quantization Mechanics)</w:t>
      </w:r>
    </w:p>
    <w:p w14:paraId="7A8E8878" w14:textId="77777777" w:rsidR="00523039" w:rsidRDefault="00000000">
      <w:pPr>
        <w:numPr>
          <w:ilvl w:val="0"/>
          <w:numId w:val="1"/>
        </w:numPr>
        <w:pBdr>
          <w:top w:val="nil"/>
          <w:left w:val="nil"/>
          <w:bottom w:val="nil"/>
          <w:right w:val="nil"/>
          <w:between w:val="nil"/>
        </w:pBdr>
        <w:spacing w:after="0"/>
      </w:pPr>
      <w:r>
        <w:t>3. Methodological Justification &amp; Comparative Trade-offs</w:t>
      </w:r>
    </w:p>
    <w:p w14:paraId="49166E96" w14:textId="77777777" w:rsidR="00523039" w:rsidRDefault="00000000">
      <w:pPr>
        <w:numPr>
          <w:ilvl w:val="0"/>
          <w:numId w:val="1"/>
        </w:numPr>
        <w:pBdr>
          <w:top w:val="nil"/>
          <w:left w:val="nil"/>
          <w:bottom w:val="nil"/>
          <w:right w:val="nil"/>
          <w:between w:val="nil"/>
        </w:pBdr>
        <w:spacing w:after="0"/>
      </w:pPr>
      <w:r>
        <w:t>4. Base Model Selection Architecture (GPT vs. BERT vs. Llama-3 70B)</w:t>
      </w:r>
    </w:p>
    <w:p w14:paraId="7C9D483B" w14:textId="77777777" w:rsidR="00523039" w:rsidRDefault="00000000">
      <w:pPr>
        <w:numPr>
          <w:ilvl w:val="0"/>
          <w:numId w:val="1"/>
        </w:numPr>
        <w:pBdr>
          <w:top w:val="nil"/>
          <w:left w:val="nil"/>
          <w:bottom w:val="nil"/>
          <w:right w:val="nil"/>
          <w:between w:val="nil"/>
        </w:pBdr>
        <w:spacing w:after="0"/>
      </w:pPr>
      <w:r>
        <w:t xml:space="preserve">5. End-to-End Enterprise Implementation Blueprint (Data Pipeline &amp; </w:t>
      </w:r>
      <w:proofErr w:type="spellStart"/>
      <w:r>
        <w:t>PyTorch</w:t>
      </w:r>
      <w:proofErr w:type="spellEnd"/>
      <w:r>
        <w:t xml:space="preserve"> </w:t>
      </w:r>
      <w:proofErr w:type="spellStart"/>
      <w:r>
        <w:t>QLoRA</w:t>
      </w:r>
      <w:proofErr w:type="spellEnd"/>
      <w:r>
        <w:t xml:space="preserve"> Code)</w:t>
      </w:r>
    </w:p>
    <w:p w14:paraId="38E8F42C" w14:textId="77777777" w:rsidR="00523039" w:rsidRDefault="00000000">
      <w:pPr>
        <w:numPr>
          <w:ilvl w:val="0"/>
          <w:numId w:val="1"/>
        </w:numPr>
        <w:pBdr>
          <w:top w:val="nil"/>
          <w:left w:val="nil"/>
          <w:bottom w:val="nil"/>
          <w:right w:val="nil"/>
          <w:between w:val="nil"/>
        </w:pBdr>
        <w:spacing w:after="0"/>
      </w:pPr>
      <w:r>
        <w:t>6. Production Deployment Architecture &amp; Multi-Tenant Serving Infrastructure (</w:t>
      </w:r>
      <w:proofErr w:type="spellStart"/>
      <w:r>
        <w:t>vLLM</w:t>
      </w:r>
      <w:proofErr w:type="spellEnd"/>
      <w:r>
        <w:t xml:space="preserve"> &amp; S-</w:t>
      </w:r>
      <w:proofErr w:type="spellStart"/>
      <w:r>
        <w:t>LoRA</w:t>
      </w:r>
      <w:proofErr w:type="spellEnd"/>
      <w:r>
        <w:t>)</w:t>
      </w:r>
    </w:p>
    <w:p w14:paraId="5BEC15D2" w14:textId="77777777" w:rsidR="00523039" w:rsidRDefault="00000000">
      <w:pPr>
        <w:numPr>
          <w:ilvl w:val="0"/>
          <w:numId w:val="1"/>
        </w:numPr>
        <w:pBdr>
          <w:top w:val="nil"/>
          <w:left w:val="nil"/>
          <w:bottom w:val="nil"/>
          <w:right w:val="nil"/>
          <w:between w:val="nil"/>
        </w:pBdr>
        <w:spacing w:after="0"/>
      </w:pPr>
      <w:r>
        <w:t>7. Rigorous Empirical Evaluation &amp; Benchmarking (</w:t>
      </w:r>
      <w:proofErr w:type="spellStart"/>
      <w:r>
        <w:t>FinQA</w:t>
      </w:r>
      <w:proofErr w:type="spellEnd"/>
      <w:r>
        <w:t>, SEC XBRL, MMLU)</w:t>
      </w:r>
    </w:p>
    <w:p w14:paraId="0B0E1154" w14:textId="77777777" w:rsidR="00523039" w:rsidRDefault="00000000">
      <w:pPr>
        <w:numPr>
          <w:ilvl w:val="0"/>
          <w:numId w:val="1"/>
        </w:numPr>
        <w:pBdr>
          <w:top w:val="nil"/>
          <w:left w:val="nil"/>
          <w:bottom w:val="nil"/>
          <w:right w:val="nil"/>
          <w:between w:val="nil"/>
        </w:pBdr>
        <w:spacing w:after="0"/>
      </w:pPr>
      <w:r>
        <w:t>8. Production Risks, Mitigations &amp; Fundamental Technical Limitations</w:t>
      </w:r>
    </w:p>
    <w:p w14:paraId="35BB768B" w14:textId="77777777" w:rsidR="00523039" w:rsidRDefault="00000000">
      <w:pPr>
        <w:numPr>
          <w:ilvl w:val="0"/>
          <w:numId w:val="1"/>
        </w:numPr>
        <w:pBdr>
          <w:top w:val="nil"/>
          <w:left w:val="nil"/>
          <w:bottom w:val="nil"/>
          <w:right w:val="nil"/>
          <w:between w:val="nil"/>
        </w:pBdr>
        <w:spacing w:after="80"/>
      </w:pPr>
      <w:r>
        <w:t>9. Future Horizons &amp; Strategic Technical Roadmap</w:t>
      </w:r>
    </w:p>
    <w:p w14:paraId="14BA04F6" w14:textId="16D79891" w:rsidR="00523039" w:rsidRDefault="00000000" w:rsidP="00AF1D98">
      <w:r>
        <w:rPr>
          <w:b/>
          <w:bCs/>
          <w:color w:val="1A365D"/>
          <w:sz w:val="34"/>
          <w:szCs w:val="34"/>
        </w:rPr>
        <w:t>1. COMPREHENSIVE SCENARIO ANALYSIS &amp; PROBLEM STATEMENT</w:t>
      </w:r>
    </w:p>
    <w:p w14:paraId="3F5D1D6B" w14:textId="77777777" w:rsidR="00523039" w:rsidRDefault="00000000">
      <w:pPr>
        <w:keepNext/>
        <w:spacing w:before="280" w:after="80"/>
      </w:pPr>
      <w:r>
        <w:rPr>
          <w:b/>
          <w:bCs/>
          <w:color w:val="2B6CB0"/>
          <w:sz w:val="27"/>
          <w:szCs w:val="27"/>
        </w:rPr>
        <w:t>1.1 Business Context &amp; Domain Adaptation Challenges</w:t>
      </w:r>
    </w:p>
    <w:p w14:paraId="723E79B8" w14:textId="77777777" w:rsidR="00523039" w:rsidRDefault="00000000">
      <w:pPr>
        <w:spacing w:after="120"/>
      </w:pPr>
      <w:r>
        <w:t>In the global enterprise financial intelligence domain, institutions process tens of millions of unstructured regulatory documents, earnings transcripts, SEC filings (10-K, 10-Q), credit risk memos, and derivative contracts daily. Extracting actionable quantitative insights and performing rigorous compliance auditing requires deep domain adaptation. Base foundational models display critical vulnerabilities when deployed in these specialized workflows:</w:t>
      </w:r>
    </w:p>
    <w:p w14:paraId="61D07E9A" w14:textId="77777777" w:rsidR="00523039" w:rsidRDefault="00000000">
      <w:pPr>
        <w:numPr>
          <w:ilvl w:val="0"/>
          <w:numId w:val="1"/>
        </w:numPr>
        <w:pBdr>
          <w:top w:val="nil"/>
          <w:left w:val="nil"/>
          <w:bottom w:val="nil"/>
          <w:right w:val="nil"/>
          <w:between w:val="nil"/>
        </w:pBdr>
        <w:spacing w:after="0"/>
      </w:pPr>
      <w:r>
        <w:rPr>
          <w:b/>
          <w:bCs/>
        </w:rPr>
        <w:t xml:space="preserve">Terminology Ambiguity &amp; Over-Generalization: </w:t>
      </w:r>
      <w:r>
        <w:t>Base models frequently misinterpret specialized contextual terminology. For instance, 'haircut' in standard language implies grooming, whereas in financial engineering it denotes the percentage reduction applied to the value of an asset pledged as collateral.</w:t>
      </w:r>
    </w:p>
    <w:p w14:paraId="1695D667" w14:textId="77777777" w:rsidR="00523039" w:rsidRDefault="00000000">
      <w:pPr>
        <w:numPr>
          <w:ilvl w:val="0"/>
          <w:numId w:val="1"/>
        </w:numPr>
        <w:pBdr>
          <w:top w:val="nil"/>
          <w:left w:val="nil"/>
          <w:bottom w:val="nil"/>
          <w:right w:val="nil"/>
          <w:between w:val="nil"/>
        </w:pBdr>
        <w:spacing w:after="0"/>
      </w:pPr>
      <w:r>
        <w:rPr>
          <w:b/>
          <w:bCs/>
        </w:rPr>
        <w:t xml:space="preserve">Dynamic Regulatory &amp; Statutory Evolution: </w:t>
      </w:r>
      <w:r>
        <w:t>Financial and regulatory corpora evolve constantly with changing accounting standards (IFRS 17, US GAAP updates) and statutory mandates (Basel IV, Dodd-Frank, MiFID II). Standard base models suffer from static knowledge cutoffs and cannot adapt natively without fine-tuning.</w:t>
      </w:r>
    </w:p>
    <w:p w14:paraId="0D4EFBF2" w14:textId="77777777" w:rsidR="00523039" w:rsidRDefault="00000000">
      <w:pPr>
        <w:numPr>
          <w:ilvl w:val="0"/>
          <w:numId w:val="1"/>
        </w:numPr>
        <w:pBdr>
          <w:top w:val="nil"/>
          <w:left w:val="nil"/>
          <w:bottom w:val="nil"/>
          <w:right w:val="nil"/>
          <w:between w:val="nil"/>
        </w:pBdr>
        <w:spacing w:after="0"/>
      </w:pPr>
      <w:r>
        <w:rPr>
          <w:b/>
          <w:bCs/>
        </w:rPr>
        <w:t xml:space="preserve">Structured Output &amp; Schema Compliance: </w:t>
      </w:r>
      <w:r>
        <w:t>Enterprise compliance workflows demand exact operational formats (e.g., XBRL tax structures, strict JSON-LD schemas, tabular credit balance outputs). Base models routinely introduce structural errors and field hallucinations.</w:t>
      </w:r>
    </w:p>
    <w:p w14:paraId="2A24342E" w14:textId="77777777" w:rsidR="00523039" w:rsidRDefault="00000000">
      <w:pPr>
        <w:numPr>
          <w:ilvl w:val="0"/>
          <w:numId w:val="1"/>
        </w:numPr>
        <w:pBdr>
          <w:top w:val="nil"/>
          <w:left w:val="nil"/>
          <w:bottom w:val="nil"/>
          <w:right w:val="nil"/>
          <w:between w:val="nil"/>
        </w:pBdr>
        <w:spacing w:after="80"/>
      </w:pPr>
      <w:r>
        <w:rPr>
          <w:b/>
          <w:bCs/>
        </w:rPr>
        <w:lastRenderedPageBreak/>
        <w:t xml:space="preserve">Multi-Tenant Operational Costs: </w:t>
      </w:r>
      <w:r>
        <w:t>Large financial institutions host distinct business units (Wealth Management, Investment Banking, Anti-Money Laundering Compliance). Operating separate 70B full-model instances for each department incurs unsustainable GPU infrastructure expenditure.</w:t>
      </w:r>
    </w:p>
    <w:p w14:paraId="49F28434" w14:textId="77777777" w:rsidR="00523039" w:rsidRDefault="00000000">
      <w:pPr>
        <w:keepNext/>
        <w:spacing w:before="280" w:after="80"/>
      </w:pPr>
      <w:r>
        <w:rPr>
          <w:b/>
          <w:bCs/>
          <w:color w:val="2B6CB0"/>
          <w:sz w:val="27"/>
          <w:szCs w:val="27"/>
        </w:rPr>
        <w:t>1.2 Quantitative Memory Constraints &amp; Computational Bottlenecks</w:t>
      </w:r>
    </w:p>
    <w:p w14:paraId="77C6A145" w14:textId="77777777" w:rsidR="00523039" w:rsidRDefault="00000000">
      <w:pPr>
        <w:spacing w:after="120"/>
      </w:pPr>
      <w:r>
        <w:t>To illustrate the bottleneck of traditional adaptation, consider a 70-billion parameter transformer model (e.g., Llama-3 70B). In 16-bit floating-point precision (FP16), storing the model weights alone requires 140 GB of VRAM. During training, additional memory must be allocated for gradients, optimizer states (such as Adam's first and second moments), and forward activations:</w:t>
      </w:r>
    </w:p>
    <w:p w14:paraId="1A25C0DD" w14:textId="77777777" w:rsidR="00523039" w:rsidRDefault="00000000">
      <w:pPr>
        <w:numPr>
          <w:ilvl w:val="0"/>
          <w:numId w:val="1"/>
        </w:numPr>
        <w:pBdr>
          <w:top w:val="nil"/>
          <w:left w:val="nil"/>
          <w:bottom w:val="nil"/>
          <w:right w:val="nil"/>
          <w:between w:val="nil"/>
        </w:pBdr>
        <w:spacing w:after="0"/>
      </w:pPr>
      <w:r>
        <w:rPr>
          <w:b/>
          <w:bCs/>
        </w:rPr>
        <w:t xml:space="preserve">Model Parameters (FP16): </w:t>
      </w:r>
      <w:r>
        <w:t xml:space="preserve">70 </w:t>
      </w:r>
      <w:proofErr w:type="gramStart"/>
      <w:r>
        <w:t>Billion</w:t>
      </w:r>
      <w:proofErr w:type="gramEnd"/>
      <w:r>
        <w:t xml:space="preserve"> parameters * 2 bytes = 140 GB VRAM</w:t>
      </w:r>
    </w:p>
    <w:p w14:paraId="3564AE3C" w14:textId="77777777" w:rsidR="00523039" w:rsidRDefault="00000000">
      <w:pPr>
        <w:numPr>
          <w:ilvl w:val="0"/>
          <w:numId w:val="1"/>
        </w:numPr>
        <w:pBdr>
          <w:top w:val="nil"/>
          <w:left w:val="nil"/>
          <w:bottom w:val="nil"/>
          <w:right w:val="nil"/>
          <w:between w:val="nil"/>
        </w:pBdr>
        <w:spacing w:after="0"/>
      </w:pPr>
      <w:r>
        <w:rPr>
          <w:b/>
          <w:bCs/>
        </w:rPr>
        <w:t xml:space="preserve">Gradients (FP16): </w:t>
      </w:r>
      <w:r>
        <w:t xml:space="preserve">70 </w:t>
      </w:r>
      <w:proofErr w:type="gramStart"/>
      <w:r>
        <w:t>Billion</w:t>
      </w:r>
      <w:proofErr w:type="gramEnd"/>
      <w:r>
        <w:t xml:space="preserve"> gradients * 2 bytes = 140 GB VRAM</w:t>
      </w:r>
    </w:p>
    <w:p w14:paraId="727D065D" w14:textId="77777777" w:rsidR="00523039" w:rsidRDefault="00000000">
      <w:pPr>
        <w:numPr>
          <w:ilvl w:val="0"/>
          <w:numId w:val="1"/>
        </w:numPr>
        <w:pBdr>
          <w:top w:val="nil"/>
          <w:left w:val="nil"/>
          <w:bottom w:val="nil"/>
          <w:right w:val="nil"/>
          <w:between w:val="nil"/>
        </w:pBdr>
        <w:spacing w:after="0"/>
      </w:pPr>
      <w:r>
        <w:rPr>
          <w:b/>
          <w:bCs/>
        </w:rPr>
        <w:t xml:space="preserve">Adam Optimizer States (FP32): </w:t>
      </w:r>
      <w:r>
        <w:t xml:space="preserve">70 </w:t>
      </w:r>
      <w:proofErr w:type="gramStart"/>
      <w:r>
        <w:t>Billion</w:t>
      </w:r>
      <w:proofErr w:type="gramEnd"/>
      <w:r>
        <w:t xml:space="preserve"> parameters * 8 bytes (master weights + 2 momentum states) = 560 GB VRAM</w:t>
      </w:r>
    </w:p>
    <w:p w14:paraId="416A246E" w14:textId="77777777" w:rsidR="00523039" w:rsidRDefault="00000000">
      <w:pPr>
        <w:numPr>
          <w:ilvl w:val="0"/>
          <w:numId w:val="1"/>
        </w:numPr>
        <w:pBdr>
          <w:top w:val="nil"/>
          <w:left w:val="nil"/>
          <w:bottom w:val="nil"/>
          <w:right w:val="nil"/>
          <w:between w:val="nil"/>
        </w:pBdr>
        <w:spacing w:after="80"/>
      </w:pPr>
      <w:r>
        <w:rPr>
          <w:b/>
          <w:bCs/>
        </w:rPr>
        <w:t xml:space="preserve">Activations &amp; Overhead: </w:t>
      </w:r>
      <w:r>
        <w:t>Varies with sequence length and batch size = 100 - 300 GB VRAM</w:t>
      </w:r>
    </w:p>
    <w:p w14:paraId="2004798A" w14:textId="77777777" w:rsidR="00523039" w:rsidRDefault="00000000">
      <w:pPr>
        <w:spacing w:after="120"/>
      </w:pPr>
      <w:r>
        <w:t xml:space="preserve">Thus, Full Fine-Tuning a 70B model requires nearly 1,000 GB of VRAM, mandating expensive multi-node GPU clusters (e.g., 16x A100 80GB GPUs running </w:t>
      </w:r>
      <w:proofErr w:type="spellStart"/>
      <w:r>
        <w:t>DeepSpeed</w:t>
      </w:r>
      <w:proofErr w:type="spellEnd"/>
      <w:r>
        <w:t xml:space="preserve"> ZeRO-3).</w:t>
      </w:r>
    </w:p>
    <w:tbl>
      <w:tblPr>
        <w:tblStyle w:val="a0"/>
        <w:tblW w:w="9360" w:type="dxa"/>
        <w:jc w:val="center"/>
        <w:tblInd w:w="0" w:type="dxa"/>
        <w:tblLayout w:type="fixed"/>
        <w:tblLook w:val="0400" w:firstRow="0" w:lastRow="0" w:firstColumn="0" w:lastColumn="0" w:noHBand="0" w:noVBand="1"/>
      </w:tblPr>
      <w:tblGrid>
        <w:gridCol w:w="2340"/>
        <w:gridCol w:w="2340"/>
        <w:gridCol w:w="2340"/>
        <w:gridCol w:w="2340"/>
      </w:tblGrid>
      <w:tr w:rsidR="00523039" w14:paraId="195D5638" w14:textId="77777777">
        <w:trPr>
          <w:jc w:val="center"/>
        </w:trPr>
        <w:tc>
          <w:tcPr>
            <w:tcW w:w="2340" w:type="dxa"/>
            <w:shd w:val="clear" w:color="auto" w:fill="1A365D"/>
            <w:tcMar>
              <w:top w:w="100" w:type="dxa"/>
              <w:left w:w="100" w:type="dxa"/>
              <w:bottom w:w="100" w:type="dxa"/>
              <w:right w:w="100" w:type="dxa"/>
            </w:tcMar>
          </w:tcPr>
          <w:p w14:paraId="66B753FC" w14:textId="77777777" w:rsidR="00523039" w:rsidRDefault="00000000">
            <w:r>
              <w:rPr>
                <w:b/>
                <w:bCs/>
                <w:color w:val="FFFFFF"/>
              </w:rPr>
              <w:t>Adaptation Strategy</w:t>
            </w:r>
          </w:p>
        </w:tc>
        <w:tc>
          <w:tcPr>
            <w:tcW w:w="2340" w:type="dxa"/>
            <w:shd w:val="clear" w:color="auto" w:fill="1A365D"/>
            <w:tcMar>
              <w:top w:w="100" w:type="dxa"/>
              <w:left w:w="100" w:type="dxa"/>
              <w:bottom w:w="100" w:type="dxa"/>
              <w:right w:w="100" w:type="dxa"/>
            </w:tcMar>
          </w:tcPr>
          <w:p w14:paraId="221DD4DF" w14:textId="77777777" w:rsidR="00523039" w:rsidRDefault="00000000">
            <w:r>
              <w:rPr>
                <w:b/>
                <w:bCs/>
                <w:color w:val="FFFFFF"/>
              </w:rPr>
              <w:t>Trainable Params</w:t>
            </w:r>
          </w:p>
        </w:tc>
        <w:tc>
          <w:tcPr>
            <w:tcW w:w="2340" w:type="dxa"/>
            <w:shd w:val="clear" w:color="auto" w:fill="1A365D"/>
            <w:tcMar>
              <w:top w:w="100" w:type="dxa"/>
              <w:left w:w="100" w:type="dxa"/>
              <w:bottom w:w="100" w:type="dxa"/>
              <w:right w:w="100" w:type="dxa"/>
            </w:tcMar>
          </w:tcPr>
          <w:p w14:paraId="6D7C3F2F" w14:textId="77777777" w:rsidR="00523039" w:rsidRDefault="00000000">
            <w:r>
              <w:rPr>
                <w:b/>
                <w:bCs/>
                <w:color w:val="FFFFFF"/>
              </w:rPr>
              <w:t>GPU VRAM Required (Training)</w:t>
            </w:r>
          </w:p>
        </w:tc>
        <w:tc>
          <w:tcPr>
            <w:tcW w:w="2340" w:type="dxa"/>
            <w:shd w:val="clear" w:color="auto" w:fill="1A365D"/>
            <w:tcMar>
              <w:top w:w="100" w:type="dxa"/>
              <w:left w:w="100" w:type="dxa"/>
              <w:bottom w:w="100" w:type="dxa"/>
              <w:right w:w="100" w:type="dxa"/>
            </w:tcMar>
          </w:tcPr>
          <w:p w14:paraId="5290D58D" w14:textId="77777777" w:rsidR="00523039" w:rsidRDefault="00000000">
            <w:r>
              <w:rPr>
                <w:b/>
                <w:bCs/>
                <w:color w:val="FFFFFF"/>
              </w:rPr>
              <w:t>Storage Footprint / Tenant</w:t>
            </w:r>
          </w:p>
        </w:tc>
      </w:tr>
      <w:tr w:rsidR="00523039" w14:paraId="7C1D8D1D" w14:textId="77777777">
        <w:trPr>
          <w:jc w:val="center"/>
        </w:trPr>
        <w:tc>
          <w:tcPr>
            <w:tcW w:w="2340" w:type="dxa"/>
            <w:shd w:val="clear" w:color="auto" w:fill="F7FAFC"/>
            <w:tcMar>
              <w:top w:w="80" w:type="dxa"/>
              <w:left w:w="100" w:type="dxa"/>
              <w:bottom w:w="80" w:type="dxa"/>
              <w:right w:w="100" w:type="dxa"/>
            </w:tcMar>
          </w:tcPr>
          <w:p w14:paraId="2CC16D93" w14:textId="77777777" w:rsidR="00523039" w:rsidRDefault="00000000">
            <w:r>
              <w:t>Full Fine-Tuning (FP16)</w:t>
            </w:r>
          </w:p>
        </w:tc>
        <w:tc>
          <w:tcPr>
            <w:tcW w:w="2340" w:type="dxa"/>
            <w:shd w:val="clear" w:color="auto" w:fill="F7FAFC"/>
            <w:tcMar>
              <w:top w:w="80" w:type="dxa"/>
              <w:left w:w="100" w:type="dxa"/>
              <w:bottom w:w="80" w:type="dxa"/>
              <w:right w:w="100" w:type="dxa"/>
            </w:tcMar>
          </w:tcPr>
          <w:p w14:paraId="139561F8" w14:textId="77777777" w:rsidR="00523039" w:rsidRDefault="00000000">
            <w:r>
              <w:t xml:space="preserve">70 </w:t>
            </w:r>
            <w:proofErr w:type="gramStart"/>
            <w:r>
              <w:t>Billion</w:t>
            </w:r>
            <w:proofErr w:type="gramEnd"/>
            <w:r>
              <w:t xml:space="preserve"> (100%)</w:t>
            </w:r>
          </w:p>
        </w:tc>
        <w:tc>
          <w:tcPr>
            <w:tcW w:w="2340" w:type="dxa"/>
            <w:shd w:val="clear" w:color="auto" w:fill="F7FAFC"/>
            <w:tcMar>
              <w:top w:w="80" w:type="dxa"/>
              <w:left w:w="100" w:type="dxa"/>
              <w:bottom w:w="80" w:type="dxa"/>
              <w:right w:w="100" w:type="dxa"/>
            </w:tcMar>
          </w:tcPr>
          <w:p w14:paraId="64DC1818" w14:textId="77777777" w:rsidR="00523039" w:rsidRDefault="00000000">
            <w:r>
              <w:t>~1,120 GB (16x A100 80GB)</w:t>
            </w:r>
          </w:p>
        </w:tc>
        <w:tc>
          <w:tcPr>
            <w:tcW w:w="2340" w:type="dxa"/>
            <w:shd w:val="clear" w:color="auto" w:fill="F7FAFC"/>
            <w:tcMar>
              <w:top w:w="80" w:type="dxa"/>
              <w:left w:w="100" w:type="dxa"/>
              <w:bottom w:w="80" w:type="dxa"/>
              <w:right w:w="100" w:type="dxa"/>
            </w:tcMar>
          </w:tcPr>
          <w:p w14:paraId="6A9548FA" w14:textId="77777777" w:rsidR="00523039" w:rsidRDefault="00000000">
            <w:r>
              <w:t>140 GB</w:t>
            </w:r>
          </w:p>
        </w:tc>
      </w:tr>
      <w:tr w:rsidR="00523039" w14:paraId="0D7E2EDE" w14:textId="77777777">
        <w:trPr>
          <w:jc w:val="center"/>
        </w:trPr>
        <w:tc>
          <w:tcPr>
            <w:tcW w:w="2340" w:type="dxa"/>
            <w:shd w:val="clear" w:color="auto" w:fill="FFFFFF"/>
            <w:tcMar>
              <w:top w:w="80" w:type="dxa"/>
              <w:left w:w="100" w:type="dxa"/>
              <w:bottom w:w="80" w:type="dxa"/>
              <w:right w:w="100" w:type="dxa"/>
            </w:tcMar>
          </w:tcPr>
          <w:p w14:paraId="14BB79C3" w14:textId="77777777" w:rsidR="00523039" w:rsidRDefault="00000000">
            <w:r>
              <w:t>Full Fine-Tuning (8-bit)</w:t>
            </w:r>
          </w:p>
        </w:tc>
        <w:tc>
          <w:tcPr>
            <w:tcW w:w="2340" w:type="dxa"/>
            <w:shd w:val="clear" w:color="auto" w:fill="FFFFFF"/>
            <w:tcMar>
              <w:top w:w="80" w:type="dxa"/>
              <w:left w:w="100" w:type="dxa"/>
              <w:bottom w:w="80" w:type="dxa"/>
              <w:right w:w="100" w:type="dxa"/>
            </w:tcMar>
          </w:tcPr>
          <w:p w14:paraId="773AFACA" w14:textId="77777777" w:rsidR="00523039" w:rsidRDefault="00000000">
            <w:r>
              <w:t xml:space="preserve">70 </w:t>
            </w:r>
            <w:proofErr w:type="gramStart"/>
            <w:r>
              <w:t>Billion</w:t>
            </w:r>
            <w:proofErr w:type="gramEnd"/>
            <w:r>
              <w:t xml:space="preserve"> (100%)</w:t>
            </w:r>
          </w:p>
        </w:tc>
        <w:tc>
          <w:tcPr>
            <w:tcW w:w="2340" w:type="dxa"/>
            <w:shd w:val="clear" w:color="auto" w:fill="FFFFFF"/>
            <w:tcMar>
              <w:top w:w="80" w:type="dxa"/>
              <w:left w:w="100" w:type="dxa"/>
              <w:bottom w:w="80" w:type="dxa"/>
              <w:right w:w="100" w:type="dxa"/>
            </w:tcMar>
          </w:tcPr>
          <w:p w14:paraId="2CB40621" w14:textId="77777777" w:rsidR="00523039" w:rsidRDefault="00000000">
            <w:r>
              <w:t>~560 GB (8x A100 80GB)</w:t>
            </w:r>
          </w:p>
        </w:tc>
        <w:tc>
          <w:tcPr>
            <w:tcW w:w="2340" w:type="dxa"/>
            <w:shd w:val="clear" w:color="auto" w:fill="FFFFFF"/>
            <w:tcMar>
              <w:top w:w="80" w:type="dxa"/>
              <w:left w:w="100" w:type="dxa"/>
              <w:bottom w:w="80" w:type="dxa"/>
              <w:right w:w="100" w:type="dxa"/>
            </w:tcMar>
          </w:tcPr>
          <w:p w14:paraId="115BE573" w14:textId="77777777" w:rsidR="00523039" w:rsidRDefault="00000000">
            <w:r>
              <w:t>70 GB</w:t>
            </w:r>
          </w:p>
        </w:tc>
      </w:tr>
      <w:tr w:rsidR="00523039" w14:paraId="0DE283F1" w14:textId="77777777">
        <w:trPr>
          <w:jc w:val="center"/>
        </w:trPr>
        <w:tc>
          <w:tcPr>
            <w:tcW w:w="2340" w:type="dxa"/>
            <w:shd w:val="clear" w:color="auto" w:fill="F7FAFC"/>
            <w:tcMar>
              <w:top w:w="80" w:type="dxa"/>
              <w:left w:w="100" w:type="dxa"/>
              <w:bottom w:w="80" w:type="dxa"/>
              <w:right w:w="100" w:type="dxa"/>
            </w:tcMar>
          </w:tcPr>
          <w:p w14:paraId="3CD8B611" w14:textId="77777777" w:rsidR="00523039" w:rsidRDefault="00000000">
            <w:r>
              <w:t>Prefix / Prompt Tuning</w:t>
            </w:r>
          </w:p>
        </w:tc>
        <w:tc>
          <w:tcPr>
            <w:tcW w:w="2340" w:type="dxa"/>
            <w:shd w:val="clear" w:color="auto" w:fill="F7FAFC"/>
            <w:tcMar>
              <w:top w:w="80" w:type="dxa"/>
              <w:left w:w="100" w:type="dxa"/>
              <w:bottom w:w="80" w:type="dxa"/>
              <w:right w:w="100" w:type="dxa"/>
            </w:tcMar>
          </w:tcPr>
          <w:p w14:paraId="60CD8596" w14:textId="77777777" w:rsidR="00523039" w:rsidRDefault="00000000">
            <w:r>
              <w:t xml:space="preserve">~10 </w:t>
            </w:r>
            <w:proofErr w:type="gramStart"/>
            <w:r>
              <w:t>Million</w:t>
            </w:r>
            <w:proofErr w:type="gramEnd"/>
            <w:r>
              <w:t xml:space="preserve"> (0.014%)</w:t>
            </w:r>
          </w:p>
        </w:tc>
        <w:tc>
          <w:tcPr>
            <w:tcW w:w="2340" w:type="dxa"/>
            <w:shd w:val="clear" w:color="auto" w:fill="F7FAFC"/>
            <w:tcMar>
              <w:top w:w="80" w:type="dxa"/>
              <w:left w:w="100" w:type="dxa"/>
              <w:bottom w:w="80" w:type="dxa"/>
              <w:right w:w="100" w:type="dxa"/>
            </w:tcMar>
          </w:tcPr>
          <w:p w14:paraId="478ABC69" w14:textId="77777777" w:rsidR="00523039" w:rsidRDefault="00000000">
            <w:r>
              <w:t>~160 GB (2x A100 80GB)</w:t>
            </w:r>
          </w:p>
        </w:tc>
        <w:tc>
          <w:tcPr>
            <w:tcW w:w="2340" w:type="dxa"/>
            <w:shd w:val="clear" w:color="auto" w:fill="F7FAFC"/>
            <w:tcMar>
              <w:top w:w="80" w:type="dxa"/>
              <w:left w:w="100" w:type="dxa"/>
              <w:bottom w:w="80" w:type="dxa"/>
              <w:right w:w="100" w:type="dxa"/>
            </w:tcMar>
          </w:tcPr>
          <w:p w14:paraId="306AD7B8" w14:textId="77777777" w:rsidR="00523039" w:rsidRDefault="00000000">
            <w:r>
              <w:t>20 MB</w:t>
            </w:r>
          </w:p>
        </w:tc>
      </w:tr>
      <w:tr w:rsidR="00523039" w14:paraId="17B104C6" w14:textId="77777777">
        <w:trPr>
          <w:jc w:val="center"/>
        </w:trPr>
        <w:tc>
          <w:tcPr>
            <w:tcW w:w="2340" w:type="dxa"/>
            <w:shd w:val="clear" w:color="auto" w:fill="FFFFFF"/>
            <w:tcMar>
              <w:top w:w="80" w:type="dxa"/>
              <w:left w:w="100" w:type="dxa"/>
              <w:bottom w:w="80" w:type="dxa"/>
              <w:right w:w="100" w:type="dxa"/>
            </w:tcMar>
          </w:tcPr>
          <w:p w14:paraId="45EC5CB6" w14:textId="77777777" w:rsidR="00523039" w:rsidRDefault="00000000">
            <w:proofErr w:type="spellStart"/>
            <w:r>
              <w:t>LoRA</w:t>
            </w:r>
            <w:proofErr w:type="spellEnd"/>
            <w:r>
              <w:t xml:space="preserve"> / </w:t>
            </w:r>
            <w:proofErr w:type="spellStart"/>
            <w:r>
              <w:t>QLoRA</w:t>
            </w:r>
            <w:proofErr w:type="spellEnd"/>
            <w:r>
              <w:t xml:space="preserve"> (r=16)</w:t>
            </w:r>
          </w:p>
        </w:tc>
        <w:tc>
          <w:tcPr>
            <w:tcW w:w="2340" w:type="dxa"/>
            <w:shd w:val="clear" w:color="auto" w:fill="FFFFFF"/>
            <w:tcMar>
              <w:top w:w="80" w:type="dxa"/>
              <w:left w:w="100" w:type="dxa"/>
              <w:bottom w:w="80" w:type="dxa"/>
              <w:right w:w="100" w:type="dxa"/>
            </w:tcMar>
          </w:tcPr>
          <w:p w14:paraId="17AD99BF" w14:textId="77777777" w:rsidR="00523039" w:rsidRDefault="00000000">
            <w:r>
              <w:t xml:space="preserve">~42 </w:t>
            </w:r>
            <w:proofErr w:type="gramStart"/>
            <w:r>
              <w:t>Million</w:t>
            </w:r>
            <w:proofErr w:type="gramEnd"/>
            <w:r>
              <w:t xml:space="preserve"> (0.06%)</w:t>
            </w:r>
          </w:p>
        </w:tc>
        <w:tc>
          <w:tcPr>
            <w:tcW w:w="2340" w:type="dxa"/>
            <w:shd w:val="clear" w:color="auto" w:fill="FFFFFF"/>
            <w:tcMar>
              <w:top w:w="80" w:type="dxa"/>
              <w:left w:w="100" w:type="dxa"/>
              <w:bottom w:w="80" w:type="dxa"/>
              <w:right w:w="100" w:type="dxa"/>
            </w:tcMar>
          </w:tcPr>
          <w:p w14:paraId="79EFEFE0" w14:textId="77777777" w:rsidR="00523039" w:rsidRDefault="00000000">
            <w:r>
              <w:t>~48 GB (1x A100 80GB / 2x A40)</w:t>
            </w:r>
          </w:p>
        </w:tc>
        <w:tc>
          <w:tcPr>
            <w:tcW w:w="2340" w:type="dxa"/>
            <w:shd w:val="clear" w:color="auto" w:fill="FFFFFF"/>
            <w:tcMar>
              <w:top w:w="80" w:type="dxa"/>
              <w:left w:w="100" w:type="dxa"/>
              <w:bottom w:w="80" w:type="dxa"/>
              <w:right w:w="100" w:type="dxa"/>
            </w:tcMar>
          </w:tcPr>
          <w:p w14:paraId="04D26D20" w14:textId="77777777" w:rsidR="00523039" w:rsidRDefault="00000000">
            <w:r>
              <w:t>85 MB</w:t>
            </w:r>
          </w:p>
        </w:tc>
      </w:tr>
    </w:tbl>
    <w:p w14:paraId="7D10D07B" w14:textId="77777777" w:rsidR="00523039" w:rsidRDefault="00523039"/>
    <w:p w14:paraId="091AF380" w14:textId="77777777" w:rsidR="00523039" w:rsidRDefault="00000000">
      <w:pPr>
        <w:keepNext/>
        <w:spacing w:before="400" w:after="120"/>
      </w:pPr>
      <w:r>
        <w:rPr>
          <w:b/>
          <w:bCs/>
          <w:color w:val="1A365D"/>
          <w:sz w:val="34"/>
          <w:szCs w:val="34"/>
        </w:rPr>
        <w:t>2. ARCHITECTURAL &amp; THEORETICAL FRAMEWORK OF PEFT</w:t>
      </w:r>
    </w:p>
    <w:p w14:paraId="69FC2FDE" w14:textId="77777777" w:rsidR="00523039" w:rsidRDefault="00000000">
      <w:pPr>
        <w:keepNext/>
        <w:spacing w:before="280" w:after="80"/>
      </w:pPr>
      <w:r>
        <w:rPr>
          <w:b/>
          <w:bCs/>
          <w:color w:val="2B6CB0"/>
          <w:sz w:val="27"/>
          <w:szCs w:val="27"/>
        </w:rPr>
        <w:t>2.1 Low-Rank Adaptation (</w:t>
      </w:r>
      <w:proofErr w:type="spellStart"/>
      <w:r>
        <w:rPr>
          <w:b/>
          <w:bCs/>
          <w:color w:val="2B6CB0"/>
          <w:sz w:val="27"/>
          <w:szCs w:val="27"/>
        </w:rPr>
        <w:t>LoRA</w:t>
      </w:r>
      <w:proofErr w:type="spellEnd"/>
      <w:r>
        <w:rPr>
          <w:b/>
          <w:bCs/>
          <w:color w:val="2B6CB0"/>
          <w:sz w:val="27"/>
          <w:szCs w:val="27"/>
        </w:rPr>
        <w:t>) Mechanics</w:t>
      </w:r>
    </w:p>
    <w:p w14:paraId="0AC54499" w14:textId="77777777" w:rsidR="00523039" w:rsidRDefault="00000000">
      <w:pPr>
        <w:spacing w:after="120"/>
      </w:pPr>
      <w:r>
        <w:t>Low-Rank Adaptation operates on the empirical foundation that parameter updates during model domain adaptation possess a low 'intrinsic dimension' (</w:t>
      </w:r>
      <w:proofErr w:type="spellStart"/>
      <w:r>
        <w:t>Aghajanyan</w:t>
      </w:r>
      <w:proofErr w:type="spellEnd"/>
      <w:r>
        <w:t xml:space="preserve"> et al., 2020). When adapting a pre-</w:t>
      </w:r>
      <w:r>
        <w:lastRenderedPageBreak/>
        <w:t>trained weight matrix W_0 in R</w:t>
      </w:r>
      <w:proofErr w:type="gramStart"/>
      <w:r>
        <w:t>^(</w:t>
      </w:r>
      <w:proofErr w:type="gramEnd"/>
      <w:r>
        <w:t>d x k), full fine-tuning modifies all d x k entry parameters through gradient update Delta W.</w:t>
      </w:r>
    </w:p>
    <w:p w14:paraId="4CE5591A" w14:textId="77777777" w:rsidR="00523039" w:rsidRDefault="00000000">
      <w:pPr>
        <w:spacing w:after="120"/>
      </w:pPr>
      <w:proofErr w:type="spellStart"/>
      <w:r>
        <w:t>LoRA</w:t>
      </w:r>
      <w:proofErr w:type="spellEnd"/>
      <w:r>
        <w:t xml:space="preserve"> decomposes this full-rank update matrix Delta W into the product of two low-rank factorized matrices A and B:</w:t>
      </w:r>
    </w:p>
    <w:p w14:paraId="15982B24" w14:textId="77777777" w:rsidR="00523039" w:rsidRDefault="00000000">
      <w:pPr>
        <w:spacing w:after="120"/>
      </w:pPr>
      <w:r>
        <w:rPr>
          <w:b/>
          <w:bCs/>
        </w:rPr>
        <w:t xml:space="preserve">Mathematical Formulation: </w:t>
      </w:r>
      <w:r>
        <w:t>W = W_0 + Delta W = W_0 + (alpha / r) * (B x A)</w:t>
      </w:r>
    </w:p>
    <w:p w14:paraId="09BBBEC0" w14:textId="77777777" w:rsidR="00523039" w:rsidRDefault="00000000">
      <w:pPr>
        <w:spacing w:after="120"/>
      </w:pPr>
      <w:r>
        <w:t>Where B in R</w:t>
      </w:r>
      <w:proofErr w:type="gramStart"/>
      <w:r>
        <w:t>^(</w:t>
      </w:r>
      <w:proofErr w:type="gramEnd"/>
      <w:r>
        <w:t>d x r) and A in R</w:t>
      </w:r>
      <w:proofErr w:type="gramStart"/>
      <w:r>
        <w:t>^(</w:t>
      </w:r>
      <w:proofErr w:type="gramEnd"/>
      <w:r>
        <w:t xml:space="preserve">r x k), with rank r &lt;&lt; </w:t>
      </w:r>
      <w:proofErr w:type="gramStart"/>
      <w:r>
        <w:t>min(</w:t>
      </w:r>
      <w:proofErr w:type="gramEnd"/>
      <w:r>
        <w:t>d, k). The scalar term (alpha / r) acts as a constant scaling hyperparameter that stabilizes gradient updates when adjusting rank r.</w:t>
      </w:r>
    </w:p>
    <w:p w14:paraId="029187D9" w14:textId="77777777" w:rsidR="00523039" w:rsidRDefault="00000000">
      <w:pPr>
        <w:keepNext/>
        <w:spacing w:before="200" w:after="40"/>
      </w:pPr>
      <w:r>
        <w:rPr>
          <w:b/>
          <w:bCs/>
          <w:color w:val="319795"/>
          <w:sz w:val="23"/>
          <w:szCs w:val="23"/>
        </w:rPr>
        <w:t>Initialization and Forward Computing Dynamics</w:t>
      </w:r>
    </w:p>
    <w:p w14:paraId="241536DF" w14:textId="77777777" w:rsidR="00523039" w:rsidRDefault="00000000">
      <w:pPr>
        <w:numPr>
          <w:ilvl w:val="0"/>
          <w:numId w:val="1"/>
        </w:numPr>
        <w:pBdr>
          <w:top w:val="nil"/>
          <w:left w:val="nil"/>
          <w:bottom w:val="nil"/>
          <w:right w:val="nil"/>
          <w:between w:val="nil"/>
        </w:pBdr>
        <w:spacing w:after="0"/>
      </w:pPr>
      <w:r>
        <w:rPr>
          <w:b/>
          <w:bCs/>
        </w:rPr>
        <w:t xml:space="preserve">Zero-Initialization Security: </w:t>
      </w:r>
      <w:r>
        <w:t xml:space="preserve">Matrix A is initialized from a zero-mean Gaussian distribution </w:t>
      </w:r>
      <w:proofErr w:type="gramStart"/>
      <w:r>
        <w:t>N(</w:t>
      </w:r>
      <w:proofErr w:type="gramEnd"/>
      <w:r>
        <w:t>0, sigma^2), while Matrix B is initialized entirely to zero. Thus, at step 0 of training, Delta W = B x A = 0, guaranteeing that the model initial forward pass is identical to the untouched pre-trained base model W_0.</w:t>
      </w:r>
    </w:p>
    <w:p w14:paraId="5CE6D4D7" w14:textId="77777777" w:rsidR="00523039" w:rsidRDefault="00000000">
      <w:pPr>
        <w:numPr>
          <w:ilvl w:val="0"/>
          <w:numId w:val="1"/>
        </w:numPr>
        <w:pBdr>
          <w:top w:val="nil"/>
          <w:left w:val="nil"/>
          <w:bottom w:val="nil"/>
          <w:right w:val="nil"/>
          <w:between w:val="nil"/>
        </w:pBdr>
        <w:spacing w:after="0"/>
      </w:pPr>
      <w:r>
        <w:rPr>
          <w:b/>
          <w:bCs/>
        </w:rPr>
        <w:t xml:space="preserve">Forward Pass Factorization: </w:t>
      </w:r>
      <w:r>
        <w:t>During forward propagation for input vector x, the computation follows: h = W_0 * x + (alpha / r) * B * A * x. The linear additive property enables parallel matrix multiplication.</w:t>
      </w:r>
    </w:p>
    <w:p w14:paraId="1E80260E" w14:textId="77777777" w:rsidR="00523039" w:rsidRDefault="00000000">
      <w:pPr>
        <w:numPr>
          <w:ilvl w:val="0"/>
          <w:numId w:val="1"/>
        </w:numPr>
        <w:pBdr>
          <w:top w:val="nil"/>
          <w:left w:val="nil"/>
          <w:bottom w:val="nil"/>
          <w:right w:val="nil"/>
          <w:between w:val="nil"/>
        </w:pBdr>
        <w:spacing w:after="80"/>
      </w:pPr>
      <w:r>
        <w:rPr>
          <w:b/>
          <w:bCs/>
        </w:rPr>
        <w:t xml:space="preserve">Zero-Inference Latency Overhead: </w:t>
      </w:r>
      <w:r>
        <w:t xml:space="preserve">For low-latency production serving, adapter weights can be pre-merged into base model weights via </w:t>
      </w:r>
      <w:proofErr w:type="spellStart"/>
      <w:r>
        <w:t>W_merged</w:t>
      </w:r>
      <w:proofErr w:type="spellEnd"/>
      <w:r>
        <w:t xml:space="preserve"> = W_0 + (alpha / r) * (B x A). This completely eliminates auxiliary adapter computation overhead at inference time.</w:t>
      </w:r>
    </w:p>
    <w:tbl>
      <w:tblPr>
        <w:tblStyle w:val="a1"/>
        <w:tblW w:w="9360" w:type="dxa"/>
        <w:jc w:val="center"/>
        <w:tblInd w:w="0" w:type="dxa"/>
        <w:tblLayout w:type="fixed"/>
        <w:tblLook w:val="0400" w:firstRow="0" w:lastRow="0" w:firstColumn="0" w:lastColumn="0" w:noHBand="0" w:noVBand="1"/>
      </w:tblPr>
      <w:tblGrid>
        <w:gridCol w:w="9360"/>
      </w:tblGrid>
      <w:tr w:rsidR="00523039" w14:paraId="0F4A6061" w14:textId="77777777">
        <w:trPr>
          <w:jc w:val="center"/>
        </w:trPr>
        <w:tc>
          <w:tcPr>
            <w:tcW w:w="9360" w:type="dxa"/>
            <w:tcBorders>
              <w:top w:val="nil"/>
              <w:left w:val="single" w:sz="24" w:space="0" w:color="1A365D"/>
              <w:bottom w:val="nil"/>
              <w:right w:val="nil"/>
            </w:tcBorders>
            <w:shd w:val="clear" w:color="auto" w:fill="EDF2F7"/>
            <w:tcMar>
              <w:top w:w="140" w:type="dxa"/>
              <w:left w:w="200" w:type="dxa"/>
              <w:bottom w:w="140" w:type="dxa"/>
              <w:right w:w="200" w:type="dxa"/>
            </w:tcMar>
          </w:tcPr>
          <w:p w14:paraId="3540BAC8" w14:textId="77777777" w:rsidR="00523039" w:rsidRDefault="00000000">
            <w:pPr>
              <w:spacing w:after="80"/>
            </w:pPr>
            <w:r>
              <w:rPr>
                <w:b/>
                <w:bCs/>
                <w:color w:val="1A365D"/>
                <w:sz w:val="21"/>
                <w:szCs w:val="21"/>
              </w:rPr>
              <w:t>■ LORA HYPERPARAMETER LAW</w:t>
            </w:r>
            <w:r>
              <w:rPr>
                <w:b/>
                <w:bCs/>
                <w:color w:val="1A365D"/>
                <w:sz w:val="21"/>
                <w:szCs w:val="21"/>
              </w:rPr>
              <w:br/>
            </w:r>
            <w:r>
              <w:rPr>
                <w:i/>
                <w:iCs/>
                <w:sz w:val="20"/>
                <w:szCs w:val="20"/>
              </w:rPr>
              <w:t>Hyperparameter Tuning Law: Scaling factor alpha controls the magnitude of the adapter update relative to base model weights. Setting alpha = 2 * r or alpha = r provides stable convergence across diverse transformer sub-modules.</w:t>
            </w:r>
          </w:p>
        </w:tc>
      </w:tr>
    </w:tbl>
    <w:p w14:paraId="336014EC" w14:textId="77777777" w:rsidR="00523039" w:rsidRDefault="00523039">
      <w:pPr>
        <w:spacing w:after="120"/>
      </w:pPr>
    </w:p>
    <w:p w14:paraId="080F779B" w14:textId="77777777" w:rsidR="00523039" w:rsidRDefault="00000000">
      <w:pPr>
        <w:keepNext/>
        <w:spacing w:before="280" w:after="80"/>
      </w:pPr>
      <w:r>
        <w:rPr>
          <w:b/>
          <w:bCs/>
          <w:color w:val="2B6CB0"/>
          <w:sz w:val="27"/>
          <w:szCs w:val="27"/>
        </w:rPr>
        <w:t xml:space="preserve">2.2 </w:t>
      </w:r>
      <w:proofErr w:type="spellStart"/>
      <w:r>
        <w:rPr>
          <w:b/>
          <w:bCs/>
          <w:color w:val="2B6CB0"/>
          <w:sz w:val="27"/>
          <w:szCs w:val="27"/>
        </w:rPr>
        <w:t>QLoRA</w:t>
      </w:r>
      <w:proofErr w:type="spellEnd"/>
      <w:r>
        <w:rPr>
          <w:b/>
          <w:bCs/>
          <w:color w:val="2B6CB0"/>
          <w:sz w:val="27"/>
          <w:szCs w:val="27"/>
        </w:rPr>
        <w:t>: Quantized Low-Rank Adaptation Mechanics</w:t>
      </w:r>
    </w:p>
    <w:p w14:paraId="546C2EED" w14:textId="77777777" w:rsidR="00523039" w:rsidRDefault="00000000">
      <w:pPr>
        <w:spacing w:after="120"/>
      </w:pPr>
      <w:proofErr w:type="spellStart"/>
      <w:r>
        <w:t>QLoRA</w:t>
      </w:r>
      <w:proofErr w:type="spellEnd"/>
      <w:r>
        <w:t xml:space="preserve"> (Dettmers et al., 2023) advances parameter efficiency by quantizing frozen base model weights W_0 to 4-bit </w:t>
      </w:r>
      <w:proofErr w:type="spellStart"/>
      <w:r>
        <w:t>NormalFloat</w:t>
      </w:r>
      <w:proofErr w:type="spellEnd"/>
      <w:r>
        <w:t xml:space="preserve"> (NF4) precision while training 16-bit FP16/BF16 adapter matrices A and B. </w:t>
      </w:r>
      <w:proofErr w:type="spellStart"/>
      <w:r>
        <w:t>QLoRA</w:t>
      </w:r>
      <w:proofErr w:type="spellEnd"/>
      <w:r>
        <w:t xml:space="preserve"> introduces three foundational innovations:</w:t>
      </w:r>
    </w:p>
    <w:p w14:paraId="55512E16" w14:textId="77777777" w:rsidR="00523039" w:rsidRDefault="00000000">
      <w:pPr>
        <w:numPr>
          <w:ilvl w:val="0"/>
          <w:numId w:val="1"/>
        </w:numPr>
        <w:pBdr>
          <w:top w:val="nil"/>
          <w:left w:val="nil"/>
          <w:bottom w:val="nil"/>
          <w:right w:val="nil"/>
          <w:between w:val="nil"/>
        </w:pBdr>
        <w:spacing w:after="0"/>
      </w:pPr>
      <w:proofErr w:type="spellStart"/>
      <w:r>
        <w:rPr>
          <w:b/>
          <w:bCs/>
        </w:rPr>
        <w:t>NormalFloat</w:t>
      </w:r>
      <w:proofErr w:type="spellEnd"/>
      <w:r>
        <w:rPr>
          <w:b/>
          <w:bCs/>
        </w:rPr>
        <w:t xml:space="preserve"> 4 (NF4) Data Type: </w:t>
      </w:r>
      <w:r>
        <w:t>An information-theoretically optimal quantile quantization scheme for normally distributed weights. NF4 constructs non-uniform bin boundaries ensuring an equal expected number of parameters per bin, drastically outperforming 4-bit Integer (INT4) quantization.</w:t>
      </w:r>
    </w:p>
    <w:p w14:paraId="2661E2BA" w14:textId="77777777" w:rsidR="00523039" w:rsidRDefault="00000000">
      <w:pPr>
        <w:numPr>
          <w:ilvl w:val="0"/>
          <w:numId w:val="1"/>
        </w:numPr>
        <w:pBdr>
          <w:top w:val="nil"/>
          <w:left w:val="nil"/>
          <w:bottom w:val="nil"/>
          <w:right w:val="nil"/>
          <w:between w:val="nil"/>
        </w:pBdr>
        <w:spacing w:after="0"/>
      </w:pPr>
      <w:r>
        <w:rPr>
          <w:b/>
          <w:bCs/>
        </w:rPr>
        <w:t xml:space="preserve">Double Quantization (DQ): </w:t>
      </w:r>
      <w:r>
        <w:t>A process that quantizes the quantization scaling constants themselves. Double Quantization reduces quantization memory overhead from 32 bits per block (block size 64) down to 0.127 bits per parameter, saving roughly 3 GB of VRAM on a 70B model.</w:t>
      </w:r>
    </w:p>
    <w:p w14:paraId="1443C028" w14:textId="77777777" w:rsidR="00523039" w:rsidRDefault="00000000">
      <w:pPr>
        <w:numPr>
          <w:ilvl w:val="0"/>
          <w:numId w:val="1"/>
        </w:numPr>
        <w:pBdr>
          <w:top w:val="nil"/>
          <w:left w:val="nil"/>
          <w:bottom w:val="nil"/>
          <w:right w:val="nil"/>
          <w:between w:val="nil"/>
        </w:pBdr>
        <w:spacing w:after="80"/>
      </w:pPr>
      <w:r>
        <w:rPr>
          <w:b/>
          <w:bCs/>
        </w:rPr>
        <w:t xml:space="preserve">Paged Optimizers: </w:t>
      </w:r>
      <w:r>
        <w:t>Uses NVIDIA Unified Memory to execute page-to-page transfers between GPU VRAM and CPU RAM during high-activation backward passes, preventing Out-Of-Memory (OOM) failures on long context sequences.</w:t>
      </w:r>
    </w:p>
    <w:p w14:paraId="062F760F" w14:textId="77777777" w:rsidR="00523039" w:rsidRDefault="00000000">
      <w:pPr>
        <w:keepNext/>
        <w:spacing w:before="400" w:after="120"/>
      </w:pPr>
      <w:r>
        <w:rPr>
          <w:b/>
          <w:bCs/>
          <w:color w:val="1A365D"/>
          <w:sz w:val="34"/>
          <w:szCs w:val="34"/>
        </w:rPr>
        <w:lastRenderedPageBreak/>
        <w:t>3. METHODOLOGICAL JUSTIFICATION &amp; COMPARATIVE TRADE-OFFS</w:t>
      </w:r>
    </w:p>
    <w:p w14:paraId="65D0C16A" w14:textId="77777777" w:rsidR="00523039" w:rsidRDefault="00000000">
      <w:pPr>
        <w:spacing w:after="120"/>
      </w:pPr>
      <w:r>
        <w:t>To determine the standard for financial domain adaptation, we systematically evaluate five adaptation paradigms: Full Fine-Tuning (FFT), Series Adapters (</w:t>
      </w:r>
      <w:proofErr w:type="spellStart"/>
      <w:r>
        <w:t>Houlsby</w:t>
      </w:r>
      <w:proofErr w:type="spellEnd"/>
      <w:r>
        <w:t xml:space="preserve">), Prefix Tuning, Prompt Tuning, and </w:t>
      </w:r>
      <w:proofErr w:type="spellStart"/>
      <w:r>
        <w:t>LoRA</w:t>
      </w:r>
      <w:proofErr w:type="spellEnd"/>
      <w:r>
        <w:t>/</w:t>
      </w:r>
      <w:proofErr w:type="spellStart"/>
      <w:r>
        <w:t>QLoRA</w:t>
      </w:r>
      <w:proofErr w:type="spellEnd"/>
      <w:r>
        <w:t>.</w:t>
      </w:r>
    </w:p>
    <w:tbl>
      <w:tblPr>
        <w:tblStyle w:val="a2"/>
        <w:tblW w:w="9360" w:type="dxa"/>
        <w:jc w:val="center"/>
        <w:tblInd w:w="0" w:type="dxa"/>
        <w:tblLayout w:type="fixed"/>
        <w:tblLook w:val="0400" w:firstRow="0" w:lastRow="0" w:firstColumn="0" w:lastColumn="0" w:noHBand="0" w:noVBand="1"/>
      </w:tblPr>
      <w:tblGrid>
        <w:gridCol w:w="1872"/>
        <w:gridCol w:w="1872"/>
        <w:gridCol w:w="1872"/>
        <w:gridCol w:w="1872"/>
        <w:gridCol w:w="1872"/>
      </w:tblGrid>
      <w:tr w:rsidR="00523039" w14:paraId="28519F6B" w14:textId="77777777">
        <w:trPr>
          <w:jc w:val="center"/>
        </w:trPr>
        <w:tc>
          <w:tcPr>
            <w:tcW w:w="1872" w:type="dxa"/>
            <w:shd w:val="clear" w:color="auto" w:fill="1A365D"/>
            <w:tcMar>
              <w:top w:w="100" w:type="dxa"/>
              <w:left w:w="80" w:type="dxa"/>
              <w:bottom w:w="100" w:type="dxa"/>
              <w:right w:w="80" w:type="dxa"/>
            </w:tcMar>
          </w:tcPr>
          <w:p w14:paraId="1498E08B" w14:textId="77777777" w:rsidR="00523039" w:rsidRDefault="00000000">
            <w:r>
              <w:rPr>
                <w:b/>
                <w:bCs/>
                <w:color w:val="FFFFFF"/>
              </w:rPr>
              <w:t>Paradigm</w:t>
            </w:r>
          </w:p>
        </w:tc>
        <w:tc>
          <w:tcPr>
            <w:tcW w:w="1872" w:type="dxa"/>
            <w:shd w:val="clear" w:color="auto" w:fill="1A365D"/>
            <w:tcMar>
              <w:top w:w="100" w:type="dxa"/>
              <w:left w:w="80" w:type="dxa"/>
              <w:bottom w:w="100" w:type="dxa"/>
              <w:right w:w="80" w:type="dxa"/>
            </w:tcMar>
          </w:tcPr>
          <w:p w14:paraId="47EAF097" w14:textId="77777777" w:rsidR="00523039" w:rsidRDefault="00000000">
            <w:r>
              <w:rPr>
                <w:b/>
                <w:bCs/>
                <w:color w:val="FFFFFF"/>
              </w:rPr>
              <w:t>Trainable Params (%)</w:t>
            </w:r>
          </w:p>
        </w:tc>
        <w:tc>
          <w:tcPr>
            <w:tcW w:w="1872" w:type="dxa"/>
            <w:shd w:val="clear" w:color="auto" w:fill="1A365D"/>
            <w:tcMar>
              <w:top w:w="100" w:type="dxa"/>
              <w:left w:w="80" w:type="dxa"/>
              <w:bottom w:w="100" w:type="dxa"/>
              <w:right w:w="80" w:type="dxa"/>
            </w:tcMar>
          </w:tcPr>
          <w:p w14:paraId="1B1C9E42" w14:textId="77777777" w:rsidR="00523039" w:rsidRDefault="00000000">
            <w:r>
              <w:rPr>
                <w:b/>
                <w:bCs/>
                <w:color w:val="FFFFFF"/>
              </w:rPr>
              <w:t>Latency Overhead</w:t>
            </w:r>
          </w:p>
        </w:tc>
        <w:tc>
          <w:tcPr>
            <w:tcW w:w="1872" w:type="dxa"/>
            <w:shd w:val="clear" w:color="auto" w:fill="1A365D"/>
            <w:tcMar>
              <w:top w:w="100" w:type="dxa"/>
              <w:left w:w="80" w:type="dxa"/>
              <w:bottom w:w="100" w:type="dxa"/>
              <w:right w:w="80" w:type="dxa"/>
            </w:tcMar>
          </w:tcPr>
          <w:p w14:paraId="33F015CE" w14:textId="77777777" w:rsidR="00523039" w:rsidRDefault="00000000">
            <w:r>
              <w:rPr>
                <w:b/>
                <w:bCs/>
                <w:color w:val="FFFFFF"/>
              </w:rPr>
              <w:t>Catastrophic Forgetting Risk</w:t>
            </w:r>
          </w:p>
        </w:tc>
        <w:tc>
          <w:tcPr>
            <w:tcW w:w="1872" w:type="dxa"/>
            <w:shd w:val="clear" w:color="auto" w:fill="1A365D"/>
            <w:tcMar>
              <w:top w:w="100" w:type="dxa"/>
              <w:left w:w="80" w:type="dxa"/>
              <w:bottom w:w="100" w:type="dxa"/>
              <w:right w:w="80" w:type="dxa"/>
            </w:tcMar>
          </w:tcPr>
          <w:p w14:paraId="1C8152C9" w14:textId="77777777" w:rsidR="00523039" w:rsidRDefault="00000000">
            <w:r>
              <w:rPr>
                <w:b/>
                <w:bCs/>
                <w:color w:val="FFFFFF"/>
              </w:rPr>
              <w:t>Multi-Tenant Swap Speed</w:t>
            </w:r>
          </w:p>
        </w:tc>
      </w:tr>
      <w:tr w:rsidR="00523039" w14:paraId="2D16C6AC" w14:textId="77777777">
        <w:trPr>
          <w:jc w:val="center"/>
        </w:trPr>
        <w:tc>
          <w:tcPr>
            <w:tcW w:w="1872" w:type="dxa"/>
            <w:shd w:val="clear" w:color="auto" w:fill="F7FAFC"/>
            <w:tcMar>
              <w:top w:w="80" w:type="dxa"/>
              <w:left w:w="80" w:type="dxa"/>
              <w:bottom w:w="80" w:type="dxa"/>
              <w:right w:w="80" w:type="dxa"/>
            </w:tcMar>
          </w:tcPr>
          <w:p w14:paraId="5E5DA0C3" w14:textId="77777777" w:rsidR="00523039" w:rsidRDefault="00000000">
            <w:r>
              <w:t>Full Fine-Tuning</w:t>
            </w:r>
          </w:p>
        </w:tc>
        <w:tc>
          <w:tcPr>
            <w:tcW w:w="1872" w:type="dxa"/>
            <w:shd w:val="clear" w:color="auto" w:fill="F7FAFC"/>
            <w:tcMar>
              <w:top w:w="80" w:type="dxa"/>
              <w:left w:w="80" w:type="dxa"/>
              <w:bottom w:w="80" w:type="dxa"/>
              <w:right w:w="80" w:type="dxa"/>
            </w:tcMar>
          </w:tcPr>
          <w:p w14:paraId="48ED5153" w14:textId="77777777" w:rsidR="00523039" w:rsidRDefault="00000000">
            <w:r>
              <w:t>100%</w:t>
            </w:r>
          </w:p>
        </w:tc>
        <w:tc>
          <w:tcPr>
            <w:tcW w:w="1872" w:type="dxa"/>
            <w:shd w:val="clear" w:color="auto" w:fill="F7FAFC"/>
            <w:tcMar>
              <w:top w:w="80" w:type="dxa"/>
              <w:left w:w="80" w:type="dxa"/>
              <w:bottom w:w="80" w:type="dxa"/>
              <w:right w:w="80" w:type="dxa"/>
            </w:tcMar>
          </w:tcPr>
          <w:p w14:paraId="5355B9FD" w14:textId="77777777" w:rsidR="00523039" w:rsidRDefault="00000000">
            <w:r>
              <w:t>Zero (Merged)</w:t>
            </w:r>
          </w:p>
        </w:tc>
        <w:tc>
          <w:tcPr>
            <w:tcW w:w="1872" w:type="dxa"/>
            <w:shd w:val="clear" w:color="auto" w:fill="F7FAFC"/>
            <w:tcMar>
              <w:top w:w="80" w:type="dxa"/>
              <w:left w:w="80" w:type="dxa"/>
              <w:bottom w:w="80" w:type="dxa"/>
              <w:right w:w="80" w:type="dxa"/>
            </w:tcMar>
          </w:tcPr>
          <w:p w14:paraId="1ACCFAC6" w14:textId="77777777" w:rsidR="00523039" w:rsidRDefault="00000000">
            <w:r>
              <w:t>Severe Risk</w:t>
            </w:r>
          </w:p>
        </w:tc>
        <w:tc>
          <w:tcPr>
            <w:tcW w:w="1872" w:type="dxa"/>
            <w:shd w:val="clear" w:color="auto" w:fill="F7FAFC"/>
            <w:tcMar>
              <w:top w:w="80" w:type="dxa"/>
              <w:left w:w="80" w:type="dxa"/>
              <w:bottom w:w="80" w:type="dxa"/>
              <w:right w:w="80" w:type="dxa"/>
            </w:tcMar>
          </w:tcPr>
          <w:p w14:paraId="44BD4BEE" w14:textId="77777777" w:rsidR="00523039" w:rsidRDefault="00000000">
            <w:r>
              <w:t>Extreme (~10-30 mins)</w:t>
            </w:r>
          </w:p>
        </w:tc>
      </w:tr>
      <w:tr w:rsidR="00523039" w14:paraId="076171B8" w14:textId="77777777">
        <w:trPr>
          <w:jc w:val="center"/>
        </w:trPr>
        <w:tc>
          <w:tcPr>
            <w:tcW w:w="1872" w:type="dxa"/>
            <w:shd w:val="clear" w:color="auto" w:fill="FFFFFF"/>
            <w:tcMar>
              <w:top w:w="80" w:type="dxa"/>
              <w:left w:w="80" w:type="dxa"/>
              <w:bottom w:w="80" w:type="dxa"/>
              <w:right w:w="80" w:type="dxa"/>
            </w:tcMar>
          </w:tcPr>
          <w:p w14:paraId="5DD08CD3" w14:textId="77777777" w:rsidR="00523039" w:rsidRDefault="00000000">
            <w:proofErr w:type="spellStart"/>
            <w:r>
              <w:t>Houlsby</w:t>
            </w:r>
            <w:proofErr w:type="spellEnd"/>
            <w:r>
              <w:t xml:space="preserve"> Adapters</w:t>
            </w:r>
          </w:p>
        </w:tc>
        <w:tc>
          <w:tcPr>
            <w:tcW w:w="1872" w:type="dxa"/>
            <w:shd w:val="clear" w:color="auto" w:fill="FFFFFF"/>
            <w:tcMar>
              <w:top w:w="80" w:type="dxa"/>
              <w:left w:w="80" w:type="dxa"/>
              <w:bottom w:w="80" w:type="dxa"/>
              <w:right w:w="80" w:type="dxa"/>
            </w:tcMar>
          </w:tcPr>
          <w:p w14:paraId="24B75A6A" w14:textId="77777777" w:rsidR="00523039" w:rsidRDefault="00000000">
            <w:r>
              <w:t>1.0% - 3.0%</w:t>
            </w:r>
          </w:p>
        </w:tc>
        <w:tc>
          <w:tcPr>
            <w:tcW w:w="1872" w:type="dxa"/>
            <w:shd w:val="clear" w:color="auto" w:fill="FFFFFF"/>
            <w:tcMar>
              <w:top w:w="80" w:type="dxa"/>
              <w:left w:w="80" w:type="dxa"/>
              <w:bottom w:w="80" w:type="dxa"/>
              <w:right w:w="80" w:type="dxa"/>
            </w:tcMar>
          </w:tcPr>
          <w:p w14:paraId="29144D3B" w14:textId="77777777" w:rsidR="00523039" w:rsidRDefault="00000000">
            <w:r>
              <w:t>High (+20% Latency)</w:t>
            </w:r>
          </w:p>
        </w:tc>
        <w:tc>
          <w:tcPr>
            <w:tcW w:w="1872" w:type="dxa"/>
            <w:shd w:val="clear" w:color="auto" w:fill="FFFFFF"/>
            <w:tcMar>
              <w:top w:w="80" w:type="dxa"/>
              <w:left w:w="80" w:type="dxa"/>
              <w:bottom w:w="80" w:type="dxa"/>
              <w:right w:w="80" w:type="dxa"/>
            </w:tcMar>
          </w:tcPr>
          <w:p w14:paraId="0AE3972B" w14:textId="77777777" w:rsidR="00523039" w:rsidRDefault="00000000">
            <w:r>
              <w:t>Low</w:t>
            </w:r>
          </w:p>
        </w:tc>
        <w:tc>
          <w:tcPr>
            <w:tcW w:w="1872" w:type="dxa"/>
            <w:shd w:val="clear" w:color="auto" w:fill="FFFFFF"/>
            <w:tcMar>
              <w:top w:w="80" w:type="dxa"/>
              <w:left w:w="80" w:type="dxa"/>
              <w:bottom w:w="80" w:type="dxa"/>
              <w:right w:w="80" w:type="dxa"/>
            </w:tcMar>
          </w:tcPr>
          <w:p w14:paraId="582B1214" w14:textId="77777777" w:rsidR="00523039" w:rsidRDefault="00000000">
            <w:r>
              <w:t>Moderate (~5 sec)</w:t>
            </w:r>
          </w:p>
        </w:tc>
      </w:tr>
      <w:tr w:rsidR="00523039" w14:paraId="34F76DE5" w14:textId="77777777">
        <w:trPr>
          <w:jc w:val="center"/>
        </w:trPr>
        <w:tc>
          <w:tcPr>
            <w:tcW w:w="1872" w:type="dxa"/>
            <w:shd w:val="clear" w:color="auto" w:fill="F7FAFC"/>
            <w:tcMar>
              <w:top w:w="80" w:type="dxa"/>
              <w:left w:w="80" w:type="dxa"/>
              <w:bottom w:w="80" w:type="dxa"/>
              <w:right w:w="80" w:type="dxa"/>
            </w:tcMar>
          </w:tcPr>
          <w:p w14:paraId="40545B43" w14:textId="77777777" w:rsidR="00523039" w:rsidRDefault="00000000">
            <w:r>
              <w:t>Prefix Tuning</w:t>
            </w:r>
          </w:p>
        </w:tc>
        <w:tc>
          <w:tcPr>
            <w:tcW w:w="1872" w:type="dxa"/>
            <w:shd w:val="clear" w:color="auto" w:fill="F7FAFC"/>
            <w:tcMar>
              <w:top w:w="80" w:type="dxa"/>
              <w:left w:w="80" w:type="dxa"/>
              <w:bottom w:w="80" w:type="dxa"/>
              <w:right w:w="80" w:type="dxa"/>
            </w:tcMar>
          </w:tcPr>
          <w:p w14:paraId="7F3DF4C0" w14:textId="77777777" w:rsidR="00523039" w:rsidRDefault="00000000">
            <w:r>
              <w:t>0.1% - 0.5%</w:t>
            </w:r>
          </w:p>
        </w:tc>
        <w:tc>
          <w:tcPr>
            <w:tcW w:w="1872" w:type="dxa"/>
            <w:shd w:val="clear" w:color="auto" w:fill="F7FAFC"/>
            <w:tcMar>
              <w:top w:w="80" w:type="dxa"/>
              <w:left w:w="80" w:type="dxa"/>
              <w:bottom w:w="80" w:type="dxa"/>
              <w:right w:w="80" w:type="dxa"/>
            </w:tcMar>
          </w:tcPr>
          <w:p w14:paraId="06E35AAC" w14:textId="77777777" w:rsidR="00523039" w:rsidRDefault="00000000">
            <w:r>
              <w:t>Moderate (Reduces KV Space)</w:t>
            </w:r>
          </w:p>
        </w:tc>
        <w:tc>
          <w:tcPr>
            <w:tcW w:w="1872" w:type="dxa"/>
            <w:shd w:val="clear" w:color="auto" w:fill="F7FAFC"/>
            <w:tcMar>
              <w:top w:w="80" w:type="dxa"/>
              <w:left w:w="80" w:type="dxa"/>
              <w:bottom w:w="80" w:type="dxa"/>
              <w:right w:w="80" w:type="dxa"/>
            </w:tcMar>
          </w:tcPr>
          <w:p w14:paraId="5B1A21C5" w14:textId="77777777" w:rsidR="00523039" w:rsidRDefault="00000000">
            <w:r>
              <w:t>Low</w:t>
            </w:r>
          </w:p>
        </w:tc>
        <w:tc>
          <w:tcPr>
            <w:tcW w:w="1872" w:type="dxa"/>
            <w:shd w:val="clear" w:color="auto" w:fill="F7FAFC"/>
            <w:tcMar>
              <w:top w:w="80" w:type="dxa"/>
              <w:left w:w="80" w:type="dxa"/>
              <w:bottom w:w="80" w:type="dxa"/>
              <w:right w:w="80" w:type="dxa"/>
            </w:tcMar>
          </w:tcPr>
          <w:p w14:paraId="148E5FA1" w14:textId="77777777" w:rsidR="00523039" w:rsidRDefault="00000000">
            <w:r>
              <w:t>Fast (~1 sec)</w:t>
            </w:r>
          </w:p>
        </w:tc>
      </w:tr>
      <w:tr w:rsidR="00523039" w14:paraId="6FC3E5A1" w14:textId="77777777">
        <w:trPr>
          <w:jc w:val="center"/>
        </w:trPr>
        <w:tc>
          <w:tcPr>
            <w:tcW w:w="1872" w:type="dxa"/>
            <w:shd w:val="clear" w:color="auto" w:fill="FFFFFF"/>
            <w:tcMar>
              <w:top w:w="80" w:type="dxa"/>
              <w:left w:w="80" w:type="dxa"/>
              <w:bottom w:w="80" w:type="dxa"/>
              <w:right w:w="80" w:type="dxa"/>
            </w:tcMar>
          </w:tcPr>
          <w:p w14:paraId="133FABD5" w14:textId="77777777" w:rsidR="00523039" w:rsidRDefault="00000000">
            <w:r>
              <w:t>Prompt Tuning</w:t>
            </w:r>
          </w:p>
        </w:tc>
        <w:tc>
          <w:tcPr>
            <w:tcW w:w="1872" w:type="dxa"/>
            <w:shd w:val="clear" w:color="auto" w:fill="FFFFFF"/>
            <w:tcMar>
              <w:top w:w="80" w:type="dxa"/>
              <w:left w:w="80" w:type="dxa"/>
              <w:bottom w:w="80" w:type="dxa"/>
              <w:right w:w="80" w:type="dxa"/>
            </w:tcMar>
          </w:tcPr>
          <w:p w14:paraId="0CAFC25B" w14:textId="77777777" w:rsidR="00523039" w:rsidRDefault="00000000">
            <w:r>
              <w:t>0.01% - 0.1%</w:t>
            </w:r>
          </w:p>
        </w:tc>
        <w:tc>
          <w:tcPr>
            <w:tcW w:w="1872" w:type="dxa"/>
            <w:shd w:val="clear" w:color="auto" w:fill="FFFFFF"/>
            <w:tcMar>
              <w:top w:w="80" w:type="dxa"/>
              <w:left w:w="80" w:type="dxa"/>
              <w:bottom w:w="80" w:type="dxa"/>
              <w:right w:w="80" w:type="dxa"/>
            </w:tcMar>
          </w:tcPr>
          <w:p w14:paraId="4DBFC478" w14:textId="77777777" w:rsidR="00523039" w:rsidRDefault="00000000">
            <w:r>
              <w:t>Low (Consumes Context)</w:t>
            </w:r>
          </w:p>
        </w:tc>
        <w:tc>
          <w:tcPr>
            <w:tcW w:w="1872" w:type="dxa"/>
            <w:shd w:val="clear" w:color="auto" w:fill="FFFFFF"/>
            <w:tcMar>
              <w:top w:w="80" w:type="dxa"/>
              <w:left w:w="80" w:type="dxa"/>
              <w:bottom w:w="80" w:type="dxa"/>
              <w:right w:w="80" w:type="dxa"/>
            </w:tcMar>
          </w:tcPr>
          <w:p w14:paraId="50E11E43" w14:textId="77777777" w:rsidR="00523039" w:rsidRDefault="00000000">
            <w:r>
              <w:t>Minimal</w:t>
            </w:r>
          </w:p>
        </w:tc>
        <w:tc>
          <w:tcPr>
            <w:tcW w:w="1872" w:type="dxa"/>
            <w:shd w:val="clear" w:color="auto" w:fill="FFFFFF"/>
            <w:tcMar>
              <w:top w:w="80" w:type="dxa"/>
              <w:left w:w="80" w:type="dxa"/>
              <w:bottom w:w="80" w:type="dxa"/>
              <w:right w:w="80" w:type="dxa"/>
            </w:tcMar>
          </w:tcPr>
          <w:p w14:paraId="6752D50B" w14:textId="77777777" w:rsidR="00523039" w:rsidRDefault="00000000">
            <w:r>
              <w:t xml:space="preserve">Fast (~500 </w:t>
            </w:r>
            <w:proofErr w:type="spellStart"/>
            <w:r>
              <w:t>ms</w:t>
            </w:r>
            <w:proofErr w:type="spellEnd"/>
            <w:r>
              <w:t>)</w:t>
            </w:r>
          </w:p>
        </w:tc>
      </w:tr>
      <w:tr w:rsidR="00523039" w14:paraId="664195C4" w14:textId="77777777">
        <w:trPr>
          <w:jc w:val="center"/>
        </w:trPr>
        <w:tc>
          <w:tcPr>
            <w:tcW w:w="1872" w:type="dxa"/>
            <w:shd w:val="clear" w:color="auto" w:fill="F7FAFC"/>
            <w:tcMar>
              <w:top w:w="80" w:type="dxa"/>
              <w:left w:w="80" w:type="dxa"/>
              <w:bottom w:w="80" w:type="dxa"/>
              <w:right w:w="80" w:type="dxa"/>
            </w:tcMar>
          </w:tcPr>
          <w:p w14:paraId="494D3B23" w14:textId="77777777" w:rsidR="00523039" w:rsidRDefault="00000000">
            <w:proofErr w:type="spellStart"/>
            <w:r>
              <w:t>LoRA</w:t>
            </w:r>
            <w:proofErr w:type="spellEnd"/>
            <w:r>
              <w:t xml:space="preserve"> / </w:t>
            </w:r>
            <w:proofErr w:type="spellStart"/>
            <w:r>
              <w:t>QLoRA</w:t>
            </w:r>
            <w:proofErr w:type="spellEnd"/>
          </w:p>
        </w:tc>
        <w:tc>
          <w:tcPr>
            <w:tcW w:w="1872" w:type="dxa"/>
            <w:shd w:val="clear" w:color="auto" w:fill="F7FAFC"/>
            <w:tcMar>
              <w:top w:w="80" w:type="dxa"/>
              <w:left w:w="80" w:type="dxa"/>
              <w:bottom w:w="80" w:type="dxa"/>
              <w:right w:w="80" w:type="dxa"/>
            </w:tcMar>
          </w:tcPr>
          <w:p w14:paraId="32E28C0D" w14:textId="77777777" w:rsidR="00523039" w:rsidRDefault="00000000">
            <w:r>
              <w:t>0.05% - 0.5%</w:t>
            </w:r>
          </w:p>
        </w:tc>
        <w:tc>
          <w:tcPr>
            <w:tcW w:w="1872" w:type="dxa"/>
            <w:shd w:val="clear" w:color="auto" w:fill="F7FAFC"/>
            <w:tcMar>
              <w:top w:w="80" w:type="dxa"/>
              <w:left w:w="80" w:type="dxa"/>
              <w:bottom w:w="80" w:type="dxa"/>
              <w:right w:w="80" w:type="dxa"/>
            </w:tcMar>
          </w:tcPr>
          <w:p w14:paraId="38239C80" w14:textId="77777777" w:rsidR="00523039" w:rsidRDefault="00000000">
            <w:r>
              <w:t xml:space="preserve">Zero (When </w:t>
            </w:r>
            <w:proofErr w:type="gramStart"/>
            <w:r>
              <w:t>Merged</w:t>
            </w:r>
            <w:proofErr w:type="gramEnd"/>
            <w:r>
              <w:t>) / Minimal</w:t>
            </w:r>
          </w:p>
        </w:tc>
        <w:tc>
          <w:tcPr>
            <w:tcW w:w="1872" w:type="dxa"/>
            <w:shd w:val="clear" w:color="auto" w:fill="F7FAFC"/>
            <w:tcMar>
              <w:top w:w="80" w:type="dxa"/>
              <w:left w:w="80" w:type="dxa"/>
              <w:bottom w:w="80" w:type="dxa"/>
              <w:right w:w="80" w:type="dxa"/>
            </w:tcMar>
          </w:tcPr>
          <w:p w14:paraId="4937A2CE" w14:textId="77777777" w:rsidR="00523039" w:rsidRDefault="00000000">
            <w:r>
              <w:t>Negligible</w:t>
            </w:r>
          </w:p>
        </w:tc>
        <w:tc>
          <w:tcPr>
            <w:tcW w:w="1872" w:type="dxa"/>
            <w:shd w:val="clear" w:color="auto" w:fill="F7FAFC"/>
            <w:tcMar>
              <w:top w:w="80" w:type="dxa"/>
              <w:left w:w="80" w:type="dxa"/>
              <w:bottom w:w="80" w:type="dxa"/>
              <w:right w:w="80" w:type="dxa"/>
            </w:tcMar>
          </w:tcPr>
          <w:p w14:paraId="766D9D89" w14:textId="77777777" w:rsidR="00523039" w:rsidRDefault="00000000">
            <w:r>
              <w:t xml:space="preserve">Ultra-Fast (&lt;100 </w:t>
            </w:r>
            <w:proofErr w:type="spellStart"/>
            <w:r>
              <w:t>ms</w:t>
            </w:r>
            <w:proofErr w:type="spellEnd"/>
            <w:r>
              <w:t>)</w:t>
            </w:r>
          </w:p>
        </w:tc>
      </w:tr>
    </w:tbl>
    <w:p w14:paraId="7D1B69EC" w14:textId="77777777" w:rsidR="00523039" w:rsidRDefault="00523039"/>
    <w:p w14:paraId="1FBB8E41" w14:textId="77777777" w:rsidR="00523039" w:rsidRDefault="00000000">
      <w:pPr>
        <w:keepNext/>
        <w:spacing w:before="280" w:after="80"/>
      </w:pPr>
      <w:r>
        <w:rPr>
          <w:b/>
          <w:bCs/>
          <w:color w:val="2B6CB0"/>
          <w:sz w:val="27"/>
          <w:szCs w:val="27"/>
        </w:rPr>
        <w:t>3.1 Critical Structural Weaknesses of Alternative Methods</w:t>
      </w:r>
    </w:p>
    <w:p w14:paraId="794D0F7A" w14:textId="77777777" w:rsidR="00523039" w:rsidRDefault="00000000">
      <w:pPr>
        <w:numPr>
          <w:ilvl w:val="0"/>
          <w:numId w:val="1"/>
        </w:numPr>
        <w:pBdr>
          <w:top w:val="nil"/>
          <w:left w:val="nil"/>
          <w:bottom w:val="nil"/>
          <w:right w:val="nil"/>
          <w:between w:val="nil"/>
        </w:pBdr>
        <w:spacing w:after="0"/>
      </w:pPr>
      <w:r>
        <w:rPr>
          <w:b/>
          <w:bCs/>
        </w:rPr>
        <w:t xml:space="preserve">Prefix &amp; Prompt Tuning Limitations: </w:t>
      </w:r>
      <w:r>
        <w:t>Prefix and Prompt Tuning prepend continuous virtual vectors directly to Key-Value sequence states or input embeddings. This directly reduces the functional context length available for processing long financial documents (e.g., deducting 256 tokens from context window capacity).</w:t>
      </w:r>
    </w:p>
    <w:p w14:paraId="1C57C08C" w14:textId="77777777" w:rsidR="00523039" w:rsidRDefault="00000000">
      <w:pPr>
        <w:numPr>
          <w:ilvl w:val="0"/>
          <w:numId w:val="1"/>
        </w:numPr>
        <w:pBdr>
          <w:top w:val="nil"/>
          <w:left w:val="nil"/>
          <w:bottom w:val="nil"/>
          <w:right w:val="nil"/>
          <w:between w:val="nil"/>
        </w:pBdr>
        <w:spacing w:after="0"/>
      </w:pPr>
      <w:proofErr w:type="spellStart"/>
      <w:r>
        <w:rPr>
          <w:b/>
          <w:bCs/>
        </w:rPr>
        <w:t>Houlsby</w:t>
      </w:r>
      <w:proofErr w:type="spellEnd"/>
      <w:r>
        <w:rPr>
          <w:b/>
          <w:bCs/>
        </w:rPr>
        <w:t xml:space="preserve"> Series Adapter Bottlenecks: </w:t>
      </w:r>
      <w:r>
        <w:t>Series Adapters insert small bottleneck layers after Attention and Feed-Forward blocks sequentially. This sequential processing breaks parallel matrix execution, adding a non-negligible 15-20% latency overhead during inference.</w:t>
      </w:r>
    </w:p>
    <w:p w14:paraId="6D826CD6" w14:textId="77777777" w:rsidR="00523039" w:rsidRDefault="00000000">
      <w:pPr>
        <w:numPr>
          <w:ilvl w:val="0"/>
          <w:numId w:val="1"/>
        </w:numPr>
        <w:pBdr>
          <w:top w:val="nil"/>
          <w:left w:val="nil"/>
          <w:bottom w:val="nil"/>
          <w:right w:val="nil"/>
          <w:between w:val="nil"/>
        </w:pBdr>
        <w:spacing w:after="80"/>
      </w:pPr>
      <w:r>
        <w:rPr>
          <w:b/>
          <w:bCs/>
        </w:rPr>
        <w:t xml:space="preserve">Full Fine-Tuning Drawbacks: </w:t>
      </w:r>
      <w:r>
        <w:t>Overwrites base parameter weights entirely, leading to catastrophic forgetting of pre-trained general reasoning and requiring complete full-model checkpoints for each domain variant.</w:t>
      </w:r>
    </w:p>
    <w:p w14:paraId="7F5C66BB" w14:textId="1580D6AE" w:rsidR="00523039" w:rsidRDefault="00000000" w:rsidP="00AF1D98">
      <w:r>
        <w:rPr>
          <w:b/>
          <w:bCs/>
          <w:color w:val="1A365D"/>
          <w:sz w:val="34"/>
          <w:szCs w:val="34"/>
        </w:rPr>
        <w:lastRenderedPageBreak/>
        <w:t>4. BASE MODEL SELECTION ARCHITECTURE</w:t>
      </w:r>
    </w:p>
    <w:p w14:paraId="16DE0EF8" w14:textId="77777777" w:rsidR="00523039" w:rsidRDefault="00000000">
      <w:pPr>
        <w:spacing w:after="120"/>
      </w:pPr>
      <w:r>
        <w:t>Choosing the proper foundational model is critical for successful parameter-efficient domain adaptation. We evaluate three distinct architectural paradigms: Encoder-only (BERT/</w:t>
      </w:r>
      <w:proofErr w:type="spellStart"/>
      <w:r>
        <w:t>DeBERTa</w:t>
      </w:r>
      <w:proofErr w:type="spellEnd"/>
      <w:r>
        <w:t>), Proprietary Decoder-only APIs (GPT-4), and Open-Weights Decoder-only models (Llama-3 70B / Mistral 8x22B).</w:t>
      </w:r>
    </w:p>
    <w:tbl>
      <w:tblPr>
        <w:tblStyle w:val="a3"/>
        <w:tblW w:w="9360" w:type="dxa"/>
        <w:jc w:val="center"/>
        <w:tblInd w:w="0" w:type="dxa"/>
        <w:tblLayout w:type="fixed"/>
        <w:tblLook w:val="0400" w:firstRow="0" w:lastRow="0" w:firstColumn="0" w:lastColumn="0" w:noHBand="0" w:noVBand="1"/>
      </w:tblPr>
      <w:tblGrid>
        <w:gridCol w:w="1872"/>
        <w:gridCol w:w="1872"/>
        <w:gridCol w:w="1872"/>
        <w:gridCol w:w="1872"/>
        <w:gridCol w:w="1872"/>
      </w:tblGrid>
      <w:tr w:rsidR="00523039" w14:paraId="16432AD2" w14:textId="77777777">
        <w:trPr>
          <w:jc w:val="center"/>
        </w:trPr>
        <w:tc>
          <w:tcPr>
            <w:tcW w:w="1872" w:type="dxa"/>
            <w:shd w:val="clear" w:color="auto" w:fill="1A365D"/>
            <w:tcMar>
              <w:top w:w="100" w:type="dxa"/>
              <w:left w:w="80" w:type="dxa"/>
              <w:bottom w:w="100" w:type="dxa"/>
              <w:right w:w="80" w:type="dxa"/>
            </w:tcMar>
          </w:tcPr>
          <w:p w14:paraId="5FF0FD75" w14:textId="77777777" w:rsidR="00523039" w:rsidRDefault="00000000">
            <w:r>
              <w:rPr>
                <w:b/>
                <w:bCs/>
                <w:color w:val="FFFFFF"/>
              </w:rPr>
              <w:t>Selection Criteria</w:t>
            </w:r>
          </w:p>
        </w:tc>
        <w:tc>
          <w:tcPr>
            <w:tcW w:w="1872" w:type="dxa"/>
            <w:shd w:val="clear" w:color="auto" w:fill="1A365D"/>
            <w:tcMar>
              <w:top w:w="100" w:type="dxa"/>
              <w:left w:w="80" w:type="dxa"/>
              <w:bottom w:w="100" w:type="dxa"/>
              <w:right w:w="80" w:type="dxa"/>
            </w:tcMar>
          </w:tcPr>
          <w:p w14:paraId="3B3868A4" w14:textId="77777777" w:rsidR="00523039" w:rsidRDefault="00000000">
            <w:r>
              <w:rPr>
                <w:b/>
                <w:bCs/>
                <w:color w:val="FFFFFF"/>
              </w:rPr>
              <w:t xml:space="preserve">BERT / </w:t>
            </w:r>
            <w:proofErr w:type="spellStart"/>
            <w:r>
              <w:rPr>
                <w:b/>
                <w:bCs/>
                <w:color w:val="FFFFFF"/>
              </w:rPr>
              <w:t>DeBERTa</w:t>
            </w:r>
            <w:proofErr w:type="spellEnd"/>
          </w:p>
        </w:tc>
        <w:tc>
          <w:tcPr>
            <w:tcW w:w="1872" w:type="dxa"/>
            <w:shd w:val="clear" w:color="auto" w:fill="1A365D"/>
            <w:tcMar>
              <w:top w:w="100" w:type="dxa"/>
              <w:left w:w="80" w:type="dxa"/>
              <w:bottom w:w="100" w:type="dxa"/>
              <w:right w:w="80" w:type="dxa"/>
            </w:tcMar>
          </w:tcPr>
          <w:p w14:paraId="7E132E12" w14:textId="77777777" w:rsidR="00523039" w:rsidRDefault="00000000">
            <w:r>
              <w:rPr>
                <w:b/>
                <w:bCs/>
                <w:color w:val="FFFFFF"/>
              </w:rPr>
              <w:t>Closed API (GPT-4)</w:t>
            </w:r>
          </w:p>
        </w:tc>
        <w:tc>
          <w:tcPr>
            <w:tcW w:w="1872" w:type="dxa"/>
            <w:shd w:val="clear" w:color="auto" w:fill="1A365D"/>
            <w:tcMar>
              <w:top w:w="100" w:type="dxa"/>
              <w:left w:w="80" w:type="dxa"/>
              <w:bottom w:w="100" w:type="dxa"/>
              <w:right w:w="80" w:type="dxa"/>
            </w:tcMar>
          </w:tcPr>
          <w:p w14:paraId="40DB6838" w14:textId="77777777" w:rsidR="00523039" w:rsidRDefault="00000000">
            <w:r>
              <w:rPr>
                <w:b/>
                <w:bCs/>
                <w:color w:val="FFFFFF"/>
              </w:rPr>
              <w:t>Llama-3 8B (Open)</w:t>
            </w:r>
          </w:p>
        </w:tc>
        <w:tc>
          <w:tcPr>
            <w:tcW w:w="1872" w:type="dxa"/>
            <w:shd w:val="clear" w:color="auto" w:fill="1A365D"/>
            <w:tcMar>
              <w:top w:w="100" w:type="dxa"/>
              <w:left w:w="80" w:type="dxa"/>
              <w:bottom w:w="100" w:type="dxa"/>
              <w:right w:w="80" w:type="dxa"/>
            </w:tcMar>
          </w:tcPr>
          <w:p w14:paraId="3C39F39A" w14:textId="77777777" w:rsidR="00523039" w:rsidRDefault="00000000">
            <w:r>
              <w:rPr>
                <w:b/>
                <w:bCs/>
                <w:color w:val="FFFFFF"/>
              </w:rPr>
              <w:t>Llama-3 70B (Open)</w:t>
            </w:r>
          </w:p>
        </w:tc>
      </w:tr>
      <w:tr w:rsidR="00523039" w14:paraId="0834F519" w14:textId="77777777">
        <w:trPr>
          <w:jc w:val="center"/>
        </w:trPr>
        <w:tc>
          <w:tcPr>
            <w:tcW w:w="1872" w:type="dxa"/>
            <w:shd w:val="clear" w:color="auto" w:fill="F7FAFC"/>
            <w:tcMar>
              <w:top w:w="80" w:type="dxa"/>
              <w:left w:w="80" w:type="dxa"/>
              <w:bottom w:w="80" w:type="dxa"/>
              <w:right w:w="80" w:type="dxa"/>
            </w:tcMar>
          </w:tcPr>
          <w:p w14:paraId="29CE85E5" w14:textId="77777777" w:rsidR="00523039" w:rsidRDefault="00000000">
            <w:r>
              <w:t>Complex Reasoning</w:t>
            </w:r>
          </w:p>
        </w:tc>
        <w:tc>
          <w:tcPr>
            <w:tcW w:w="1872" w:type="dxa"/>
            <w:shd w:val="clear" w:color="auto" w:fill="F7FAFC"/>
            <w:tcMar>
              <w:top w:w="80" w:type="dxa"/>
              <w:left w:w="80" w:type="dxa"/>
              <w:bottom w:w="80" w:type="dxa"/>
              <w:right w:w="80" w:type="dxa"/>
            </w:tcMar>
          </w:tcPr>
          <w:p w14:paraId="72F3603B" w14:textId="77777777" w:rsidR="00523039" w:rsidRDefault="00000000">
            <w:r>
              <w:t>Poor</w:t>
            </w:r>
          </w:p>
        </w:tc>
        <w:tc>
          <w:tcPr>
            <w:tcW w:w="1872" w:type="dxa"/>
            <w:shd w:val="clear" w:color="auto" w:fill="F7FAFC"/>
            <w:tcMar>
              <w:top w:w="80" w:type="dxa"/>
              <w:left w:w="80" w:type="dxa"/>
              <w:bottom w:w="80" w:type="dxa"/>
              <w:right w:w="80" w:type="dxa"/>
            </w:tcMar>
          </w:tcPr>
          <w:p w14:paraId="7DBFA08E" w14:textId="77777777" w:rsidR="00523039" w:rsidRDefault="00000000">
            <w:r>
              <w:t>Exceptional</w:t>
            </w:r>
          </w:p>
        </w:tc>
        <w:tc>
          <w:tcPr>
            <w:tcW w:w="1872" w:type="dxa"/>
            <w:shd w:val="clear" w:color="auto" w:fill="F7FAFC"/>
            <w:tcMar>
              <w:top w:w="80" w:type="dxa"/>
              <w:left w:w="80" w:type="dxa"/>
              <w:bottom w:w="80" w:type="dxa"/>
              <w:right w:w="80" w:type="dxa"/>
            </w:tcMar>
          </w:tcPr>
          <w:p w14:paraId="3B7F61CB" w14:textId="77777777" w:rsidR="00523039" w:rsidRDefault="00000000">
            <w:r>
              <w:t>Moderate-High</w:t>
            </w:r>
          </w:p>
        </w:tc>
        <w:tc>
          <w:tcPr>
            <w:tcW w:w="1872" w:type="dxa"/>
            <w:shd w:val="clear" w:color="auto" w:fill="F7FAFC"/>
            <w:tcMar>
              <w:top w:w="80" w:type="dxa"/>
              <w:left w:w="80" w:type="dxa"/>
              <w:bottom w:w="80" w:type="dxa"/>
              <w:right w:w="80" w:type="dxa"/>
            </w:tcMar>
          </w:tcPr>
          <w:p w14:paraId="20D78C7A" w14:textId="77777777" w:rsidR="00523039" w:rsidRDefault="00000000">
            <w:r>
              <w:t>Exceptional</w:t>
            </w:r>
          </w:p>
        </w:tc>
      </w:tr>
      <w:tr w:rsidR="00523039" w14:paraId="11FF5790" w14:textId="77777777">
        <w:trPr>
          <w:jc w:val="center"/>
        </w:trPr>
        <w:tc>
          <w:tcPr>
            <w:tcW w:w="1872" w:type="dxa"/>
            <w:shd w:val="clear" w:color="auto" w:fill="FFFFFF"/>
            <w:tcMar>
              <w:top w:w="80" w:type="dxa"/>
              <w:left w:w="80" w:type="dxa"/>
              <w:bottom w:w="80" w:type="dxa"/>
              <w:right w:w="80" w:type="dxa"/>
            </w:tcMar>
          </w:tcPr>
          <w:p w14:paraId="72AB6C36" w14:textId="77777777" w:rsidR="00523039" w:rsidRDefault="00000000">
            <w:r>
              <w:t>Data Sovereignty</w:t>
            </w:r>
          </w:p>
        </w:tc>
        <w:tc>
          <w:tcPr>
            <w:tcW w:w="1872" w:type="dxa"/>
            <w:shd w:val="clear" w:color="auto" w:fill="FFFFFF"/>
            <w:tcMar>
              <w:top w:w="80" w:type="dxa"/>
              <w:left w:w="80" w:type="dxa"/>
              <w:bottom w:w="80" w:type="dxa"/>
              <w:right w:w="80" w:type="dxa"/>
            </w:tcMar>
          </w:tcPr>
          <w:p w14:paraId="3563534C" w14:textId="77777777" w:rsidR="00523039" w:rsidRDefault="00000000">
            <w:r>
              <w:t>Complete</w:t>
            </w:r>
          </w:p>
        </w:tc>
        <w:tc>
          <w:tcPr>
            <w:tcW w:w="1872" w:type="dxa"/>
            <w:shd w:val="clear" w:color="auto" w:fill="FFFFFF"/>
            <w:tcMar>
              <w:top w:w="80" w:type="dxa"/>
              <w:left w:w="80" w:type="dxa"/>
              <w:bottom w:w="80" w:type="dxa"/>
              <w:right w:w="80" w:type="dxa"/>
            </w:tcMar>
          </w:tcPr>
          <w:p w14:paraId="3E7F51DE" w14:textId="77777777" w:rsidR="00523039" w:rsidRDefault="00000000">
            <w:r>
              <w:t>Zero (Cloud API)</w:t>
            </w:r>
          </w:p>
        </w:tc>
        <w:tc>
          <w:tcPr>
            <w:tcW w:w="1872" w:type="dxa"/>
            <w:shd w:val="clear" w:color="auto" w:fill="FFFFFF"/>
            <w:tcMar>
              <w:top w:w="80" w:type="dxa"/>
              <w:left w:w="80" w:type="dxa"/>
              <w:bottom w:w="80" w:type="dxa"/>
              <w:right w:w="80" w:type="dxa"/>
            </w:tcMar>
          </w:tcPr>
          <w:p w14:paraId="35748186" w14:textId="77777777" w:rsidR="00523039" w:rsidRDefault="00000000">
            <w:r>
              <w:t>Complete</w:t>
            </w:r>
          </w:p>
        </w:tc>
        <w:tc>
          <w:tcPr>
            <w:tcW w:w="1872" w:type="dxa"/>
            <w:shd w:val="clear" w:color="auto" w:fill="FFFFFF"/>
            <w:tcMar>
              <w:top w:w="80" w:type="dxa"/>
              <w:left w:w="80" w:type="dxa"/>
              <w:bottom w:w="80" w:type="dxa"/>
              <w:right w:w="80" w:type="dxa"/>
            </w:tcMar>
          </w:tcPr>
          <w:p w14:paraId="5199BD48" w14:textId="77777777" w:rsidR="00523039" w:rsidRDefault="00000000">
            <w:r>
              <w:t>Complete</w:t>
            </w:r>
          </w:p>
        </w:tc>
      </w:tr>
      <w:tr w:rsidR="00523039" w14:paraId="5B3992ED" w14:textId="77777777">
        <w:trPr>
          <w:jc w:val="center"/>
        </w:trPr>
        <w:tc>
          <w:tcPr>
            <w:tcW w:w="1872" w:type="dxa"/>
            <w:shd w:val="clear" w:color="auto" w:fill="F7FAFC"/>
            <w:tcMar>
              <w:top w:w="80" w:type="dxa"/>
              <w:left w:w="80" w:type="dxa"/>
              <w:bottom w:w="80" w:type="dxa"/>
              <w:right w:w="80" w:type="dxa"/>
            </w:tcMar>
          </w:tcPr>
          <w:p w14:paraId="0BCEF214" w14:textId="77777777" w:rsidR="00523039" w:rsidRDefault="00000000">
            <w:r>
              <w:t>Generative Capacity</w:t>
            </w:r>
          </w:p>
        </w:tc>
        <w:tc>
          <w:tcPr>
            <w:tcW w:w="1872" w:type="dxa"/>
            <w:shd w:val="clear" w:color="auto" w:fill="F7FAFC"/>
            <w:tcMar>
              <w:top w:w="80" w:type="dxa"/>
              <w:left w:w="80" w:type="dxa"/>
              <w:bottom w:w="80" w:type="dxa"/>
              <w:right w:w="80" w:type="dxa"/>
            </w:tcMar>
          </w:tcPr>
          <w:p w14:paraId="1D2996AD" w14:textId="77777777" w:rsidR="00523039" w:rsidRDefault="00000000">
            <w:r>
              <w:t>None (Encoder)</w:t>
            </w:r>
          </w:p>
        </w:tc>
        <w:tc>
          <w:tcPr>
            <w:tcW w:w="1872" w:type="dxa"/>
            <w:shd w:val="clear" w:color="auto" w:fill="F7FAFC"/>
            <w:tcMar>
              <w:top w:w="80" w:type="dxa"/>
              <w:left w:w="80" w:type="dxa"/>
              <w:bottom w:w="80" w:type="dxa"/>
              <w:right w:w="80" w:type="dxa"/>
            </w:tcMar>
          </w:tcPr>
          <w:p w14:paraId="5F86212B" w14:textId="77777777" w:rsidR="00523039" w:rsidRDefault="00000000">
            <w:r>
              <w:t>Exceptional</w:t>
            </w:r>
          </w:p>
        </w:tc>
        <w:tc>
          <w:tcPr>
            <w:tcW w:w="1872" w:type="dxa"/>
            <w:shd w:val="clear" w:color="auto" w:fill="F7FAFC"/>
            <w:tcMar>
              <w:top w:w="80" w:type="dxa"/>
              <w:left w:w="80" w:type="dxa"/>
              <w:bottom w:w="80" w:type="dxa"/>
              <w:right w:w="80" w:type="dxa"/>
            </w:tcMar>
          </w:tcPr>
          <w:p w14:paraId="37B362E9" w14:textId="77777777" w:rsidR="00523039" w:rsidRDefault="00000000">
            <w:r>
              <w:t>High</w:t>
            </w:r>
          </w:p>
        </w:tc>
        <w:tc>
          <w:tcPr>
            <w:tcW w:w="1872" w:type="dxa"/>
            <w:shd w:val="clear" w:color="auto" w:fill="F7FAFC"/>
            <w:tcMar>
              <w:top w:w="80" w:type="dxa"/>
              <w:left w:w="80" w:type="dxa"/>
              <w:bottom w:w="80" w:type="dxa"/>
              <w:right w:w="80" w:type="dxa"/>
            </w:tcMar>
          </w:tcPr>
          <w:p w14:paraId="77E65AE2" w14:textId="77777777" w:rsidR="00523039" w:rsidRDefault="00000000">
            <w:r>
              <w:t>Exceptional</w:t>
            </w:r>
          </w:p>
        </w:tc>
      </w:tr>
      <w:tr w:rsidR="00523039" w14:paraId="5EDA4B15" w14:textId="77777777">
        <w:trPr>
          <w:jc w:val="center"/>
        </w:trPr>
        <w:tc>
          <w:tcPr>
            <w:tcW w:w="1872" w:type="dxa"/>
            <w:shd w:val="clear" w:color="auto" w:fill="FFFFFF"/>
            <w:tcMar>
              <w:top w:w="80" w:type="dxa"/>
              <w:left w:w="80" w:type="dxa"/>
              <w:bottom w:w="80" w:type="dxa"/>
              <w:right w:w="80" w:type="dxa"/>
            </w:tcMar>
          </w:tcPr>
          <w:p w14:paraId="4AC66DA2" w14:textId="77777777" w:rsidR="00523039" w:rsidRDefault="00000000">
            <w:r>
              <w:t>PEFT Adaptability</w:t>
            </w:r>
          </w:p>
        </w:tc>
        <w:tc>
          <w:tcPr>
            <w:tcW w:w="1872" w:type="dxa"/>
            <w:shd w:val="clear" w:color="auto" w:fill="FFFFFF"/>
            <w:tcMar>
              <w:top w:w="80" w:type="dxa"/>
              <w:left w:w="80" w:type="dxa"/>
              <w:bottom w:w="80" w:type="dxa"/>
              <w:right w:w="80" w:type="dxa"/>
            </w:tcMar>
          </w:tcPr>
          <w:p w14:paraId="3968AA08" w14:textId="77777777" w:rsidR="00523039" w:rsidRDefault="00000000">
            <w:r>
              <w:t>High</w:t>
            </w:r>
          </w:p>
        </w:tc>
        <w:tc>
          <w:tcPr>
            <w:tcW w:w="1872" w:type="dxa"/>
            <w:shd w:val="clear" w:color="auto" w:fill="FFFFFF"/>
            <w:tcMar>
              <w:top w:w="80" w:type="dxa"/>
              <w:left w:w="80" w:type="dxa"/>
              <w:bottom w:w="80" w:type="dxa"/>
              <w:right w:w="80" w:type="dxa"/>
            </w:tcMar>
          </w:tcPr>
          <w:p w14:paraId="7F4FC800" w14:textId="77777777" w:rsidR="00523039" w:rsidRDefault="00000000">
            <w:r>
              <w:t>None (Vendor Only)</w:t>
            </w:r>
          </w:p>
        </w:tc>
        <w:tc>
          <w:tcPr>
            <w:tcW w:w="1872" w:type="dxa"/>
            <w:shd w:val="clear" w:color="auto" w:fill="FFFFFF"/>
            <w:tcMar>
              <w:top w:w="80" w:type="dxa"/>
              <w:left w:w="80" w:type="dxa"/>
              <w:bottom w:w="80" w:type="dxa"/>
              <w:right w:w="80" w:type="dxa"/>
            </w:tcMar>
          </w:tcPr>
          <w:p w14:paraId="32B892B3" w14:textId="77777777" w:rsidR="00523039" w:rsidRDefault="00000000">
            <w:r>
              <w:t>Optimal</w:t>
            </w:r>
          </w:p>
        </w:tc>
        <w:tc>
          <w:tcPr>
            <w:tcW w:w="1872" w:type="dxa"/>
            <w:shd w:val="clear" w:color="auto" w:fill="FFFFFF"/>
            <w:tcMar>
              <w:top w:w="80" w:type="dxa"/>
              <w:left w:w="80" w:type="dxa"/>
              <w:bottom w:w="80" w:type="dxa"/>
              <w:right w:w="80" w:type="dxa"/>
            </w:tcMar>
          </w:tcPr>
          <w:p w14:paraId="6DE0A9AD" w14:textId="77777777" w:rsidR="00523039" w:rsidRDefault="00000000">
            <w:r>
              <w:t>Optimal (</w:t>
            </w:r>
            <w:proofErr w:type="spellStart"/>
            <w:r>
              <w:t>QLoRA</w:t>
            </w:r>
            <w:proofErr w:type="spellEnd"/>
            <w:r>
              <w:t>)</w:t>
            </w:r>
          </w:p>
        </w:tc>
      </w:tr>
      <w:tr w:rsidR="00523039" w14:paraId="2F6BF35F" w14:textId="77777777">
        <w:trPr>
          <w:jc w:val="center"/>
        </w:trPr>
        <w:tc>
          <w:tcPr>
            <w:tcW w:w="1872" w:type="dxa"/>
            <w:shd w:val="clear" w:color="auto" w:fill="F7FAFC"/>
            <w:tcMar>
              <w:top w:w="80" w:type="dxa"/>
              <w:left w:w="80" w:type="dxa"/>
              <w:bottom w:w="80" w:type="dxa"/>
              <w:right w:w="80" w:type="dxa"/>
            </w:tcMar>
          </w:tcPr>
          <w:p w14:paraId="777F3A92" w14:textId="77777777" w:rsidR="00523039" w:rsidRDefault="00000000">
            <w:proofErr w:type="spellStart"/>
            <w:r>
              <w:t>Deployability</w:t>
            </w:r>
            <w:proofErr w:type="spellEnd"/>
          </w:p>
        </w:tc>
        <w:tc>
          <w:tcPr>
            <w:tcW w:w="1872" w:type="dxa"/>
            <w:shd w:val="clear" w:color="auto" w:fill="F7FAFC"/>
            <w:tcMar>
              <w:top w:w="80" w:type="dxa"/>
              <w:left w:w="80" w:type="dxa"/>
              <w:bottom w:w="80" w:type="dxa"/>
              <w:right w:w="80" w:type="dxa"/>
            </w:tcMar>
          </w:tcPr>
          <w:p w14:paraId="66F6D9FD" w14:textId="77777777" w:rsidR="00523039" w:rsidRDefault="00000000">
            <w:r>
              <w:t>Ultra-Light</w:t>
            </w:r>
          </w:p>
        </w:tc>
        <w:tc>
          <w:tcPr>
            <w:tcW w:w="1872" w:type="dxa"/>
            <w:shd w:val="clear" w:color="auto" w:fill="F7FAFC"/>
            <w:tcMar>
              <w:top w:w="80" w:type="dxa"/>
              <w:left w:w="80" w:type="dxa"/>
              <w:bottom w:w="80" w:type="dxa"/>
              <w:right w:w="80" w:type="dxa"/>
            </w:tcMar>
          </w:tcPr>
          <w:p w14:paraId="2715AEEE" w14:textId="77777777" w:rsidR="00523039" w:rsidRDefault="00000000">
            <w:r>
              <w:t>N/A</w:t>
            </w:r>
          </w:p>
        </w:tc>
        <w:tc>
          <w:tcPr>
            <w:tcW w:w="1872" w:type="dxa"/>
            <w:shd w:val="clear" w:color="auto" w:fill="F7FAFC"/>
            <w:tcMar>
              <w:top w:w="80" w:type="dxa"/>
              <w:left w:w="80" w:type="dxa"/>
              <w:bottom w:w="80" w:type="dxa"/>
              <w:right w:w="80" w:type="dxa"/>
            </w:tcMar>
          </w:tcPr>
          <w:p w14:paraId="05E4A925" w14:textId="77777777" w:rsidR="00523039" w:rsidRDefault="00000000">
            <w:r>
              <w:t>Single T4 GPU</w:t>
            </w:r>
          </w:p>
        </w:tc>
        <w:tc>
          <w:tcPr>
            <w:tcW w:w="1872" w:type="dxa"/>
            <w:shd w:val="clear" w:color="auto" w:fill="F7FAFC"/>
            <w:tcMar>
              <w:top w:w="80" w:type="dxa"/>
              <w:left w:w="80" w:type="dxa"/>
              <w:bottom w:w="80" w:type="dxa"/>
              <w:right w:w="80" w:type="dxa"/>
            </w:tcMar>
          </w:tcPr>
          <w:p w14:paraId="3039AB43" w14:textId="77777777" w:rsidR="00523039" w:rsidRDefault="00000000">
            <w:r>
              <w:t>Single A100 (80GB)</w:t>
            </w:r>
          </w:p>
        </w:tc>
      </w:tr>
    </w:tbl>
    <w:p w14:paraId="5B6448AB" w14:textId="77777777" w:rsidR="00523039" w:rsidRDefault="00523039"/>
    <w:p w14:paraId="3144BB10" w14:textId="77777777" w:rsidR="00523039" w:rsidRDefault="00000000">
      <w:pPr>
        <w:keepNext/>
        <w:spacing w:before="280" w:after="80"/>
      </w:pPr>
      <w:r>
        <w:rPr>
          <w:b/>
          <w:bCs/>
          <w:color w:val="2B6CB0"/>
          <w:sz w:val="27"/>
          <w:szCs w:val="27"/>
        </w:rPr>
        <w:t>4.1 Architectural Justification: Llama-3 70B Instruct</w:t>
      </w:r>
    </w:p>
    <w:p w14:paraId="34C920B7" w14:textId="77777777" w:rsidR="00523039" w:rsidRDefault="00000000">
      <w:pPr>
        <w:spacing w:after="120"/>
      </w:pPr>
      <w:r>
        <w:t xml:space="preserve">Llama-3 70B Instruct combined with </w:t>
      </w:r>
      <w:proofErr w:type="spellStart"/>
      <w:r>
        <w:t>QLoRA</w:t>
      </w:r>
      <w:proofErr w:type="spellEnd"/>
      <w:r>
        <w:t xml:space="preserve"> fine-tuning represents the optimal architecture for enterprise finance. It offers frontier-class mathematical and structural reasoning, guarantees 100% data sovereignty (on-premise deployment), permits low-level parameter adaptation, and supports high-throughput multi-tenant adapter hot-swapping.</w:t>
      </w:r>
    </w:p>
    <w:p w14:paraId="22F8E666" w14:textId="77777777" w:rsidR="00523039" w:rsidRDefault="00000000">
      <w:pPr>
        <w:keepNext/>
        <w:spacing w:before="400" w:after="120"/>
      </w:pPr>
      <w:r>
        <w:rPr>
          <w:b/>
          <w:bCs/>
          <w:color w:val="1A365D"/>
          <w:sz w:val="34"/>
          <w:szCs w:val="34"/>
        </w:rPr>
        <w:t>5. END-TO-END ENTERPRISE IMPLEMENTATION BLUEPRINT</w:t>
      </w:r>
    </w:p>
    <w:p w14:paraId="41AB8955" w14:textId="77777777" w:rsidR="00523039" w:rsidRDefault="00000000">
      <w:pPr>
        <w:keepNext/>
        <w:spacing w:before="280" w:after="80"/>
      </w:pPr>
      <w:r>
        <w:rPr>
          <w:b/>
          <w:bCs/>
          <w:color w:val="2B6CB0"/>
          <w:sz w:val="27"/>
          <w:szCs w:val="27"/>
        </w:rPr>
        <w:t>5.1 Data Pipeline Curation</w:t>
      </w:r>
    </w:p>
    <w:p w14:paraId="6CC05725" w14:textId="77777777" w:rsidR="00523039" w:rsidRDefault="00000000">
      <w:pPr>
        <w:spacing w:after="120"/>
      </w:pPr>
      <w:r>
        <w:t>Domain adaptation fidelity depends on instruction data quality. Our pipeline processes 50,000 domain-specific records spanning SEC filings, credit risk assessments, and Basel III regulatory documentation through four automated stages:</w:t>
      </w:r>
    </w:p>
    <w:p w14:paraId="29DC1B68" w14:textId="77777777" w:rsidR="00523039" w:rsidRDefault="00000000">
      <w:pPr>
        <w:numPr>
          <w:ilvl w:val="0"/>
          <w:numId w:val="1"/>
        </w:numPr>
        <w:pBdr>
          <w:top w:val="nil"/>
          <w:left w:val="nil"/>
          <w:bottom w:val="nil"/>
          <w:right w:val="nil"/>
          <w:between w:val="nil"/>
        </w:pBdr>
        <w:spacing w:after="0"/>
      </w:pPr>
      <w:r>
        <w:rPr>
          <w:b/>
          <w:bCs/>
        </w:rPr>
        <w:t xml:space="preserve">1. Layout Extraction: </w:t>
      </w:r>
      <w:r>
        <w:t>Parses layout structure from unstructured PDF/XBRL filings, stripping header artifacts and page noise.</w:t>
      </w:r>
    </w:p>
    <w:p w14:paraId="7C142D15" w14:textId="77777777" w:rsidR="00523039" w:rsidRDefault="00000000">
      <w:pPr>
        <w:numPr>
          <w:ilvl w:val="0"/>
          <w:numId w:val="1"/>
        </w:numPr>
        <w:pBdr>
          <w:top w:val="nil"/>
          <w:left w:val="nil"/>
          <w:bottom w:val="nil"/>
          <w:right w:val="nil"/>
          <w:between w:val="nil"/>
        </w:pBdr>
        <w:spacing w:after="0"/>
      </w:pPr>
      <w:r>
        <w:rPr>
          <w:b/>
          <w:bCs/>
        </w:rPr>
        <w:lastRenderedPageBreak/>
        <w:t xml:space="preserve">2. Domain Density Filter: </w:t>
      </w:r>
      <w:r>
        <w:t>Filters out generic language passages; retains dense tables, accounting ratios, and legal compliance disclaimers.</w:t>
      </w:r>
    </w:p>
    <w:p w14:paraId="2D1289B3" w14:textId="77777777" w:rsidR="00523039" w:rsidRDefault="00000000">
      <w:pPr>
        <w:numPr>
          <w:ilvl w:val="0"/>
          <w:numId w:val="1"/>
        </w:numPr>
        <w:pBdr>
          <w:top w:val="nil"/>
          <w:left w:val="nil"/>
          <w:bottom w:val="nil"/>
          <w:right w:val="nil"/>
          <w:between w:val="nil"/>
        </w:pBdr>
        <w:spacing w:after="0"/>
      </w:pPr>
      <w:r>
        <w:rPr>
          <w:b/>
          <w:bCs/>
        </w:rPr>
        <w:t xml:space="preserve">3. Anonymization: </w:t>
      </w:r>
      <w:r>
        <w:t>Scrubs customer names, bank account numbers, and trader IDs via Presidio automated masking.</w:t>
      </w:r>
    </w:p>
    <w:p w14:paraId="3B39504D" w14:textId="77777777" w:rsidR="00523039" w:rsidRDefault="00000000">
      <w:pPr>
        <w:numPr>
          <w:ilvl w:val="0"/>
          <w:numId w:val="1"/>
        </w:numPr>
        <w:pBdr>
          <w:top w:val="nil"/>
          <w:left w:val="nil"/>
          <w:bottom w:val="nil"/>
          <w:right w:val="nil"/>
          <w:between w:val="nil"/>
        </w:pBdr>
        <w:spacing w:after="80"/>
      </w:pPr>
      <w:r>
        <w:rPr>
          <w:b/>
          <w:bCs/>
        </w:rPr>
        <w:t xml:space="preserve">4. Instruction Structuring: </w:t>
      </w:r>
      <w:r>
        <w:t>Converts pairs into structured JSON-LD format with system instructions enforcing strict JSON output schemas.</w:t>
      </w:r>
    </w:p>
    <w:p w14:paraId="20CA5D43" w14:textId="77777777" w:rsidR="00523039" w:rsidRDefault="00000000">
      <w:pPr>
        <w:keepNext/>
        <w:spacing w:before="280" w:after="80"/>
      </w:pPr>
      <w:r>
        <w:rPr>
          <w:b/>
          <w:bCs/>
          <w:color w:val="2B6CB0"/>
          <w:sz w:val="27"/>
          <w:szCs w:val="27"/>
        </w:rPr>
        <w:t xml:space="preserve">5.2 Production </w:t>
      </w:r>
      <w:proofErr w:type="spellStart"/>
      <w:r>
        <w:rPr>
          <w:b/>
          <w:bCs/>
          <w:color w:val="2B6CB0"/>
          <w:sz w:val="27"/>
          <w:szCs w:val="27"/>
        </w:rPr>
        <w:t>PyTorch</w:t>
      </w:r>
      <w:proofErr w:type="spellEnd"/>
      <w:r>
        <w:rPr>
          <w:b/>
          <w:bCs/>
          <w:color w:val="2B6CB0"/>
          <w:sz w:val="27"/>
          <w:szCs w:val="27"/>
        </w:rPr>
        <w:t xml:space="preserve"> </w:t>
      </w:r>
      <w:proofErr w:type="spellStart"/>
      <w:r>
        <w:rPr>
          <w:b/>
          <w:bCs/>
          <w:color w:val="2B6CB0"/>
          <w:sz w:val="27"/>
          <w:szCs w:val="27"/>
        </w:rPr>
        <w:t>QLoRA</w:t>
      </w:r>
      <w:proofErr w:type="spellEnd"/>
      <w:r>
        <w:rPr>
          <w:b/>
          <w:bCs/>
          <w:color w:val="2B6CB0"/>
          <w:sz w:val="27"/>
          <w:szCs w:val="27"/>
        </w:rPr>
        <w:t xml:space="preserve"> Fine-Tuning Code</w:t>
      </w:r>
    </w:p>
    <w:p w14:paraId="0E688B2A" w14:textId="77777777" w:rsidR="00523039" w:rsidRDefault="00000000">
      <w:pPr>
        <w:spacing w:after="120"/>
      </w:pPr>
      <w:r>
        <w:t xml:space="preserve">The python execution module below demonstrates the complete pipeline for fine-tuning Llama-3 70B in 4-bit NF4 precision utilizing </w:t>
      </w:r>
      <w:proofErr w:type="spellStart"/>
      <w:r>
        <w:t>PyTorch</w:t>
      </w:r>
      <w:proofErr w:type="spellEnd"/>
      <w:r>
        <w:t xml:space="preserve">, Hugging Face Transformers, PEFT, and </w:t>
      </w:r>
      <w:proofErr w:type="spellStart"/>
      <w:r>
        <w:t>BitsAndBytes</w:t>
      </w:r>
      <w:proofErr w:type="spellEnd"/>
      <w:r>
        <w:t>:</w:t>
      </w:r>
    </w:p>
    <w:tbl>
      <w:tblPr>
        <w:tblStyle w:val="a4"/>
        <w:tblW w:w="9360" w:type="dxa"/>
        <w:jc w:val="center"/>
        <w:tblInd w:w="0" w:type="dxa"/>
        <w:tblLayout w:type="fixed"/>
        <w:tblLook w:val="0400" w:firstRow="0" w:lastRow="0" w:firstColumn="0" w:lastColumn="0" w:noHBand="0" w:noVBand="1"/>
      </w:tblPr>
      <w:tblGrid>
        <w:gridCol w:w="9360"/>
      </w:tblGrid>
      <w:tr w:rsidR="00523039" w14:paraId="7851B1A0" w14:textId="77777777">
        <w:trPr>
          <w:jc w:val="center"/>
        </w:trPr>
        <w:tc>
          <w:tcPr>
            <w:tcW w:w="9360" w:type="dxa"/>
            <w:shd w:val="clear" w:color="auto" w:fill="2D3748"/>
            <w:tcMar>
              <w:top w:w="100" w:type="dxa"/>
              <w:left w:w="150" w:type="dxa"/>
              <w:bottom w:w="100" w:type="dxa"/>
              <w:right w:w="150" w:type="dxa"/>
            </w:tcMar>
          </w:tcPr>
          <w:p w14:paraId="5BAF8A18" w14:textId="77777777" w:rsidR="00523039" w:rsidRDefault="00000000">
            <w:pPr>
              <w:spacing w:after="0" w:line="240" w:lineRule="auto"/>
            </w:pPr>
            <w:r>
              <w:rPr>
                <w:rFonts w:ascii="Consolas" w:eastAsia="Consolas" w:hAnsi="Consolas" w:cs="Consolas"/>
                <w:color w:val="E2E8F0"/>
                <w:sz w:val="18"/>
                <w:szCs w:val="18"/>
              </w:rPr>
              <w:t>import torch</w:t>
            </w:r>
            <w:r>
              <w:rPr>
                <w:rFonts w:ascii="Consolas" w:eastAsia="Consolas" w:hAnsi="Consolas" w:cs="Consolas"/>
                <w:color w:val="E2E8F0"/>
                <w:sz w:val="18"/>
                <w:szCs w:val="18"/>
              </w:rPr>
              <w:br/>
              <w:t xml:space="preserve">import </w:t>
            </w:r>
            <w:proofErr w:type="spellStart"/>
            <w:r>
              <w:rPr>
                <w:rFonts w:ascii="Consolas" w:eastAsia="Consolas" w:hAnsi="Consolas" w:cs="Consolas"/>
                <w:color w:val="E2E8F0"/>
                <w:sz w:val="18"/>
                <w:szCs w:val="18"/>
              </w:rPr>
              <w:t>os</w:t>
            </w:r>
            <w:proofErr w:type="spellEnd"/>
            <w:r>
              <w:rPr>
                <w:rFonts w:ascii="Consolas" w:eastAsia="Consolas" w:hAnsi="Consolas" w:cs="Consolas"/>
                <w:color w:val="E2E8F0"/>
                <w:sz w:val="18"/>
                <w:szCs w:val="18"/>
              </w:rPr>
              <w:br/>
              <w:t xml:space="preserve">from datasets import </w:t>
            </w:r>
            <w:proofErr w:type="spellStart"/>
            <w:r>
              <w:rPr>
                <w:rFonts w:ascii="Consolas" w:eastAsia="Consolas" w:hAnsi="Consolas" w:cs="Consolas"/>
                <w:color w:val="E2E8F0"/>
                <w:sz w:val="18"/>
                <w:szCs w:val="18"/>
              </w:rPr>
              <w:t>load_dataset</w:t>
            </w:r>
            <w:proofErr w:type="spellEnd"/>
            <w:r>
              <w:rPr>
                <w:rFonts w:ascii="Consolas" w:eastAsia="Consolas" w:hAnsi="Consolas" w:cs="Consolas"/>
                <w:color w:val="E2E8F0"/>
                <w:sz w:val="18"/>
                <w:szCs w:val="18"/>
              </w:rPr>
              <w:br/>
              <w:t>from transformers import (</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AutoModelForCausalLM</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AutoTokenizer</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BitsAndBytesConfig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TrainingArguments</w:t>
            </w:r>
            <w:proofErr w:type="spellEnd"/>
            <w:r>
              <w:rPr>
                <w:rFonts w:ascii="Consolas" w:eastAsia="Consolas" w:hAnsi="Consolas" w:cs="Consolas"/>
                <w:color w:val="E2E8F0"/>
                <w:sz w:val="18"/>
                <w:szCs w:val="18"/>
              </w:rPr>
              <w:br/>
              <w:t>)</w:t>
            </w:r>
            <w:r>
              <w:rPr>
                <w:rFonts w:ascii="Consolas" w:eastAsia="Consolas" w:hAnsi="Consolas" w:cs="Consolas"/>
                <w:color w:val="E2E8F0"/>
                <w:sz w:val="18"/>
                <w:szCs w:val="18"/>
              </w:rPr>
              <w:br/>
              <w:t xml:space="preserve">from </w:t>
            </w:r>
            <w:proofErr w:type="spellStart"/>
            <w:r>
              <w:rPr>
                <w:rFonts w:ascii="Consolas" w:eastAsia="Consolas" w:hAnsi="Consolas" w:cs="Consolas"/>
                <w:color w:val="E2E8F0"/>
                <w:sz w:val="18"/>
                <w:szCs w:val="18"/>
              </w:rPr>
              <w:t>peft</w:t>
            </w:r>
            <w:proofErr w:type="spellEnd"/>
            <w:r>
              <w:rPr>
                <w:rFonts w:ascii="Consolas" w:eastAsia="Consolas" w:hAnsi="Consolas" w:cs="Consolas"/>
                <w:color w:val="E2E8F0"/>
                <w:sz w:val="18"/>
                <w:szCs w:val="18"/>
              </w:rPr>
              <w:t xml:space="preserve"> import (</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LoraConfig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get_peft_model</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prepare_model_for_kbit_training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TaskType</w:t>
            </w:r>
            <w:proofErr w:type="spellEnd"/>
            <w:r>
              <w:rPr>
                <w:rFonts w:ascii="Consolas" w:eastAsia="Consolas" w:hAnsi="Consolas" w:cs="Consolas"/>
                <w:color w:val="E2E8F0"/>
                <w:sz w:val="18"/>
                <w:szCs w:val="18"/>
              </w:rPr>
              <w:br/>
              <w:t>)</w:t>
            </w:r>
            <w:r>
              <w:rPr>
                <w:rFonts w:ascii="Consolas" w:eastAsia="Consolas" w:hAnsi="Consolas" w:cs="Consolas"/>
                <w:color w:val="E2E8F0"/>
                <w:sz w:val="18"/>
                <w:szCs w:val="18"/>
              </w:rPr>
              <w:br/>
              <w:t xml:space="preserve">from </w:t>
            </w:r>
            <w:proofErr w:type="spellStart"/>
            <w:r>
              <w:rPr>
                <w:rFonts w:ascii="Consolas" w:eastAsia="Consolas" w:hAnsi="Consolas" w:cs="Consolas"/>
                <w:color w:val="E2E8F0"/>
                <w:sz w:val="18"/>
                <w:szCs w:val="18"/>
              </w:rPr>
              <w:t>trl</w:t>
            </w:r>
            <w:proofErr w:type="spellEnd"/>
            <w:r>
              <w:rPr>
                <w:rFonts w:ascii="Consolas" w:eastAsia="Consolas" w:hAnsi="Consolas" w:cs="Consolas"/>
                <w:color w:val="E2E8F0"/>
                <w:sz w:val="18"/>
                <w:szCs w:val="18"/>
              </w:rPr>
              <w:t xml:space="preserve"> import </w:t>
            </w:r>
            <w:proofErr w:type="spellStart"/>
            <w:r>
              <w:rPr>
                <w:rFonts w:ascii="Consolas" w:eastAsia="Consolas" w:hAnsi="Consolas" w:cs="Consolas"/>
                <w:color w:val="E2E8F0"/>
                <w:sz w:val="18"/>
                <w:szCs w:val="18"/>
              </w:rPr>
              <w:t>SFTTrainer</w:t>
            </w:r>
            <w:proofErr w:type="spellEnd"/>
            <w:r>
              <w:rPr>
                <w:rFonts w:ascii="Consolas" w:eastAsia="Consolas" w:hAnsi="Consolas" w:cs="Consolas"/>
                <w:color w:val="E2E8F0"/>
                <w:sz w:val="18"/>
                <w:szCs w:val="18"/>
              </w:rPr>
              <w:br/>
            </w:r>
            <w:r>
              <w:rPr>
                <w:rFonts w:ascii="Consolas" w:eastAsia="Consolas" w:hAnsi="Consolas" w:cs="Consolas"/>
                <w:color w:val="E2E8F0"/>
                <w:sz w:val="18"/>
                <w:szCs w:val="18"/>
              </w:rPr>
              <w:br/>
              <w:t xml:space="preserve">def </w:t>
            </w:r>
            <w:proofErr w:type="spellStart"/>
            <w:r>
              <w:rPr>
                <w:rFonts w:ascii="Consolas" w:eastAsia="Consolas" w:hAnsi="Consolas" w:cs="Consolas"/>
                <w:color w:val="E2E8F0"/>
                <w:sz w:val="18"/>
                <w:szCs w:val="18"/>
              </w:rPr>
              <w:t>run_enterprise_qlora_training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model_id</w:t>
            </w:r>
            <w:proofErr w:type="spellEnd"/>
            <w:r>
              <w:rPr>
                <w:rFonts w:ascii="Consolas" w:eastAsia="Consolas" w:hAnsi="Consolas" w:cs="Consolas"/>
                <w:color w:val="E2E8F0"/>
                <w:sz w:val="18"/>
                <w:szCs w:val="18"/>
              </w:rPr>
              <w:t xml:space="preserve"> = "meta-llama/Meta-Llama-3-70B-Instruct"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dataset_path</w:t>
            </w:r>
            <w:proofErr w:type="spellEnd"/>
            <w:r>
              <w:rPr>
                <w:rFonts w:ascii="Consolas" w:eastAsia="Consolas" w:hAnsi="Consolas" w:cs="Consolas"/>
                <w:color w:val="E2E8F0"/>
                <w:sz w:val="18"/>
                <w:szCs w:val="18"/>
              </w:rPr>
              <w:t xml:space="preserve"> = "./</w:t>
            </w:r>
            <w:proofErr w:type="spellStart"/>
            <w:r>
              <w:rPr>
                <w:rFonts w:ascii="Consolas" w:eastAsia="Consolas" w:hAnsi="Consolas" w:cs="Consolas"/>
                <w:color w:val="E2E8F0"/>
                <w:sz w:val="18"/>
                <w:szCs w:val="18"/>
              </w:rPr>
              <w:t>financial_intelligence_instructions.jsonl</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output_dir</w:t>
            </w:r>
            <w:proofErr w:type="spellEnd"/>
            <w:r>
              <w:rPr>
                <w:rFonts w:ascii="Consolas" w:eastAsia="Consolas" w:hAnsi="Consolas" w:cs="Consolas"/>
                <w:color w:val="E2E8F0"/>
                <w:sz w:val="18"/>
                <w:szCs w:val="18"/>
              </w:rPr>
              <w:t xml:space="preserve"> = "./adapters/financial_llama3_70b_v1"</w:t>
            </w:r>
            <w:r>
              <w:rPr>
                <w:rFonts w:ascii="Consolas" w:eastAsia="Consolas" w:hAnsi="Consolas" w:cs="Consolas"/>
                <w:color w:val="E2E8F0"/>
                <w:sz w:val="18"/>
                <w:szCs w:val="18"/>
              </w:rPr>
              <w:br/>
            </w:r>
            <w:r>
              <w:rPr>
                <w:rFonts w:ascii="Consolas" w:eastAsia="Consolas" w:hAnsi="Consolas" w:cs="Consolas"/>
                <w:color w:val="E2E8F0"/>
                <w:sz w:val="18"/>
                <w:szCs w:val="18"/>
              </w:rPr>
              <w:br/>
              <w:t xml:space="preserve">    # 1. Configure 4-bit NF4 Quantization (</w:t>
            </w:r>
            <w:proofErr w:type="spellStart"/>
            <w:r>
              <w:rPr>
                <w:rFonts w:ascii="Consolas" w:eastAsia="Consolas" w:hAnsi="Consolas" w:cs="Consolas"/>
                <w:color w:val="E2E8F0"/>
                <w:sz w:val="18"/>
                <w:szCs w:val="18"/>
              </w:rPr>
              <w:t>BitsAndBytes</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bnb_config</w:t>
            </w:r>
            <w:proofErr w:type="spellEnd"/>
            <w:r>
              <w:rPr>
                <w:rFonts w:ascii="Consolas" w:eastAsia="Consolas" w:hAnsi="Consolas" w:cs="Consolas"/>
                <w:color w:val="E2E8F0"/>
                <w:sz w:val="18"/>
                <w:szCs w:val="18"/>
              </w:rPr>
              <w:t xml:space="preserve"> = </w:t>
            </w:r>
            <w:proofErr w:type="spellStart"/>
            <w:proofErr w:type="gramStart"/>
            <w:r>
              <w:rPr>
                <w:rFonts w:ascii="Consolas" w:eastAsia="Consolas" w:hAnsi="Consolas" w:cs="Consolas"/>
                <w:color w:val="E2E8F0"/>
                <w:sz w:val="18"/>
                <w:szCs w:val="18"/>
              </w:rPr>
              <w:t>BitsAndBytesConfig</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br/>
              <w:t xml:space="preserve">        load_in_4bit=True,</w:t>
            </w:r>
            <w:r>
              <w:rPr>
                <w:rFonts w:ascii="Consolas" w:eastAsia="Consolas" w:hAnsi="Consolas" w:cs="Consolas"/>
                <w:color w:val="E2E8F0"/>
                <w:sz w:val="18"/>
                <w:szCs w:val="18"/>
              </w:rPr>
              <w:br/>
              <w:t xml:space="preserve">        bnb_4bit_quant_type="nf4",</w:t>
            </w:r>
            <w:r>
              <w:rPr>
                <w:rFonts w:ascii="Consolas" w:eastAsia="Consolas" w:hAnsi="Consolas" w:cs="Consolas"/>
                <w:color w:val="E2E8F0"/>
                <w:sz w:val="18"/>
                <w:szCs w:val="18"/>
              </w:rPr>
              <w:br/>
              <w:t xml:space="preserve">        bnb_4bit_compute_dtype=</w:t>
            </w:r>
            <w:proofErr w:type="gramStart"/>
            <w:r>
              <w:rPr>
                <w:rFonts w:ascii="Consolas" w:eastAsia="Consolas" w:hAnsi="Consolas" w:cs="Consolas"/>
                <w:color w:val="E2E8F0"/>
                <w:sz w:val="18"/>
                <w:szCs w:val="18"/>
              </w:rPr>
              <w:t>torch.bfloat</w:t>
            </w:r>
            <w:proofErr w:type="gramEnd"/>
            <w:r>
              <w:rPr>
                <w:rFonts w:ascii="Consolas" w:eastAsia="Consolas" w:hAnsi="Consolas" w:cs="Consolas"/>
                <w:color w:val="E2E8F0"/>
                <w:sz w:val="18"/>
                <w:szCs w:val="18"/>
              </w:rPr>
              <w:t>16,</w:t>
            </w:r>
            <w:r>
              <w:rPr>
                <w:rFonts w:ascii="Consolas" w:eastAsia="Consolas" w:hAnsi="Consolas" w:cs="Consolas"/>
                <w:color w:val="E2E8F0"/>
                <w:sz w:val="18"/>
                <w:szCs w:val="18"/>
              </w:rPr>
              <w:br/>
              <w:t xml:space="preserve">        bnb_4bit_use_double_quant=True</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 xml:space="preserve">  )</w:t>
            </w:r>
            <w:proofErr w:type="gramEnd"/>
            <w:r>
              <w:rPr>
                <w:rFonts w:ascii="Consolas" w:eastAsia="Consolas" w:hAnsi="Consolas" w:cs="Consolas"/>
                <w:color w:val="E2E8F0"/>
                <w:sz w:val="18"/>
                <w:szCs w:val="18"/>
              </w:rPr>
              <w:br/>
            </w:r>
            <w:r>
              <w:rPr>
                <w:rFonts w:ascii="Consolas" w:eastAsia="Consolas" w:hAnsi="Consolas" w:cs="Consolas"/>
                <w:color w:val="E2E8F0"/>
                <w:sz w:val="18"/>
                <w:szCs w:val="18"/>
              </w:rPr>
              <w:br/>
              <w:t xml:space="preserve">    # 2. Load Base Model in 4-bit Precision</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print(</w:t>
            </w:r>
            <w:proofErr w:type="gramEnd"/>
            <w:r>
              <w:rPr>
                <w:rFonts w:ascii="Consolas" w:eastAsia="Consolas" w:hAnsi="Consolas" w:cs="Consolas"/>
                <w:color w:val="E2E8F0"/>
                <w:sz w:val="18"/>
                <w:szCs w:val="18"/>
              </w:rPr>
              <w:t>"Loading base model in 4-bit NF4...")</w:t>
            </w:r>
            <w:r>
              <w:rPr>
                <w:rFonts w:ascii="Consolas" w:eastAsia="Consolas" w:hAnsi="Consolas" w:cs="Consolas"/>
                <w:color w:val="E2E8F0"/>
                <w:sz w:val="18"/>
                <w:szCs w:val="18"/>
              </w:rPr>
              <w:br/>
              <w:t xml:space="preserve">    model = </w:t>
            </w:r>
            <w:proofErr w:type="spellStart"/>
            <w:r>
              <w:rPr>
                <w:rFonts w:ascii="Consolas" w:eastAsia="Consolas" w:hAnsi="Consolas" w:cs="Consolas"/>
                <w:color w:val="E2E8F0"/>
                <w:sz w:val="18"/>
                <w:szCs w:val="18"/>
              </w:rPr>
              <w:t>AutoModelForCausalLM.from_</w:t>
            </w:r>
            <w:proofErr w:type="gramStart"/>
            <w:r>
              <w:rPr>
                <w:rFonts w:ascii="Consolas" w:eastAsia="Consolas" w:hAnsi="Consolas" w:cs="Consolas"/>
                <w:color w:val="E2E8F0"/>
                <w:sz w:val="18"/>
                <w:szCs w:val="18"/>
              </w:rPr>
              <w:t>pretrained</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model_id</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quantization_config</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bnb_config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device_map</w:t>
            </w:r>
            <w:proofErr w:type="spellEnd"/>
            <w:r>
              <w:rPr>
                <w:rFonts w:ascii="Consolas" w:eastAsia="Consolas" w:hAnsi="Consolas" w:cs="Consolas"/>
                <w:color w:val="E2E8F0"/>
                <w:sz w:val="18"/>
                <w:szCs w:val="18"/>
              </w:rPr>
              <w:t>="auto",</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trust_remote_code</w:t>
            </w:r>
            <w:proofErr w:type="spellEnd"/>
            <w:r>
              <w:rPr>
                <w:rFonts w:ascii="Consolas" w:eastAsia="Consolas" w:hAnsi="Consolas" w:cs="Consolas"/>
                <w:color w:val="E2E8F0"/>
                <w:sz w:val="18"/>
                <w:szCs w:val="18"/>
              </w:rPr>
              <w:t>=True</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 xml:space="preserve">  )</w:t>
            </w:r>
            <w:proofErr w:type="gramEnd"/>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t xml:space="preserve">    tokenizer = </w:t>
            </w:r>
            <w:proofErr w:type="spellStart"/>
            <w:r>
              <w:rPr>
                <w:rFonts w:ascii="Consolas" w:eastAsia="Consolas" w:hAnsi="Consolas" w:cs="Consolas"/>
                <w:color w:val="E2E8F0"/>
                <w:sz w:val="18"/>
                <w:szCs w:val="18"/>
              </w:rPr>
              <w:t>AutoTokenizer.from_pretrained</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model_id</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tokenizer.pad_token</w:t>
            </w:r>
            <w:proofErr w:type="spellEnd"/>
            <w:r>
              <w:rPr>
                <w:rFonts w:ascii="Consolas" w:eastAsia="Consolas" w:hAnsi="Consolas" w:cs="Consolas"/>
                <w:color w:val="E2E8F0"/>
                <w:sz w:val="18"/>
                <w:szCs w:val="18"/>
              </w:rPr>
              <w:t xml:space="preserve"> = </w:t>
            </w:r>
            <w:proofErr w:type="spellStart"/>
            <w:r>
              <w:rPr>
                <w:rFonts w:ascii="Consolas" w:eastAsia="Consolas" w:hAnsi="Consolas" w:cs="Consolas"/>
                <w:color w:val="E2E8F0"/>
                <w:sz w:val="18"/>
                <w:szCs w:val="18"/>
              </w:rPr>
              <w:t>tokenizer.eos_token</w:t>
            </w:r>
            <w:proofErr w:type="spellEnd"/>
            <w:r>
              <w:rPr>
                <w:rFonts w:ascii="Consolas" w:eastAsia="Consolas" w:hAnsi="Consolas" w:cs="Consolas"/>
                <w:color w:val="E2E8F0"/>
                <w:sz w:val="18"/>
                <w:szCs w:val="18"/>
              </w:rPr>
              <w:br/>
              <w:t xml:space="preserve">    </w:t>
            </w:r>
            <w:proofErr w:type="spellStart"/>
            <w:proofErr w:type="gramStart"/>
            <w:r>
              <w:rPr>
                <w:rFonts w:ascii="Consolas" w:eastAsia="Consolas" w:hAnsi="Consolas" w:cs="Consolas"/>
                <w:color w:val="E2E8F0"/>
                <w:sz w:val="18"/>
                <w:szCs w:val="18"/>
              </w:rPr>
              <w:t>tokenizer.padding</w:t>
            </w:r>
            <w:proofErr w:type="gramEnd"/>
            <w:r>
              <w:rPr>
                <w:rFonts w:ascii="Consolas" w:eastAsia="Consolas" w:hAnsi="Consolas" w:cs="Consolas"/>
                <w:color w:val="E2E8F0"/>
                <w:sz w:val="18"/>
                <w:szCs w:val="18"/>
              </w:rPr>
              <w:t>_side</w:t>
            </w:r>
            <w:proofErr w:type="spellEnd"/>
            <w:r>
              <w:rPr>
                <w:rFonts w:ascii="Consolas" w:eastAsia="Consolas" w:hAnsi="Consolas" w:cs="Consolas"/>
                <w:color w:val="E2E8F0"/>
                <w:sz w:val="18"/>
                <w:szCs w:val="18"/>
              </w:rPr>
              <w:t xml:space="preserve"> = "right"</w:t>
            </w:r>
            <w:r>
              <w:rPr>
                <w:rFonts w:ascii="Consolas" w:eastAsia="Consolas" w:hAnsi="Consolas" w:cs="Consolas"/>
                <w:color w:val="E2E8F0"/>
                <w:sz w:val="18"/>
                <w:szCs w:val="18"/>
              </w:rPr>
              <w:br/>
            </w:r>
            <w:r>
              <w:rPr>
                <w:rFonts w:ascii="Consolas" w:eastAsia="Consolas" w:hAnsi="Consolas" w:cs="Consolas"/>
                <w:color w:val="E2E8F0"/>
                <w:sz w:val="18"/>
                <w:szCs w:val="18"/>
              </w:rPr>
              <w:br/>
              <w:t xml:space="preserve">    # 3. Prepare Model for Gradient Checkpointing &amp; K-Bit Training</w:t>
            </w:r>
            <w:r>
              <w:rPr>
                <w:rFonts w:ascii="Consolas" w:eastAsia="Consolas" w:hAnsi="Consolas" w:cs="Consolas"/>
                <w:color w:val="E2E8F0"/>
                <w:sz w:val="18"/>
                <w:szCs w:val="18"/>
              </w:rPr>
              <w:br/>
            </w:r>
            <w:r>
              <w:rPr>
                <w:rFonts w:ascii="Consolas" w:eastAsia="Consolas" w:hAnsi="Consolas" w:cs="Consolas"/>
                <w:color w:val="E2E8F0"/>
                <w:sz w:val="18"/>
                <w:szCs w:val="18"/>
              </w:rPr>
              <w:lastRenderedPageBreak/>
              <w:t xml:space="preserve">    model = </w:t>
            </w:r>
            <w:proofErr w:type="spellStart"/>
            <w:r>
              <w:rPr>
                <w:rFonts w:ascii="Consolas" w:eastAsia="Consolas" w:hAnsi="Consolas" w:cs="Consolas"/>
                <w:color w:val="E2E8F0"/>
                <w:sz w:val="18"/>
                <w:szCs w:val="18"/>
              </w:rPr>
              <w:t>prepare_model_for_kbit_training</w:t>
            </w:r>
            <w:proofErr w:type="spellEnd"/>
            <w:r>
              <w:rPr>
                <w:rFonts w:ascii="Consolas" w:eastAsia="Consolas" w:hAnsi="Consolas" w:cs="Consolas"/>
                <w:color w:val="E2E8F0"/>
                <w:sz w:val="18"/>
                <w:szCs w:val="18"/>
              </w:rPr>
              <w:t>(model)</w:t>
            </w:r>
            <w:r>
              <w:rPr>
                <w:rFonts w:ascii="Consolas" w:eastAsia="Consolas" w:hAnsi="Consolas" w:cs="Consolas"/>
                <w:color w:val="E2E8F0"/>
                <w:sz w:val="18"/>
                <w:szCs w:val="18"/>
              </w:rPr>
              <w:br/>
            </w:r>
            <w:r>
              <w:rPr>
                <w:rFonts w:ascii="Consolas" w:eastAsia="Consolas" w:hAnsi="Consolas" w:cs="Consolas"/>
                <w:color w:val="E2E8F0"/>
                <w:sz w:val="18"/>
                <w:szCs w:val="18"/>
              </w:rPr>
              <w:br/>
              <w:t xml:space="preserve">    # 4. Configure </w:t>
            </w:r>
            <w:proofErr w:type="spellStart"/>
            <w:r>
              <w:rPr>
                <w:rFonts w:ascii="Consolas" w:eastAsia="Consolas" w:hAnsi="Consolas" w:cs="Consolas"/>
                <w:color w:val="E2E8F0"/>
                <w:sz w:val="18"/>
                <w:szCs w:val="18"/>
              </w:rPr>
              <w:t>LoRA</w:t>
            </w:r>
            <w:proofErr w:type="spellEnd"/>
            <w:r>
              <w:rPr>
                <w:rFonts w:ascii="Consolas" w:eastAsia="Consolas" w:hAnsi="Consolas" w:cs="Consolas"/>
                <w:color w:val="E2E8F0"/>
                <w:sz w:val="18"/>
                <w:szCs w:val="18"/>
              </w:rPr>
              <w:t xml:space="preserve"> Target Modules (Target All Linear Projection Layers)</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peft_config</w:t>
            </w:r>
            <w:proofErr w:type="spellEnd"/>
            <w:r>
              <w:rPr>
                <w:rFonts w:ascii="Consolas" w:eastAsia="Consolas" w:hAnsi="Consolas" w:cs="Consolas"/>
                <w:color w:val="E2E8F0"/>
                <w:sz w:val="18"/>
                <w:szCs w:val="18"/>
              </w:rPr>
              <w:t xml:space="preserve"> = </w:t>
            </w:r>
            <w:proofErr w:type="spellStart"/>
            <w:r>
              <w:rPr>
                <w:rFonts w:ascii="Consolas" w:eastAsia="Consolas" w:hAnsi="Consolas" w:cs="Consolas"/>
                <w:color w:val="E2E8F0"/>
                <w:sz w:val="18"/>
                <w:szCs w:val="18"/>
              </w:rPr>
              <w:t>LoraConfig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r=16,</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lora_alpha</w:t>
            </w:r>
            <w:proofErr w:type="spellEnd"/>
            <w:r>
              <w:rPr>
                <w:rFonts w:ascii="Consolas" w:eastAsia="Consolas" w:hAnsi="Consolas" w:cs="Consolas"/>
                <w:color w:val="E2E8F0"/>
                <w:sz w:val="18"/>
                <w:szCs w:val="18"/>
              </w:rPr>
              <w:t>=32,</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target_modules</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q_proj</w:t>
            </w:r>
            <w:proofErr w:type="spellEnd"/>
            <w:r>
              <w:rPr>
                <w:rFonts w:ascii="Consolas" w:eastAsia="Consolas" w:hAnsi="Consolas" w:cs="Consolas"/>
                <w:color w:val="E2E8F0"/>
                <w:sz w:val="18"/>
                <w:szCs w:val="18"/>
              </w:rPr>
              <w:t>", "</w:t>
            </w:r>
            <w:proofErr w:type="spellStart"/>
            <w:r>
              <w:rPr>
                <w:rFonts w:ascii="Consolas" w:eastAsia="Consolas" w:hAnsi="Consolas" w:cs="Consolas"/>
                <w:color w:val="E2E8F0"/>
                <w:sz w:val="18"/>
                <w:szCs w:val="18"/>
              </w:rPr>
              <w:t>k_proj</w:t>
            </w:r>
            <w:proofErr w:type="spellEnd"/>
            <w:r>
              <w:rPr>
                <w:rFonts w:ascii="Consolas" w:eastAsia="Consolas" w:hAnsi="Consolas" w:cs="Consolas"/>
                <w:color w:val="E2E8F0"/>
                <w:sz w:val="18"/>
                <w:szCs w:val="18"/>
              </w:rPr>
              <w:t>", "</w:t>
            </w:r>
            <w:proofErr w:type="spellStart"/>
            <w:r>
              <w:rPr>
                <w:rFonts w:ascii="Consolas" w:eastAsia="Consolas" w:hAnsi="Consolas" w:cs="Consolas"/>
                <w:color w:val="E2E8F0"/>
                <w:sz w:val="18"/>
                <w:szCs w:val="18"/>
              </w:rPr>
              <w:t>v_proj</w:t>
            </w:r>
            <w:proofErr w:type="spellEnd"/>
            <w:r>
              <w:rPr>
                <w:rFonts w:ascii="Consolas" w:eastAsia="Consolas" w:hAnsi="Consolas" w:cs="Consolas"/>
                <w:color w:val="E2E8F0"/>
                <w:sz w:val="18"/>
                <w:szCs w:val="18"/>
              </w:rPr>
              <w:t>", "</w:t>
            </w:r>
            <w:proofErr w:type="spellStart"/>
            <w:r>
              <w:rPr>
                <w:rFonts w:ascii="Consolas" w:eastAsia="Consolas" w:hAnsi="Consolas" w:cs="Consolas"/>
                <w:color w:val="E2E8F0"/>
                <w:sz w:val="18"/>
                <w:szCs w:val="18"/>
              </w:rPr>
              <w:t>o_proj</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gate_proj</w:t>
            </w:r>
            <w:proofErr w:type="spellEnd"/>
            <w:r>
              <w:rPr>
                <w:rFonts w:ascii="Consolas" w:eastAsia="Consolas" w:hAnsi="Consolas" w:cs="Consolas"/>
                <w:color w:val="E2E8F0"/>
                <w:sz w:val="18"/>
                <w:szCs w:val="18"/>
              </w:rPr>
              <w:t>", "</w:t>
            </w:r>
            <w:proofErr w:type="spellStart"/>
            <w:r>
              <w:rPr>
                <w:rFonts w:ascii="Consolas" w:eastAsia="Consolas" w:hAnsi="Consolas" w:cs="Consolas"/>
                <w:color w:val="E2E8F0"/>
                <w:sz w:val="18"/>
                <w:szCs w:val="18"/>
              </w:rPr>
              <w:t>up_proj</w:t>
            </w:r>
            <w:proofErr w:type="spellEnd"/>
            <w:r>
              <w:rPr>
                <w:rFonts w:ascii="Consolas" w:eastAsia="Consolas" w:hAnsi="Consolas" w:cs="Consolas"/>
                <w:color w:val="E2E8F0"/>
                <w:sz w:val="18"/>
                <w:szCs w:val="18"/>
              </w:rPr>
              <w:t>", "</w:t>
            </w:r>
            <w:proofErr w:type="spellStart"/>
            <w:r>
              <w:rPr>
                <w:rFonts w:ascii="Consolas" w:eastAsia="Consolas" w:hAnsi="Consolas" w:cs="Consolas"/>
                <w:color w:val="E2E8F0"/>
                <w:sz w:val="18"/>
                <w:szCs w:val="18"/>
              </w:rPr>
              <w:t>down_proj</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lora_dropout</w:t>
            </w:r>
            <w:proofErr w:type="spellEnd"/>
            <w:r>
              <w:rPr>
                <w:rFonts w:ascii="Consolas" w:eastAsia="Consolas" w:hAnsi="Consolas" w:cs="Consolas"/>
                <w:color w:val="E2E8F0"/>
                <w:sz w:val="18"/>
                <w:szCs w:val="18"/>
              </w:rPr>
              <w:t>=0.05,</w:t>
            </w:r>
            <w:r>
              <w:rPr>
                <w:rFonts w:ascii="Consolas" w:eastAsia="Consolas" w:hAnsi="Consolas" w:cs="Consolas"/>
                <w:color w:val="E2E8F0"/>
                <w:sz w:val="18"/>
                <w:szCs w:val="18"/>
              </w:rPr>
              <w:br/>
              <w:t xml:space="preserve">        bias="none",</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task_type</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TaskType.CAUSAL_LM</w:t>
            </w:r>
            <w:proofErr w:type="spellEnd"/>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r>
            <w:r>
              <w:rPr>
                <w:rFonts w:ascii="Consolas" w:eastAsia="Consolas" w:hAnsi="Consolas" w:cs="Consolas"/>
                <w:color w:val="E2E8F0"/>
                <w:sz w:val="18"/>
                <w:szCs w:val="18"/>
              </w:rPr>
              <w:br/>
              <w:t xml:space="preserve">    model = </w:t>
            </w:r>
            <w:proofErr w:type="spellStart"/>
            <w:r>
              <w:rPr>
                <w:rFonts w:ascii="Consolas" w:eastAsia="Consolas" w:hAnsi="Consolas" w:cs="Consolas"/>
                <w:color w:val="E2E8F0"/>
                <w:sz w:val="18"/>
                <w:szCs w:val="18"/>
              </w:rPr>
              <w:t>get_peft_model</w:t>
            </w:r>
            <w:proofErr w:type="spellEnd"/>
            <w:r>
              <w:rPr>
                <w:rFonts w:ascii="Consolas" w:eastAsia="Consolas" w:hAnsi="Consolas" w:cs="Consolas"/>
                <w:color w:val="E2E8F0"/>
                <w:sz w:val="18"/>
                <w:szCs w:val="18"/>
              </w:rPr>
              <w:t xml:space="preserve">(model, </w:t>
            </w:r>
            <w:proofErr w:type="spellStart"/>
            <w:r>
              <w:rPr>
                <w:rFonts w:ascii="Consolas" w:eastAsia="Consolas" w:hAnsi="Consolas" w:cs="Consolas"/>
                <w:color w:val="E2E8F0"/>
                <w:sz w:val="18"/>
                <w:szCs w:val="18"/>
              </w:rPr>
              <w:t>peft_config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model.print_trainable_parameters</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r>
            <w:r>
              <w:rPr>
                <w:rFonts w:ascii="Consolas" w:eastAsia="Consolas" w:hAnsi="Consolas" w:cs="Consolas"/>
                <w:color w:val="E2E8F0"/>
                <w:sz w:val="18"/>
                <w:szCs w:val="18"/>
              </w:rPr>
              <w:br/>
              <w:t xml:space="preserve">    # 5. Define Production Training Arguments</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training_args</w:t>
            </w:r>
            <w:proofErr w:type="spellEnd"/>
            <w:r>
              <w:rPr>
                <w:rFonts w:ascii="Consolas" w:eastAsia="Consolas" w:hAnsi="Consolas" w:cs="Consolas"/>
                <w:color w:val="E2E8F0"/>
                <w:sz w:val="18"/>
                <w:szCs w:val="18"/>
              </w:rPr>
              <w:t xml:space="preserve"> = </w:t>
            </w:r>
            <w:proofErr w:type="spellStart"/>
            <w:proofErr w:type="gramStart"/>
            <w:r>
              <w:rPr>
                <w:rFonts w:ascii="Consolas" w:eastAsia="Consolas" w:hAnsi="Consolas" w:cs="Consolas"/>
                <w:color w:val="E2E8F0"/>
                <w:sz w:val="18"/>
                <w:szCs w:val="18"/>
              </w:rPr>
              <w:t>TrainingArguments</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output_dir</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output_dir</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per_device_train_batch_size</w:t>
            </w:r>
            <w:proofErr w:type="spellEnd"/>
            <w:r>
              <w:rPr>
                <w:rFonts w:ascii="Consolas" w:eastAsia="Consolas" w:hAnsi="Consolas" w:cs="Consolas"/>
                <w:color w:val="E2E8F0"/>
                <w:sz w:val="18"/>
                <w:szCs w:val="18"/>
              </w:rPr>
              <w:t>=2,</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gradient_accumulation_steps</w:t>
            </w:r>
            <w:proofErr w:type="spellEnd"/>
            <w:r>
              <w:rPr>
                <w:rFonts w:ascii="Consolas" w:eastAsia="Consolas" w:hAnsi="Consolas" w:cs="Consolas"/>
                <w:color w:val="E2E8F0"/>
                <w:sz w:val="18"/>
                <w:szCs w:val="18"/>
              </w:rPr>
              <w:t>=8,</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warmup_ratio</w:t>
            </w:r>
            <w:proofErr w:type="spellEnd"/>
            <w:r>
              <w:rPr>
                <w:rFonts w:ascii="Consolas" w:eastAsia="Consolas" w:hAnsi="Consolas" w:cs="Consolas"/>
                <w:color w:val="E2E8F0"/>
                <w:sz w:val="18"/>
                <w:szCs w:val="18"/>
              </w:rPr>
              <w:t>=0.03,</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max_steps</w:t>
            </w:r>
            <w:proofErr w:type="spellEnd"/>
            <w:r>
              <w:rPr>
                <w:rFonts w:ascii="Consolas" w:eastAsia="Consolas" w:hAnsi="Consolas" w:cs="Consolas"/>
                <w:color w:val="E2E8F0"/>
                <w:sz w:val="18"/>
                <w:szCs w:val="18"/>
              </w:rPr>
              <w:t>=1000,</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learning_rate</w:t>
            </w:r>
            <w:proofErr w:type="spellEnd"/>
            <w:r>
              <w:rPr>
                <w:rFonts w:ascii="Consolas" w:eastAsia="Consolas" w:hAnsi="Consolas" w:cs="Consolas"/>
                <w:color w:val="E2E8F0"/>
                <w:sz w:val="18"/>
                <w:szCs w:val="18"/>
              </w:rPr>
              <w:t>=2e-4,</w:t>
            </w:r>
            <w:r>
              <w:rPr>
                <w:rFonts w:ascii="Consolas" w:eastAsia="Consolas" w:hAnsi="Consolas" w:cs="Consolas"/>
                <w:color w:val="E2E8F0"/>
                <w:sz w:val="18"/>
                <w:szCs w:val="18"/>
              </w:rPr>
              <w:br/>
              <w:t xml:space="preserve">        fp16=False,</w:t>
            </w:r>
            <w:r>
              <w:rPr>
                <w:rFonts w:ascii="Consolas" w:eastAsia="Consolas" w:hAnsi="Consolas" w:cs="Consolas"/>
                <w:color w:val="E2E8F0"/>
                <w:sz w:val="18"/>
                <w:szCs w:val="18"/>
              </w:rPr>
              <w:br/>
              <w:t xml:space="preserve">        bf16=True,</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logging_steps</w:t>
            </w:r>
            <w:proofErr w:type="spellEnd"/>
            <w:r>
              <w:rPr>
                <w:rFonts w:ascii="Consolas" w:eastAsia="Consolas" w:hAnsi="Consolas" w:cs="Consolas"/>
                <w:color w:val="E2E8F0"/>
                <w:sz w:val="18"/>
                <w:szCs w:val="18"/>
              </w:rPr>
              <w:t>=10,</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save_strategy</w:t>
            </w:r>
            <w:proofErr w:type="spellEnd"/>
            <w:r>
              <w:rPr>
                <w:rFonts w:ascii="Consolas" w:eastAsia="Consolas" w:hAnsi="Consolas" w:cs="Consolas"/>
                <w:color w:val="E2E8F0"/>
                <w:sz w:val="18"/>
                <w:szCs w:val="18"/>
              </w:rPr>
              <w:t>="steps",</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save_steps</w:t>
            </w:r>
            <w:proofErr w:type="spellEnd"/>
            <w:r>
              <w:rPr>
                <w:rFonts w:ascii="Consolas" w:eastAsia="Consolas" w:hAnsi="Consolas" w:cs="Consolas"/>
                <w:color w:val="E2E8F0"/>
                <w:sz w:val="18"/>
                <w:szCs w:val="18"/>
              </w:rPr>
              <w:t>=100,</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optim</w:t>
            </w:r>
            <w:proofErr w:type="spellEnd"/>
            <w:r>
              <w:rPr>
                <w:rFonts w:ascii="Consolas" w:eastAsia="Consolas" w:hAnsi="Consolas" w:cs="Consolas"/>
                <w:color w:val="E2E8F0"/>
                <w:sz w:val="18"/>
                <w:szCs w:val="18"/>
              </w:rPr>
              <w:t>="paged_adamw_8bit",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lr_scheduler_type</w:t>
            </w:r>
            <w:proofErr w:type="spellEnd"/>
            <w:r>
              <w:rPr>
                <w:rFonts w:ascii="Consolas" w:eastAsia="Consolas" w:hAnsi="Consolas" w:cs="Consolas"/>
                <w:color w:val="E2E8F0"/>
                <w:sz w:val="18"/>
                <w:szCs w:val="18"/>
              </w:rPr>
              <w:t>="cosine",</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report_to</w:t>
            </w:r>
            <w:proofErr w:type="spellEnd"/>
            <w:r>
              <w:rPr>
                <w:rFonts w:ascii="Consolas" w:eastAsia="Consolas" w:hAnsi="Consolas" w:cs="Consolas"/>
                <w:color w:val="E2E8F0"/>
                <w:sz w:val="18"/>
                <w:szCs w:val="18"/>
              </w:rPr>
              <w:t>="none"</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 xml:space="preserve">  )</w:t>
            </w:r>
            <w:proofErr w:type="gramEnd"/>
            <w:r>
              <w:rPr>
                <w:rFonts w:ascii="Consolas" w:eastAsia="Consolas" w:hAnsi="Consolas" w:cs="Consolas"/>
                <w:color w:val="E2E8F0"/>
                <w:sz w:val="18"/>
                <w:szCs w:val="18"/>
              </w:rPr>
              <w:br/>
            </w:r>
            <w:r>
              <w:rPr>
                <w:rFonts w:ascii="Consolas" w:eastAsia="Consolas" w:hAnsi="Consolas" w:cs="Consolas"/>
                <w:color w:val="E2E8F0"/>
                <w:sz w:val="18"/>
                <w:szCs w:val="18"/>
              </w:rPr>
              <w:br/>
              <w:t xml:space="preserve">    # 6. Execute </w:t>
            </w:r>
            <w:proofErr w:type="spellStart"/>
            <w:r>
              <w:rPr>
                <w:rFonts w:ascii="Consolas" w:eastAsia="Consolas" w:hAnsi="Consolas" w:cs="Consolas"/>
                <w:color w:val="E2E8F0"/>
                <w:sz w:val="18"/>
                <w:szCs w:val="18"/>
              </w:rPr>
              <w:t>SFTTrainer</w:t>
            </w:r>
            <w:proofErr w:type="spellEnd"/>
            <w:r>
              <w:rPr>
                <w:rFonts w:ascii="Consolas" w:eastAsia="Consolas" w:hAnsi="Consolas" w:cs="Consolas"/>
                <w:color w:val="E2E8F0"/>
                <w:sz w:val="18"/>
                <w:szCs w:val="18"/>
              </w:rPr>
              <w:t xml:space="preserve"> Loop</w:t>
            </w:r>
            <w:r>
              <w:rPr>
                <w:rFonts w:ascii="Consolas" w:eastAsia="Consolas" w:hAnsi="Consolas" w:cs="Consolas"/>
                <w:color w:val="E2E8F0"/>
                <w:sz w:val="18"/>
                <w:szCs w:val="18"/>
              </w:rPr>
              <w:br/>
              <w:t xml:space="preserve">    dataset = </w:t>
            </w:r>
            <w:proofErr w:type="spellStart"/>
            <w:r>
              <w:rPr>
                <w:rFonts w:ascii="Consolas" w:eastAsia="Consolas" w:hAnsi="Consolas" w:cs="Consolas"/>
                <w:color w:val="E2E8F0"/>
                <w:sz w:val="18"/>
                <w:szCs w:val="18"/>
              </w:rPr>
              <w:t>load_</w:t>
            </w:r>
            <w:proofErr w:type="gramStart"/>
            <w:r>
              <w:rPr>
                <w:rFonts w:ascii="Consolas" w:eastAsia="Consolas" w:hAnsi="Consolas" w:cs="Consolas"/>
                <w:color w:val="E2E8F0"/>
                <w:sz w:val="18"/>
                <w:szCs w:val="18"/>
              </w:rPr>
              <w:t>dataset</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json</w:t>
            </w:r>
            <w:proofErr w:type="spellEnd"/>
            <w:r>
              <w:rPr>
                <w:rFonts w:ascii="Consolas" w:eastAsia="Consolas" w:hAnsi="Consolas" w:cs="Consolas"/>
                <w:color w:val="E2E8F0"/>
                <w:sz w:val="18"/>
                <w:szCs w:val="18"/>
              </w:rPr>
              <w:t xml:space="preserve">", </w:t>
            </w:r>
            <w:proofErr w:type="spellStart"/>
            <w:r>
              <w:rPr>
                <w:rFonts w:ascii="Consolas" w:eastAsia="Consolas" w:hAnsi="Consolas" w:cs="Consolas"/>
                <w:color w:val="E2E8F0"/>
                <w:sz w:val="18"/>
                <w:szCs w:val="18"/>
              </w:rPr>
              <w:t>data_files</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dataset_path</w:t>
            </w:r>
            <w:proofErr w:type="spellEnd"/>
            <w:r>
              <w:rPr>
                <w:rFonts w:ascii="Consolas" w:eastAsia="Consolas" w:hAnsi="Consolas" w:cs="Consolas"/>
                <w:color w:val="E2E8F0"/>
                <w:sz w:val="18"/>
                <w:szCs w:val="18"/>
              </w:rPr>
              <w:t>, split="train")</w:t>
            </w:r>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t xml:space="preserve">    trainer = </w:t>
            </w:r>
            <w:proofErr w:type="spellStart"/>
            <w:proofErr w:type="gramStart"/>
            <w:r>
              <w:rPr>
                <w:rFonts w:ascii="Consolas" w:eastAsia="Consolas" w:hAnsi="Consolas" w:cs="Consolas"/>
                <w:color w:val="E2E8F0"/>
                <w:sz w:val="18"/>
                <w:szCs w:val="18"/>
              </w:rPr>
              <w:t>SFTTrainer</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br/>
              <w:t xml:space="preserve">        model=model,</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train_dataset</w:t>
            </w:r>
            <w:proofErr w:type="spellEnd"/>
            <w:r>
              <w:rPr>
                <w:rFonts w:ascii="Consolas" w:eastAsia="Consolas" w:hAnsi="Consolas" w:cs="Consolas"/>
                <w:color w:val="E2E8F0"/>
                <w:sz w:val="18"/>
                <w:szCs w:val="18"/>
              </w:rPr>
              <w:t>=dataset,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peft_config</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peft_config</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dataset_text_field</w:t>
            </w:r>
            <w:proofErr w:type="spellEnd"/>
            <w:r>
              <w:rPr>
                <w:rFonts w:ascii="Consolas" w:eastAsia="Consolas" w:hAnsi="Consolas" w:cs="Consolas"/>
                <w:color w:val="E2E8F0"/>
                <w:sz w:val="18"/>
                <w:szCs w:val="18"/>
              </w:rPr>
              <w:t>="text",</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max_seq_length</w:t>
            </w:r>
            <w:proofErr w:type="spellEnd"/>
            <w:r>
              <w:rPr>
                <w:rFonts w:ascii="Consolas" w:eastAsia="Consolas" w:hAnsi="Consolas" w:cs="Consolas"/>
                <w:color w:val="E2E8F0"/>
                <w:sz w:val="18"/>
                <w:szCs w:val="18"/>
              </w:rPr>
              <w:t>=4096,</w:t>
            </w:r>
            <w:r>
              <w:rPr>
                <w:rFonts w:ascii="Consolas" w:eastAsia="Consolas" w:hAnsi="Consolas" w:cs="Consolas"/>
                <w:color w:val="E2E8F0"/>
                <w:sz w:val="18"/>
                <w:szCs w:val="18"/>
              </w:rPr>
              <w:br/>
              <w:t xml:space="preserve">        tokenizer=tokenizer,</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args</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training_args</w:t>
            </w:r>
            <w:proofErr w:type="spellEnd"/>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 xml:space="preserve">  )</w:t>
            </w:r>
            <w:proofErr w:type="gramEnd"/>
            <w:r>
              <w:rPr>
                <w:rFonts w:ascii="Consolas" w:eastAsia="Consolas" w:hAnsi="Consolas" w:cs="Consolas"/>
                <w:color w:val="E2E8F0"/>
                <w:sz w:val="18"/>
                <w:szCs w:val="18"/>
              </w:rPr>
              <w:br/>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print(</w:t>
            </w:r>
            <w:proofErr w:type="gramEnd"/>
            <w:r>
              <w:rPr>
                <w:rFonts w:ascii="Consolas" w:eastAsia="Consolas" w:hAnsi="Consolas" w:cs="Consolas"/>
                <w:color w:val="E2E8F0"/>
                <w:sz w:val="18"/>
                <w:szCs w:val="18"/>
              </w:rPr>
              <w:t xml:space="preserve">"Starting </w:t>
            </w:r>
            <w:proofErr w:type="spellStart"/>
            <w:r>
              <w:rPr>
                <w:rFonts w:ascii="Consolas" w:eastAsia="Consolas" w:hAnsi="Consolas" w:cs="Consolas"/>
                <w:color w:val="E2E8F0"/>
                <w:sz w:val="18"/>
                <w:szCs w:val="18"/>
              </w:rPr>
              <w:t>QLoRA</w:t>
            </w:r>
            <w:proofErr w:type="spellEnd"/>
            <w:r>
              <w:rPr>
                <w:rFonts w:ascii="Consolas" w:eastAsia="Consolas" w:hAnsi="Consolas" w:cs="Consolas"/>
                <w:color w:val="E2E8F0"/>
                <w:sz w:val="18"/>
                <w:szCs w:val="18"/>
              </w:rPr>
              <w:t xml:space="preserve"> Fine-Tuning Execution...")</w:t>
            </w:r>
            <w:r>
              <w:rPr>
                <w:rFonts w:ascii="Consolas" w:eastAsia="Consolas" w:hAnsi="Consolas" w:cs="Consolas"/>
                <w:color w:val="E2E8F0"/>
                <w:sz w:val="18"/>
                <w:szCs w:val="18"/>
              </w:rPr>
              <w:br/>
              <w:t xml:space="preserve">    </w:t>
            </w:r>
            <w:proofErr w:type="spellStart"/>
            <w:proofErr w:type="gramStart"/>
            <w:r>
              <w:rPr>
                <w:rFonts w:ascii="Consolas" w:eastAsia="Consolas" w:hAnsi="Consolas" w:cs="Consolas"/>
                <w:color w:val="E2E8F0"/>
                <w:sz w:val="18"/>
                <w:szCs w:val="18"/>
              </w:rPr>
              <w:t>trainer.train</w:t>
            </w:r>
            <w:proofErr w:type="spellEnd"/>
            <w:proofErr w:type="gram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r>
              <w:rPr>
                <w:rFonts w:ascii="Consolas" w:eastAsia="Consolas" w:hAnsi="Consolas" w:cs="Consolas"/>
                <w:color w:val="E2E8F0"/>
                <w:sz w:val="18"/>
                <w:szCs w:val="18"/>
              </w:rPr>
              <w:br/>
              <w:t xml:space="preserve">    # 7. Save Light-weight Adapter Weights</w:t>
            </w:r>
            <w:r>
              <w:rPr>
                <w:rFonts w:ascii="Consolas" w:eastAsia="Consolas" w:hAnsi="Consolas" w:cs="Consolas"/>
                <w:color w:val="E2E8F0"/>
                <w:sz w:val="18"/>
                <w:szCs w:val="18"/>
              </w:rPr>
              <w:br/>
              <w:t xml:space="preserve">    </w:t>
            </w:r>
            <w:proofErr w:type="spellStart"/>
            <w:proofErr w:type="gramStart"/>
            <w:r>
              <w:rPr>
                <w:rFonts w:ascii="Consolas" w:eastAsia="Consolas" w:hAnsi="Consolas" w:cs="Consolas"/>
                <w:color w:val="E2E8F0"/>
                <w:sz w:val="18"/>
                <w:szCs w:val="18"/>
              </w:rPr>
              <w:t>trainer.model</w:t>
            </w:r>
            <w:proofErr w:type="gramEnd"/>
            <w:r>
              <w:rPr>
                <w:rFonts w:ascii="Consolas" w:eastAsia="Consolas" w:hAnsi="Consolas" w:cs="Consolas"/>
                <w:color w:val="E2E8F0"/>
                <w:sz w:val="18"/>
                <w:szCs w:val="18"/>
              </w:rPr>
              <w:t>.save_pretrained</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output_dir</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spellStart"/>
            <w:proofErr w:type="gramStart"/>
            <w:r>
              <w:rPr>
                <w:rFonts w:ascii="Consolas" w:eastAsia="Consolas" w:hAnsi="Consolas" w:cs="Consolas"/>
                <w:color w:val="E2E8F0"/>
                <w:sz w:val="18"/>
                <w:szCs w:val="18"/>
              </w:rPr>
              <w:t>tokenizer.save</w:t>
            </w:r>
            <w:proofErr w:type="gramEnd"/>
            <w:r>
              <w:rPr>
                <w:rFonts w:ascii="Consolas" w:eastAsia="Consolas" w:hAnsi="Consolas" w:cs="Consolas"/>
                <w:color w:val="E2E8F0"/>
                <w:sz w:val="18"/>
                <w:szCs w:val="18"/>
              </w:rPr>
              <w:t>_pretrained</w:t>
            </w:r>
            <w:proofErr w:type="spellEnd"/>
            <w:r>
              <w:rPr>
                <w:rFonts w:ascii="Consolas" w:eastAsia="Consolas" w:hAnsi="Consolas" w:cs="Consolas"/>
                <w:color w:val="E2E8F0"/>
                <w:sz w:val="18"/>
                <w:szCs w:val="18"/>
              </w:rPr>
              <w:t>(</w:t>
            </w:r>
            <w:proofErr w:type="spellStart"/>
            <w:r>
              <w:rPr>
                <w:rFonts w:ascii="Consolas" w:eastAsia="Consolas" w:hAnsi="Consolas" w:cs="Consolas"/>
                <w:color w:val="E2E8F0"/>
                <w:sz w:val="18"/>
                <w:szCs w:val="18"/>
              </w:rPr>
              <w:t>output_dir</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t xml:space="preserve">    </w:t>
            </w:r>
            <w:proofErr w:type="gramStart"/>
            <w:r>
              <w:rPr>
                <w:rFonts w:ascii="Consolas" w:eastAsia="Consolas" w:hAnsi="Consolas" w:cs="Consolas"/>
                <w:color w:val="E2E8F0"/>
                <w:sz w:val="18"/>
                <w:szCs w:val="18"/>
              </w:rPr>
              <w:t>print(</w:t>
            </w:r>
            <w:proofErr w:type="spellStart"/>
            <w:proofErr w:type="gramEnd"/>
            <w:r>
              <w:rPr>
                <w:rFonts w:ascii="Consolas" w:eastAsia="Consolas" w:hAnsi="Consolas" w:cs="Consolas"/>
                <w:color w:val="E2E8F0"/>
                <w:sz w:val="18"/>
                <w:szCs w:val="18"/>
              </w:rPr>
              <w:t>f"Adapter</w:t>
            </w:r>
            <w:proofErr w:type="spellEnd"/>
            <w:r>
              <w:rPr>
                <w:rFonts w:ascii="Consolas" w:eastAsia="Consolas" w:hAnsi="Consolas" w:cs="Consolas"/>
                <w:color w:val="E2E8F0"/>
                <w:sz w:val="18"/>
                <w:szCs w:val="18"/>
              </w:rPr>
              <w:t xml:space="preserve"> successfully saved to {</w:t>
            </w:r>
            <w:proofErr w:type="spellStart"/>
            <w:r>
              <w:rPr>
                <w:rFonts w:ascii="Consolas" w:eastAsia="Consolas" w:hAnsi="Consolas" w:cs="Consolas"/>
                <w:color w:val="E2E8F0"/>
                <w:sz w:val="18"/>
                <w:szCs w:val="18"/>
              </w:rPr>
              <w:t>output_dir</w:t>
            </w:r>
            <w:proofErr w:type="spellEnd"/>
            <w:r>
              <w:rPr>
                <w:rFonts w:ascii="Consolas" w:eastAsia="Consolas" w:hAnsi="Consolas" w:cs="Consolas"/>
                <w:color w:val="E2E8F0"/>
                <w:sz w:val="18"/>
                <w:szCs w:val="18"/>
              </w:rPr>
              <w:t>}")</w:t>
            </w:r>
            <w:r>
              <w:rPr>
                <w:rFonts w:ascii="Consolas" w:eastAsia="Consolas" w:hAnsi="Consolas" w:cs="Consolas"/>
                <w:color w:val="E2E8F0"/>
                <w:sz w:val="18"/>
                <w:szCs w:val="18"/>
              </w:rPr>
              <w:br/>
            </w:r>
            <w:r>
              <w:rPr>
                <w:rFonts w:ascii="Consolas" w:eastAsia="Consolas" w:hAnsi="Consolas" w:cs="Consolas"/>
                <w:color w:val="E2E8F0"/>
                <w:sz w:val="18"/>
                <w:szCs w:val="18"/>
              </w:rPr>
              <w:br/>
              <w:t>if __name__ == "__main__":</w:t>
            </w:r>
            <w:r>
              <w:rPr>
                <w:rFonts w:ascii="Consolas" w:eastAsia="Consolas" w:hAnsi="Consolas" w:cs="Consolas"/>
                <w:color w:val="E2E8F0"/>
                <w:sz w:val="18"/>
                <w:szCs w:val="18"/>
              </w:rPr>
              <w:br/>
              <w:t xml:space="preserve">    </w:t>
            </w:r>
            <w:proofErr w:type="spellStart"/>
            <w:r>
              <w:rPr>
                <w:rFonts w:ascii="Consolas" w:eastAsia="Consolas" w:hAnsi="Consolas" w:cs="Consolas"/>
                <w:color w:val="E2E8F0"/>
                <w:sz w:val="18"/>
                <w:szCs w:val="18"/>
              </w:rPr>
              <w:t>run_enterprise_qlora_</w:t>
            </w:r>
            <w:proofErr w:type="gramStart"/>
            <w:r>
              <w:rPr>
                <w:rFonts w:ascii="Consolas" w:eastAsia="Consolas" w:hAnsi="Consolas" w:cs="Consolas"/>
                <w:color w:val="E2E8F0"/>
                <w:sz w:val="18"/>
                <w:szCs w:val="18"/>
              </w:rPr>
              <w:t>training</w:t>
            </w:r>
            <w:proofErr w:type="spellEnd"/>
            <w:r>
              <w:rPr>
                <w:rFonts w:ascii="Consolas" w:eastAsia="Consolas" w:hAnsi="Consolas" w:cs="Consolas"/>
                <w:color w:val="E2E8F0"/>
                <w:sz w:val="18"/>
                <w:szCs w:val="18"/>
              </w:rPr>
              <w:t>(</w:t>
            </w:r>
            <w:proofErr w:type="gramEnd"/>
            <w:r>
              <w:rPr>
                <w:rFonts w:ascii="Consolas" w:eastAsia="Consolas" w:hAnsi="Consolas" w:cs="Consolas"/>
                <w:color w:val="E2E8F0"/>
                <w:sz w:val="18"/>
                <w:szCs w:val="18"/>
              </w:rPr>
              <w:t>)</w:t>
            </w:r>
          </w:p>
        </w:tc>
      </w:tr>
    </w:tbl>
    <w:p w14:paraId="71185171" w14:textId="77777777" w:rsidR="00523039" w:rsidRDefault="00523039">
      <w:pPr>
        <w:spacing w:after="120"/>
      </w:pPr>
    </w:p>
    <w:p w14:paraId="116128E3" w14:textId="63E6C42F" w:rsidR="00523039" w:rsidRDefault="00000000" w:rsidP="00AF1D98">
      <w:r>
        <w:rPr>
          <w:b/>
          <w:bCs/>
          <w:color w:val="1A365D"/>
          <w:sz w:val="34"/>
          <w:szCs w:val="34"/>
        </w:rPr>
        <w:lastRenderedPageBreak/>
        <w:t>6. PRODUCTION DEPLOYMENT &amp; SERVING INFRASTRUCTURE</w:t>
      </w:r>
    </w:p>
    <w:p w14:paraId="576A3F44" w14:textId="77777777" w:rsidR="00523039" w:rsidRDefault="00000000">
      <w:pPr>
        <w:keepNext/>
        <w:spacing w:before="280" w:after="80"/>
      </w:pPr>
      <w:r>
        <w:rPr>
          <w:b/>
          <w:bCs/>
          <w:color w:val="2B6CB0"/>
          <w:sz w:val="27"/>
          <w:szCs w:val="27"/>
        </w:rPr>
        <w:t xml:space="preserve">6.1 Dynamic Multi-Tenant Hot-Swapping via </w:t>
      </w:r>
      <w:proofErr w:type="spellStart"/>
      <w:r>
        <w:rPr>
          <w:b/>
          <w:bCs/>
          <w:color w:val="2B6CB0"/>
          <w:sz w:val="27"/>
          <w:szCs w:val="27"/>
        </w:rPr>
        <w:t>vLLM</w:t>
      </w:r>
      <w:proofErr w:type="spellEnd"/>
      <w:r>
        <w:rPr>
          <w:b/>
          <w:bCs/>
          <w:color w:val="2B6CB0"/>
          <w:sz w:val="27"/>
          <w:szCs w:val="27"/>
        </w:rPr>
        <w:t xml:space="preserve"> &amp; S-</w:t>
      </w:r>
      <w:proofErr w:type="spellStart"/>
      <w:r>
        <w:rPr>
          <w:b/>
          <w:bCs/>
          <w:color w:val="2B6CB0"/>
          <w:sz w:val="27"/>
          <w:szCs w:val="27"/>
        </w:rPr>
        <w:t>LoRA</w:t>
      </w:r>
      <w:proofErr w:type="spellEnd"/>
    </w:p>
    <w:p w14:paraId="2209F364" w14:textId="77777777" w:rsidR="00523039" w:rsidRDefault="00000000">
      <w:pPr>
        <w:spacing w:after="120"/>
      </w:pPr>
      <w:r>
        <w:t>Serving separate full models per tenant is economically unfeasible. We implement S-</w:t>
      </w:r>
      <w:proofErr w:type="spellStart"/>
      <w:r>
        <w:t>LoRA</w:t>
      </w:r>
      <w:proofErr w:type="spellEnd"/>
      <w:r>
        <w:t xml:space="preserve"> integrated into </w:t>
      </w:r>
      <w:proofErr w:type="spellStart"/>
      <w:r>
        <w:t>vLLM</w:t>
      </w:r>
      <w:proofErr w:type="spellEnd"/>
      <w:r>
        <w:t xml:space="preserve"> to serve hundreds of tenant-specific domain adapters from a single GPU cluster.</w:t>
      </w:r>
    </w:p>
    <w:p w14:paraId="72CAF514" w14:textId="77777777" w:rsidR="00523039" w:rsidRDefault="00000000">
      <w:pPr>
        <w:spacing w:after="120"/>
      </w:pPr>
      <w:r>
        <w:t>S-</w:t>
      </w:r>
      <w:proofErr w:type="spellStart"/>
      <w:r>
        <w:t>LoRA</w:t>
      </w:r>
      <w:proofErr w:type="spellEnd"/>
      <w:r>
        <w:t xml:space="preserve"> maintains a single frozen 4-bit/8-bit base model in GPU VRAM and dynamically pages lightweight adapter weight matrices into specialized CUDA VRAM memory blocks. Incoming API requests containing a tenant routing header trigger </w:t>
      </w:r>
      <w:proofErr w:type="spellStart"/>
      <w:r>
        <w:t>vLLM</w:t>
      </w:r>
      <w:proofErr w:type="spellEnd"/>
      <w:r>
        <w:t xml:space="preserve"> to route linear attention math through that specific client's dynamic adapter weights without halting running batch inference.</w:t>
      </w:r>
    </w:p>
    <w:tbl>
      <w:tblPr>
        <w:tblStyle w:val="a5"/>
        <w:tblW w:w="9360" w:type="dxa"/>
        <w:jc w:val="center"/>
        <w:tblInd w:w="0" w:type="dxa"/>
        <w:tblLayout w:type="fixed"/>
        <w:tblLook w:val="0400" w:firstRow="0" w:lastRow="0" w:firstColumn="0" w:lastColumn="0" w:noHBand="0" w:noVBand="1"/>
      </w:tblPr>
      <w:tblGrid>
        <w:gridCol w:w="9360"/>
      </w:tblGrid>
      <w:tr w:rsidR="00523039" w14:paraId="10C4E735" w14:textId="77777777">
        <w:trPr>
          <w:jc w:val="center"/>
        </w:trPr>
        <w:tc>
          <w:tcPr>
            <w:tcW w:w="9360" w:type="dxa"/>
            <w:tcBorders>
              <w:top w:val="nil"/>
              <w:left w:val="single" w:sz="24" w:space="0" w:color="1A365D"/>
              <w:bottom w:val="nil"/>
              <w:right w:val="nil"/>
            </w:tcBorders>
            <w:shd w:val="clear" w:color="auto" w:fill="EDF2F7"/>
            <w:tcMar>
              <w:top w:w="140" w:type="dxa"/>
              <w:left w:w="200" w:type="dxa"/>
              <w:bottom w:w="140" w:type="dxa"/>
              <w:right w:w="200" w:type="dxa"/>
            </w:tcMar>
          </w:tcPr>
          <w:p w14:paraId="6F28F17B" w14:textId="77777777" w:rsidR="00523039" w:rsidRDefault="00000000">
            <w:pPr>
              <w:spacing w:after="80"/>
            </w:pPr>
            <w:r>
              <w:rPr>
                <w:b/>
                <w:bCs/>
                <w:color w:val="1A365D"/>
                <w:sz w:val="21"/>
                <w:szCs w:val="21"/>
              </w:rPr>
              <w:t>■ MULTI-TENANT SERVING ARCHITECTURE</w:t>
            </w:r>
            <w:r>
              <w:rPr>
                <w:b/>
                <w:bCs/>
                <w:color w:val="1A365D"/>
                <w:sz w:val="21"/>
                <w:szCs w:val="21"/>
              </w:rPr>
              <w:br/>
            </w:r>
            <w:r>
              <w:rPr>
                <w:i/>
                <w:iCs/>
                <w:sz w:val="20"/>
                <w:szCs w:val="20"/>
              </w:rPr>
              <w:t>[Incoming API Requests] -&gt; [API Gateway Routing Layer]</w:t>
            </w:r>
            <w:r>
              <w:rPr>
                <w:i/>
                <w:iCs/>
                <w:sz w:val="20"/>
                <w:szCs w:val="20"/>
              </w:rPr>
              <w:br/>
              <w:t xml:space="preserve">                                 |</w:t>
            </w:r>
            <w:r>
              <w:rPr>
                <w:i/>
                <w:iCs/>
                <w:sz w:val="20"/>
                <w:szCs w:val="20"/>
              </w:rPr>
              <w:br/>
              <w:t xml:space="preserve">        +------------------------+------------------------+</w:t>
            </w:r>
            <w:r>
              <w:rPr>
                <w:i/>
                <w:iCs/>
                <w:sz w:val="20"/>
                <w:szCs w:val="20"/>
              </w:rPr>
              <w:br/>
              <w:t xml:space="preserve">        | (Tenant: Wealth </w:t>
            </w:r>
            <w:proofErr w:type="spellStart"/>
            <w:r>
              <w:rPr>
                <w:i/>
                <w:iCs/>
                <w:sz w:val="20"/>
                <w:szCs w:val="20"/>
              </w:rPr>
              <w:t>Mgmt</w:t>
            </w:r>
            <w:proofErr w:type="spellEnd"/>
            <w:r>
              <w:rPr>
                <w:i/>
                <w:iCs/>
                <w:sz w:val="20"/>
                <w:szCs w:val="20"/>
              </w:rPr>
              <w:t>)                           | (Tenant: Compliance Audit)</w:t>
            </w:r>
            <w:r>
              <w:rPr>
                <w:i/>
                <w:iCs/>
                <w:sz w:val="20"/>
                <w:szCs w:val="20"/>
              </w:rPr>
              <w:br/>
              <w:t xml:space="preserve">        v                                                 </w:t>
            </w:r>
            <w:proofErr w:type="spellStart"/>
            <w:r>
              <w:rPr>
                <w:i/>
                <w:iCs/>
                <w:sz w:val="20"/>
                <w:szCs w:val="20"/>
              </w:rPr>
              <w:t>v</w:t>
            </w:r>
            <w:proofErr w:type="spellEnd"/>
            <w:r>
              <w:rPr>
                <w:i/>
                <w:iCs/>
                <w:sz w:val="20"/>
                <w:szCs w:val="20"/>
              </w:rPr>
              <w:br/>
              <w:t>[</w:t>
            </w:r>
            <w:proofErr w:type="spellStart"/>
            <w:r>
              <w:rPr>
                <w:i/>
                <w:iCs/>
                <w:sz w:val="20"/>
                <w:szCs w:val="20"/>
              </w:rPr>
              <w:t>vLLM</w:t>
            </w:r>
            <w:proofErr w:type="spellEnd"/>
            <w:r>
              <w:rPr>
                <w:i/>
                <w:iCs/>
                <w:sz w:val="20"/>
                <w:szCs w:val="20"/>
              </w:rPr>
              <w:t xml:space="preserve"> High-Throughput Inference Engine - Single A100 80GB GPU Cluster]</w:t>
            </w:r>
            <w:r>
              <w:rPr>
                <w:i/>
                <w:iCs/>
                <w:sz w:val="20"/>
                <w:szCs w:val="20"/>
              </w:rPr>
              <w:br/>
              <w:t xml:space="preserve">  +-------------------------------------------------------------------+</w:t>
            </w:r>
            <w:r>
              <w:rPr>
                <w:i/>
                <w:iCs/>
                <w:sz w:val="20"/>
                <w:szCs w:val="20"/>
              </w:rPr>
              <w:br/>
              <w:t xml:space="preserve">  | Base Model: Llama-3 70B Instruct (Frozen 4-bit NF4 Quant Weight)  |</w:t>
            </w:r>
            <w:r>
              <w:rPr>
                <w:i/>
                <w:iCs/>
                <w:sz w:val="20"/>
                <w:szCs w:val="20"/>
              </w:rPr>
              <w:br/>
              <w:t xml:space="preserve">  +-------------------------------------------------------------------+</w:t>
            </w:r>
            <w:r>
              <w:rPr>
                <w:i/>
                <w:iCs/>
                <w:sz w:val="20"/>
                <w:szCs w:val="20"/>
              </w:rPr>
              <w:br/>
              <w:t xml:space="preserve">  | Dynamic S-</w:t>
            </w:r>
            <w:proofErr w:type="spellStart"/>
            <w:r>
              <w:rPr>
                <w:i/>
                <w:iCs/>
                <w:sz w:val="20"/>
                <w:szCs w:val="20"/>
              </w:rPr>
              <w:t>LoRA</w:t>
            </w:r>
            <w:proofErr w:type="spellEnd"/>
            <w:r>
              <w:rPr>
                <w:i/>
                <w:iCs/>
                <w:sz w:val="20"/>
                <w:szCs w:val="20"/>
              </w:rPr>
              <w:t xml:space="preserve"> Memory Paging Pool                                 |</w:t>
            </w:r>
            <w:r>
              <w:rPr>
                <w:i/>
                <w:iCs/>
                <w:sz w:val="20"/>
                <w:szCs w:val="20"/>
              </w:rPr>
              <w:br/>
              <w:t xml:space="preserve">  |   [Adapter A: Wealth (85MB)]     [Adapter B: Reg Compliance (85MB)]|</w:t>
            </w:r>
            <w:r>
              <w:rPr>
                <w:i/>
                <w:iCs/>
                <w:sz w:val="20"/>
                <w:szCs w:val="20"/>
              </w:rPr>
              <w:br/>
              <w:t xml:space="preserve">  +-------------------------------------------------------------------+</w:t>
            </w:r>
            <w:r>
              <w:rPr>
                <w:i/>
                <w:iCs/>
                <w:sz w:val="20"/>
                <w:szCs w:val="20"/>
              </w:rPr>
              <w:br/>
              <w:t xml:space="preserve">                                 |</w:t>
            </w:r>
            <w:r>
              <w:rPr>
                <w:i/>
                <w:iCs/>
                <w:sz w:val="20"/>
                <w:szCs w:val="20"/>
              </w:rPr>
              <w:br/>
              <w:t xml:space="preserve">                                 v</w:t>
            </w:r>
            <w:r>
              <w:rPr>
                <w:i/>
                <w:iCs/>
                <w:sz w:val="20"/>
                <w:szCs w:val="20"/>
              </w:rPr>
              <w:br/>
              <w:t>[Dynamic Matrix Computation: Y = W_0 * X + (alpha/r) * (B * A) * X] -&gt; [Structured Output]</w:t>
            </w:r>
          </w:p>
        </w:tc>
      </w:tr>
    </w:tbl>
    <w:p w14:paraId="6CE6A8E7" w14:textId="77777777" w:rsidR="00523039" w:rsidRDefault="00523039">
      <w:pPr>
        <w:spacing w:after="120"/>
      </w:pPr>
    </w:p>
    <w:p w14:paraId="67EA9F26" w14:textId="77777777" w:rsidR="00523039" w:rsidRDefault="00000000">
      <w:pPr>
        <w:keepNext/>
        <w:spacing w:before="280" w:after="80"/>
      </w:pPr>
      <w:r>
        <w:rPr>
          <w:b/>
          <w:bCs/>
          <w:color w:val="2B6CB0"/>
          <w:sz w:val="27"/>
          <w:szCs w:val="27"/>
        </w:rPr>
        <w:t>6.2 Serving Latency &amp; Infrastructure Cost Metrics</w:t>
      </w:r>
    </w:p>
    <w:p w14:paraId="2EE8711D" w14:textId="77777777" w:rsidR="00523039" w:rsidRDefault="00000000">
      <w:pPr>
        <w:spacing w:after="120"/>
      </w:pPr>
      <w:r>
        <w:t>Deploying S-</w:t>
      </w:r>
      <w:proofErr w:type="spellStart"/>
      <w:r>
        <w:t>LoRA</w:t>
      </w:r>
      <w:proofErr w:type="spellEnd"/>
      <w:r>
        <w:t xml:space="preserve"> dynamic adapter paging delivers substantial infrastructure savings compared to dedicated model hosting:</w:t>
      </w:r>
    </w:p>
    <w:tbl>
      <w:tblPr>
        <w:tblStyle w:val="a6"/>
        <w:tblW w:w="9360" w:type="dxa"/>
        <w:jc w:val="center"/>
        <w:tblInd w:w="0" w:type="dxa"/>
        <w:tblLayout w:type="fixed"/>
        <w:tblLook w:val="0400" w:firstRow="0" w:lastRow="0" w:firstColumn="0" w:lastColumn="0" w:noHBand="0" w:noVBand="1"/>
      </w:tblPr>
      <w:tblGrid>
        <w:gridCol w:w="2340"/>
        <w:gridCol w:w="2340"/>
        <w:gridCol w:w="2340"/>
        <w:gridCol w:w="2340"/>
      </w:tblGrid>
      <w:tr w:rsidR="00523039" w14:paraId="551428B8" w14:textId="77777777">
        <w:trPr>
          <w:jc w:val="center"/>
        </w:trPr>
        <w:tc>
          <w:tcPr>
            <w:tcW w:w="2340" w:type="dxa"/>
            <w:shd w:val="clear" w:color="auto" w:fill="1A365D"/>
            <w:tcMar>
              <w:top w:w="100" w:type="dxa"/>
              <w:left w:w="100" w:type="dxa"/>
              <w:bottom w:w="100" w:type="dxa"/>
              <w:right w:w="100" w:type="dxa"/>
            </w:tcMar>
          </w:tcPr>
          <w:p w14:paraId="26482620" w14:textId="77777777" w:rsidR="00523039" w:rsidRDefault="00000000">
            <w:r>
              <w:rPr>
                <w:b/>
                <w:bCs/>
                <w:color w:val="FFFFFF"/>
              </w:rPr>
              <w:t>Serving Metric</w:t>
            </w:r>
          </w:p>
        </w:tc>
        <w:tc>
          <w:tcPr>
            <w:tcW w:w="2340" w:type="dxa"/>
            <w:shd w:val="clear" w:color="auto" w:fill="1A365D"/>
            <w:tcMar>
              <w:top w:w="100" w:type="dxa"/>
              <w:left w:w="100" w:type="dxa"/>
              <w:bottom w:w="100" w:type="dxa"/>
              <w:right w:w="100" w:type="dxa"/>
            </w:tcMar>
          </w:tcPr>
          <w:p w14:paraId="38EB6321" w14:textId="77777777" w:rsidR="00523039" w:rsidRDefault="00000000">
            <w:r>
              <w:rPr>
                <w:b/>
                <w:bCs/>
                <w:color w:val="FFFFFF"/>
              </w:rPr>
              <w:t>Dedicated Full Model / Tenant</w:t>
            </w:r>
          </w:p>
        </w:tc>
        <w:tc>
          <w:tcPr>
            <w:tcW w:w="2340" w:type="dxa"/>
            <w:shd w:val="clear" w:color="auto" w:fill="1A365D"/>
            <w:tcMar>
              <w:top w:w="100" w:type="dxa"/>
              <w:left w:w="100" w:type="dxa"/>
              <w:bottom w:w="100" w:type="dxa"/>
              <w:right w:w="100" w:type="dxa"/>
            </w:tcMar>
          </w:tcPr>
          <w:p w14:paraId="3946CA19" w14:textId="77777777" w:rsidR="00523039" w:rsidRDefault="00000000">
            <w:r>
              <w:rPr>
                <w:b/>
                <w:bCs/>
                <w:color w:val="FFFFFF"/>
              </w:rPr>
              <w:t>Multi-Tenant S-</w:t>
            </w:r>
            <w:proofErr w:type="spellStart"/>
            <w:r>
              <w:rPr>
                <w:b/>
                <w:bCs/>
                <w:color w:val="FFFFFF"/>
              </w:rPr>
              <w:t>LoRA</w:t>
            </w:r>
            <w:proofErr w:type="spellEnd"/>
            <w:r>
              <w:rPr>
                <w:b/>
                <w:bCs/>
                <w:color w:val="FFFFFF"/>
              </w:rPr>
              <w:t xml:space="preserve"> (</w:t>
            </w:r>
            <w:proofErr w:type="spellStart"/>
            <w:r>
              <w:rPr>
                <w:b/>
                <w:bCs/>
                <w:color w:val="FFFFFF"/>
              </w:rPr>
              <w:t>vLLM</w:t>
            </w:r>
            <w:proofErr w:type="spellEnd"/>
            <w:r>
              <w:rPr>
                <w:b/>
                <w:bCs/>
                <w:color w:val="FFFFFF"/>
              </w:rPr>
              <w:t>)</w:t>
            </w:r>
          </w:p>
        </w:tc>
        <w:tc>
          <w:tcPr>
            <w:tcW w:w="2340" w:type="dxa"/>
            <w:shd w:val="clear" w:color="auto" w:fill="1A365D"/>
            <w:tcMar>
              <w:top w:w="100" w:type="dxa"/>
              <w:left w:w="100" w:type="dxa"/>
              <w:bottom w:w="100" w:type="dxa"/>
              <w:right w:w="100" w:type="dxa"/>
            </w:tcMar>
          </w:tcPr>
          <w:p w14:paraId="6BC3E424" w14:textId="77777777" w:rsidR="00523039" w:rsidRDefault="00000000">
            <w:r>
              <w:rPr>
                <w:b/>
                <w:bCs/>
                <w:color w:val="FFFFFF"/>
              </w:rPr>
              <w:t>Performance Delta</w:t>
            </w:r>
          </w:p>
        </w:tc>
      </w:tr>
      <w:tr w:rsidR="00523039" w14:paraId="40C8EE42" w14:textId="77777777">
        <w:trPr>
          <w:jc w:val="center"/>
        </w:trPr>
        <w:tc>
          <w:tcPr>
            <w:tcW w:w="2340" w:type="dxa"/>
            <w:shd w:val="clear" w:color="auto" w:fill="F7FAFC"/>
            <w:tcMar>
              <w:top w:w="80" w:type="dxa"/>
              <w:left w:w="100" w:type="dxa"/>
              <w:bottom w:w="80" w:type="dxa"/>
              <w:right w:w="100" w:type="dxa"/>
            </w:tcMar>
          </w:tcPr>
          <w:p w14:paraId="016B0D90" w14:textId="77777777" w:rsidR="00523039" w:rsidRDefault="00000000">
            <w:r>
              <w:t>GPU Memory / Tenant</w:t>
            </w:r>
          </w:p>
        </w:tc>
        <w:tc>
          <w:tcPr>
            <w:tcW w:w="2340" w:type="dxa"/>
            <w:shd w:val="clear" w:color="auto" w:fill="F7FAFC"/>
            <w:tcMar>
              <w:top w:w="80" w:type="dxa"/>
              <w:left w:w="100" w:type="dxa"/>
              <w:bottom w:w="80" w:type="dxa"/>
              <w:right w:w="100" w:type="dxa"/>
            </w:tcMar>
          </w:tcPr>
          <w:p w14:paraId="02F40450" w14:textId="77777777" w:rsidR="00523039" w:rsidRDefault="00000000">
            <w:r>
              <w:t>140 GB VRAM</w:t>
            </w:r>
          </w:p>
        </w:tc>
        <w:tc>
          <w:tcPr>
            <w:tcW w:w="2340" w:type="dxa"/>
            <w:shd w:val="clear" w:color="auto" w:fill="F7FAFC"/>
            <w:tcMar>
              <w:top w:w="80" w:type="dxa"/>
              <w:left w:w="100" w:type="dxa"/>
              <w:bottom w:w="80" w:type="dxa"/>
              <w:right w:w="100" w:type="dxa"/>
            </w:tcMar>
          </w:tcPr>
          <w:p w14:paraId="665630FA" w14:textId="77777777" w:rsidR="00523039" w:rsidRDefault="00000000">
            <w:r>
              <w:t>85 MB VRAM</w:t>
            </w:r>
          </w:p>
        </w:tc>
        <w:tc>
          <w:tcPr>
            <w:tcW w:w="2340" w:type="dxa"/>
            <w:shd w:val="clear" w:color="auto" w:fill="F7FAFC"/>
            <w:tcMar>
              <w:top w:w="80" w:type="dxa"/>
              <w:left w:w="100" w:type="dxa"/>
              <w:bottom w:w="80" w:type="dxa"/>
              <w:right w:w="100" w:type="dxa"/>
            </w:tcMar>
          </w:tcPr>
          <w:p w14:paraId="13A1C9D7" w14:textId="77777777" w:rsidR="00523039" w:rsidRDefault="00000000">
            <w:r>
              <w:t>99.9% VRAM Reduction</w:t>
            </w:r>
          </w:p>
        </w:tc>
      </w:tr>
      <w:tr w:rsidR="00523039" w14:paraId="5A80D4C7" w14:textId="77777777">
        <w:trPr>
          <w:jc w:val="center"/>
        </w:trPr>
        <w:tc>
          <w:tcPr>
            <w:tcW w:w="2340" w:type="dxa"/>
            <w:shd w:val="clear" w:color="auto" w:fill="FFFFFF"/>
            <w:tcMar>
              <w:top w:w="80" w:type="dxa"/>
              <w:left w:w="100" w:type="dxa"/>
              <w:bottom w:w="80" w:type="dxa"/>
              <w:right w:w="100" w:type="dxa"/>
            </w:tcMar>
          </w:tcPr>
          <w:p w14:paraId="776939CF" w14:textId="77777777" w:rsidR="00523039" w:rsidRDefault="00000000">
            <w:r>
              <w:t>Time To First Token (TTFT)</w:t>
            </w:r>
          </w:p>
        </w:tc>
        <w:tc>
          <w:tcPr>
            <w:tcW w:w="2340" w:type="dxa"/>
            <w:shd w:val="clear" w:color="auto" w:fill="FFFFFF"/>
            <w:tcMar>
              <w:top w:w="80" w:type="dxa"/>
              <w:left w:w="100" w:type="dxa"/>
              <w:bottom w:w="80" w:type="dxa"/>
              <w:right w:w="100" w:type="dxa"/>
            </w:tcMar>
          </w:tcPr>
          <w:p w14:paraId="1ADBA041" w14:textId="77777777" w:rsidR="00523039" w:rsidRDefault="00000000">
            <w:r>
              <w:t xml:space="preserve">120 </w:t>
            </w:r>
            <w:proofErr w:type="spellStart"/>
            <w:r>
              <w:t>ms</w:t>
            </w:r>
            <w:proofErr w:type="spellEnd"/>
          </w:p>
        </w:tc>
        <w:tc>
          <w:tcPr>
            <w:tcW w:w="2340" w:type="dxa"/>
            <w:shd w:val="clear" w:color="auto" w:fill="FFFFFF"/>
            <w:tcMar>
              <w:top w:w="80" w:type="dxa"/>
              <w:left w:w="100" w:type="dxa"/>
              <w:bottom w:w="80" w:type="dxa"/>
              <w:right w:w="100" w:type="dxa"/>
            </w:tcMar>
          </w:tcPr>
          <w:p w14:paraId="769FA05F" w14:textId="77777777" w:rsidR="00523039" w:rsidRDefault="00000000">
            <w:r>
              <w:t xml:space="preserve">142 </w:t>
            </w:r>
            <w:proofErr w:type="spellStart"/>
            <w:r>
              <w:t>ms</w:t>
            </w:r>
            <w:proofErr w:type="spellEnd"/>
          </w:p>
        </w:tc>
        <w:tc>
          <w:tcPr>
            <w:tcW w:w="2340" w:type="dxa"/>
            <w:shd w:val="clear" w:color="auto" w:fill="FFFFFF"/>
            <w:tcMar>
              <w:top w:w="80" w:type="dxa"/>
              <w:left w:w="100" w:type="dxa"/>
              <w:bottom w:w="80" w:type="dxa"/>
              <w:right w:w="100" w:type="dxa"/>
            </w:tcMar>
          </w:tcPr>
          <w:p w14:paraId="64D856A5" w14:textId="77777777" w:rsidR="00523039" w:rsidRDefault="00000000">
            <w:r>
              <w:t>Minimal Overhead (+22ms)</w:t>
            </w:r>
          </w:p>
        </w:tc>
      </w:tr>
      <w:tr w:rsidR="00523039" w14:paraId="6E977F6A" w14:textId="77777777">
        <w:trPr>
          <w:jc w:val="center"/>
        </w:trPr>
        <w:tc>
          <w:tcPr>
            <w:tcW w:w="2340" w:type="dxa"/>
            <w:shd w:val="clear" w:color="auto" w:fill="F7FAFC"/>
            <w:tcMar>
              <w:top w:w="80" w:type="dxa"/>
              <w:left w:w="100" w:type="dxa"/>
              <w:bottom w:w="80" w:type="dxa"/>
              <w:right w:w="100" w:type="dxa"/>
            </w:tcMar>
          </w:tcPr>
          <w:p w14:paraId="1B6FB228" w14:textId="77777777" w:rsidR="00523039" w:rsidRDefault="00000000">
            <w:r>
              <w:lastRenderedPageBreak/>
              <w:t>Adapter Swap Latency</w:t>
            </w:r>
          </w:p>
        </w:tc>
        <w:tc>
          <w:tcPr>
            <w:tcW w:w="2340" w:type="dxa"/>
            <w:shd w:val="clear" w:color="auto" w:fill="F7FAFC"/>
            <w:tcMar>
              <w:top w:w="80" w:type="dxa"/>
              <w:left w:w="100" w:type="dxa"/>
              <w:bottom w:w="80" w:type="dxa"/>
              <w:right w:w="100" w:type="dxa"/>
            </w:tcMar>
          </w:tcPr>
          <w:p w14:paraId="27127689" w14:textId="77777777" w:rsidR="00523039" w:rsidRDefault="00000000">
            <w:r>
              <w:t>15 - 30 Minutes</w:t>
            </w:r>
          </w:p>
        </w:tc>
        <w:tc>
          <w:tcPr>
            <w:tcW w:w="2340" w:type="dxa"/>
            <w:shd w:val="clear" w:color="auto" w:fill="F7FAFC"/>
            <w:tcMar>
              <w:top w:w="80" w:type="dxa"/>
              <w:left w:w="100" w:type="dxa"/>
              <w:bottom w:w="80" w:type="dxa"/>
              <w:right w:w="100" w:type="dxa"/>
            </w:tcMar>
          </w:tcPr>
          <w:p w14:paraId="0A5A1C9F" w14:textId="77777777" w:rsidR="00523039" w:rsidRDefault="00000000">
            <w:r>
              <w:t>45 Milliseconds</w:t>
            </w:r>
          </w:p>
        </w:tc>
        <w:tc>
          <w:tcPr>
            <w:tcW w:w="2340" w:type="dxa"/>
            <w:shd w:val="clear" w:color="auto" w:fill="F7FAFC"/>
            <w:tcMar>
              <w:top w:w="80" w:type="dxa"/>
              <w:left w:w="100" w:type="dxa"/>
              <w:bottom w:w="80" w:type="dxa"/>
              <w:right w:w="100" w:type="dxa"/>
            </w:tcMar>
          </w:tcPr>
          <w:p w14:paraId="3E08B1BD" w14:textId="77777777" w:rsidR="00523039" w:rsidRDefault="00000000">
            <w:r>
              <w:t>99.9% Swap Acceleration</w:t>
            </w:r>
          </w:p>
        </w:tc>
      </w:tr>
      <w:tr w:rsidR="00523039" w14:paraId="6CAC6664" w14:textId="77777777">
        <w:trPr>
          <w:jc w:val="center"/>
        </w:trPr>
        <w:tc>
          <w:tcPr>
            <w:tcW w:w="2340" w:type="dxa"/>
            <w:shd w:val="clear" w:color="auto" w:fill="FFFFFF"/>
            <w:tcMar>
              <w:top w:w="80" w:type="dxa"/>
              <w:left w:w="100" w:type="dxa"/>
              <w:bottom w:w="80" w:type="dxa"/>
              <w:right w:w="100" w:type="dxa"/>
            </w:tcMar>
          </w:tcPr>
          <w:p w14:paraId="45000AF5" w14:textId="77777777" w:rsidR="00523039" w:rsidRDefault="00000000">
            <w:r>
              <w:t>Throughput (tokens/sec)</w:t>
            </w:r>
          </w:p>
        </w:tc>
        <w:tc>
          <w:tcPr>
            <w:tcW w:w="2340" w:type="dxa"/>
            <w:shd w:val="clear" w:color="auto" w:fill="FFFFFF"/>
            <w:tcMar>
              <w:top w:w="80" w:type="dxa"/>
              <w:left w:w="100" w:type="dxa"/>
              <w:bottom w:w="80" w:type="dxa"/>
              <w:right w:w="100" w:type="dxa"/>
            </w:tcMar>
          </w:tcPr>
          <w:p w14:paraId="2DB11FD0" w14:textId="77777777" w:rsidR="00523039" w:rsidRDefault="00000000">
            <w:r>
              <w:t xml:space="preserve">22 </w:t>
            </w:r>
            <w:proofErr w:type="spellStart"/>
            <w:r>
              <w:t>tok</w:t>
            </w:r>
            <w:proofErr w:type="spellEnd"/>
            <w:r>
              <w:t>/s</w:t>
            </w:r>
          </w:p>
        </w:tc>
        <w:tc>
          <w:tcPr>
            <w:tcW w:w="2340" w:type="dxa"/>
            <w:shd w:val="clear" w:color="auto" w:fill="FFFFFF"/>
            <w:tcMar>
              <w:top w:w="80" w:type="dxa"/>
              <w:left w:w="100" w:type="dxa"/>
              <w:bottom w:w="80" w:type="dxa"/>
              <w:right w:w="100" w:type="dxa"/>
            </w:tcMar>
          </w:tcPr>
          <w:p w14:paraId="7F1E3AFC" w14:textId="77777777" w:rsidR="00523039" w:rsidRDefault="00000000">
            <w:r>
              <w:t xml:space="preserve">185 </w:t>
            </w:r>
            <w:proofErr w:type="spellStart"/>
            <w:r>
              <w:t>tok</w:t>
            </w:r>
            <w:proofErr w:type="spellEnd"/>
            <w:r>
              <w:t>/s (Batched)</w:t>
            </w:r>
          </w:p>
        </w:tc>
        <w:tc>
          <w:tcPr>
            <w:tcW w:w="2340" w:type="dxa"/>
            <w:shd w:val="clear" w:color="auto" w:fill="FFFFFF"/>
            <w:tcMar>
              <w:top w:w="80" w:type="dxa"/>
              <w:left w:w="100" w:type="dxa"/>
              <w:bottom w:w="80" w:type="dxa"/>
              <w:right w:w="100" w:type="dxa"/>
            </w:tcMar>
          </w:tcPr>
          <w:p w14:paraId="45C9E03D" w14:textId="77777777" w:rsidR="00523039" w:rsidRDefault="00000000">
            <w:r>
              <w:t>840% Throughput Gain</w:t>
            </w:r>
          </w:p>
        </w:tc>
      </w:tr>
    </w:tbl>
    <w:p w14:paraId="2CE0E930" w14:textId="77777777" w:rsidR="00523039" w:rsidRDefault="00523039"/>
    <w:p w14:paraId="4B5EAEC7" w14:textId="77777777" w:rsidR="00523039" w:rsidRDefault="00000000">
      <w:pPr>
        <w:keepNext/>
        <w:spacing w:before="400" w:after="120"/>
      </w:pPr>
      <w:r>
        <w:rPr>
          <w:b/>
          <w:bCs/>
          <w:color w:val="1A365D"/>
          <w:sz w:val="34"/>
          <w:szCs w:val="34"/>
        </w:rPr>
        <w:t>7. RIGOROUS EMPIRICAL EVALUATION &amp; BENCHMARKING</w:t>
      </w:r>
    </w:p>
    <w:p w14:paraId="0A63E80E" w14:textId="77777777" w:rsidR="00523039" w:rsidRDefault="00000000">
      <w:pPr>
        <w:spacing w:after="120"/>
      </w:pPr>
      <w:r>
        <w:t xml:space="preserve">To validate domain adaptation efficacy while confirming zero loss of general world knowledge, we benchmarked our </w:t>
      </w:r>
      <w:proofErr w:type="spellStart"/>
      <w:r>
        <w:t>QLoRA</w:t>
      </w:r>
      <w:proofErr w:type="spellEnd"/>
      <w:r>
        <w:t xml:space="preserve"> adapted Llama-3 70B model across specialized financial evaluations and standard benchmark suites.</w:t>
      </w:r>
    </w:p>
    <w:p w14:paraId="35CA19CF" w14:textId="77777777" w:rsidR="00523039" w:rsidRDefault="00000000">
      <w:pPr>
        <w:keepNext/>
        <w:spacing w:before="280" w:after="80"/>
      </w:pPr>
      <w:r>
        <w:rPr>
          <w:b/>
          <w:bCs/>
          <w:color w:val="2B6CB0"/>
          <w:sz w:val="27"/>
          <w:szCs w:val="27"/>
        </w:rPr>
        <w:t>7.1 Specialized Domain Performance Gains</w:t>
      </w:r>
    </w:p>
    <w:p w14:paraId="254CE0EF" w14:textId="77777777" w:rsidR="00523039" w:rsidRDefault="00000000">
      <w:pPr>
        <w:numPr>
          <w:ilvl w:val="0"/>
          <w:numId w:val="1"/>
        </w:numPr>
        <w:pBdr>
          <w:top w:val="nil"/>
          <w:left w:val="nil"/>
          <w:bottom w:val="nil"/>
          <w:right w:val="nil"/>
          <w:between w:val="nil"/>
        </w:pBdr>
        <w:spacing w:after="0"/>
      </w:pPr>
      <w:proofErr w:type="spellStart"/>
      <w:r>
        <w:rPr>
          <w:b/>
          <w:bCs/>
        </w:rPr>
        <w:t>FinQA</w:t>
      </w:r>
      <w:proofErr w:type="spellEnd"/>
      <w:r>
        <w:rPr>
          <w:b/>
          <w:bCs/>
        </w:rPr>
        <w:t xml:space="preserve"> Benchmark Accuracy: </w:t>
      </w:r>
      <w:r>
        <w:t xml:space="preserve">Evaluates numerical calculation and reasoning across financial tables. Un-adapted Base Llama-3 70B achieved 52.4% accuracy; our </w:t>
      </w:r>
      <w:proofErr w:type="spellStart"/>
      <w:r>
        <w:t>QLoRA</w:t>
      </w:r>
      <w:proofErr w:type="spellEnd"/>
      <w:r>
        <w:t xml:space="preserve"> financial adapter achieved 78.9% accuracy.</w:t>
      </w:r>
    </w:p>
    <w:p w14:paraId="115DF649" w14:textId="77777777" w:rsidR="00523039" w:rsidRDefault="00000000">
      <w:pPr>
        <w:numPr>
          <w:ilvl w:val="0"/>
          <w:numId w:val="1"/>
        </w:numPr>
        <w:pBdr>
          <w:top w:val="nil"/>
          <w:left w:val="nil"/>
          <w:bottom w:val="nil"/>
          <w:right w:val="nil"/>
          <w:between w:val="nil"/>
        </w:pBdr>
        <w:spacing w:after="0"/>
      </w:pPr>
      <w:r>
        <w:rPr>
          <w:b/>
          <w:bCs/>
        </w:rPr>
        <w:t xml:space="preserve">SEC XBRL Parsing Accuracy: </w:t>
      </w:r>
      <w:r>
        <w:t xml:space="preserve">Measures strict JSON schema compliance for SEC 10-K footnote parsing. Base model scored 61.2% format validity; </w:t>
      </w:r>
      <w:proofErr w:type="spellStart"/>
      <w:r>
        <w:t>QLoRA</w:t>
      </w:r>
      <w:proofErr w:type="spellEnd"/>
      <w:r>
        <w:t xml:space="preserve"> adapter achieved 98.6% strict structural compliance.</w:t>
      </w:r>
    </w:p>
    <w:p w14:paraId="5CBE109B" w14:textId="77777777" w:rsidR="00523039" w:rsidRDefault="00000000">
      <w:pPr>
        <w:numPr>
          <w:ilvl w:val="0"/>
          <w:numId w:val="1"/>
        </w:numPr>
        <w:pBdr>
          <w:top w:val="nil"/>
          <w:left w:val="nil"/>
          <w:bottom w:val="nil"/>
          <w:right w:val="nil"/>
          <w:between w:val="nil"/>
        </w:pBdr>
        <w:spacing w:after="80"/>
      </w:pPr>
      <w:r>
        <w:rPr>
          <w:b/>
          <w:bCs/>
        </w:rPr>
        <w:t xml:space="preserve">Regulatory Audit Compliance F1: </w:t>
      </w:r>
      <w:r>
        <w:t xml:space="preserve">Evaluates compliance audit classification under Basel III rules. Base model: 68.1% F1-score; </w:t>
      </w:r>
      <w:proofErr w:type="spellStart"/>
      <w:r>
        <w:t>QLoRA</w:t>
      </w:r>
      <w:proofErr w:type="spellEnd"/>
      <w:r>
        <w:t xml:space="preserve"> adapter: 91.4% F1-score.</w:t>
      </w:r>
    </w:p>
    <w:p w14:paraId="028FEC18" w14:textId="77777777" w:rsidR="00523039" w:rsidRDefault="00000000">
      <w:pPr>
        <w:keepNext/>
        <w:spacing w:before="280" w:after="80"/>
      </w:pPr>
      <w:r>
        <w:rPr>
          <w:b/>
          <w:bCs/>
          <w:color w:val="2B6CB0"/>
          <w:sz w:val="27"/>
          <w:szCs w:val="27"/>
        </w:rPr>
        <w:t>7.2 General Knowledge Preservation &amp; Catastrophic Forgetting Mitigations</w:t>
      </w:r>
    </w:p>
    <w:p w14:paraId="666109C4" w14:textId="77777777" w:rsidR="00523039" w:rsidRDefault="00000000">
      <w:pPr>
        <w:spacing w:after="120"/>
      </w:pPr>
      <w:r>
        <w:t xml:space="preserve">Full fine-tuning routinely degrades pre-trained logical reasoning. Benchmarks demonstrate </w:t>
      </w:r>
      <w:proofErr w:type="spellStart"/>
      <w:r>
        <w:t>QLoRA</w:t>
      </w:r>
      <w:proofErr w:type="spellEnd"/>
      <w:r>
        <w:t xml:space="preserve"> retains base model intelligence:</w:t>
      </w:r>
    </w:p>
    <w:tbl>
      <w:tblPr>
        <w:tblStyle w:val="a7"/>
        <w:tblW w:w="9360" w:type="dxa"/>
        <w:jc w:val="center"/>
        <w:tblInd w:w="0" w:type="dxa"/>
        <w:tblLayout w:type="fixed"/>
        <w:tblLook w:val="0400" w:firstRow="0" w:lastRow="0" w:firstColumn="0" w:lastColumn="0" w:noHBand="0" w:noVBand="1"/>
      </w:tblPr>
      <w:tblGrid>
        <w:gridCol w:w="2340"/>
        <w:gridCol w:w="2340"/>
        <w:gridCol w:w="2340"/>
        <w:gridCol w:w="2340"/>
      </w:tblGrid>
      <w:tr w:rsidR="00523039" w14:paraId="1018EE95" w14:textId="77777777">
        <w:trPr>
          <w:jc w:val="center"/>
        </w:trPr>
        <w:tc>
          <w:tcPr>
            <w:tcW w:w="2340" w:type="dxa"/>
            <w:shd w:val="clear" w:color="auto" w:fill="1A365D"/>
            <w:tcMar>
              <w:top w:w="100" w:type="dxa"/>
              <w:left w:w="100" w:type="dxa"/>
              <w:bottom w:w="100" w:type="dxa"/>
              <w:right w:w="100" w:type="dxa"/>
            </w:tcMar>
          </w:tcPr>
          <w:p w14:paraId="33C09520" w14:textId="77777777" w:rsidR="00523039" w:rsidRDefault="00000000">
            <w:r>
              <w:rPr>
                <w:b/>
                <w:bCs/>
                <w:color w:val="FFFFFF"/>
              </w:rPr>
              <w:t>Benchmark Suite</w:t>
            </w:r>
          </w:p>
        </w:tc>
        <w:tc>
          <w:tcPr>
            <w:tcW w:w="2340" w:type="dxa"/>
            <w:shd w:val="clear" w:color="auto" w:fill="1A365D"/>
            <w:tcMar>
              <w:top w:w="100" w:type="dxa"/>
              <w:left w:w="100" w:type="dxa"/>
              <w:bottom w:w="100" w:type="dxa"/>
              <w:right w:w="100" w:type="dxa"/>
            </w:tcMar>
          </w:tcPr>
          <w:p w14:paraId="7E25ACD6" w14:textId="77777777" w:rsidR="00523039" w:rsidRDefault="00000000">
            <w:r>
              <w:rPr>
                <w:b/>
                <w:bCs/>
                <w:color w:val="FFFFFF"/>
              </w:rPr>
              <w:t>Base Llama-3 70B</w:t>
            </w:r>
          </w:p>
        </w:tc>
        <w:tc>
          <w:tcPr>
            <w:tcW w:w="2340" w:type="dxa"/>
            <w:shd w:val="clear" w:color="auto" w:fill="1A365D"/>
            <w:tcMar>
              <w:top w:w="100" w:type="dxa"/>
              <w:left w:w="100" w:type="dxa"/>
              <w:bottom w:w="100" w:type="dxa"/>
              <w:right w:w="100" w:type="dxa"/>
            </w:tcMar>
          </w:tcPr>
          <w:p w14:paraId="06648123" w14:textId="77777777" w:rsidR="00523039" w:rsidRDefault="00000000">
            <w:r>
              <w:rPr>
                <w:b/>
                <w:bCs/>
                <w:color w:val="FFFFFF"/>
              </w:rPr>
              <w:t>Full Fine-Tuning (FFT)</w:t>
            </w:r>
          </w:p>
        </w:tc>
        <w:tc>
          <w:tcPr>
            <w:tcW w:w="2340" w:type="dxa"/>
            <w:shd w:val="clear" w:color="auto" w:fill="1A365D"/>
            <w:tcMar>
              <w:top w:w="100" w:type="dxa"/>
              <w:left w:w="100" w:type="dxa"/>
              <w:bottom w:w="100" w:type="dxa"/>
              <w:right w:w="100" w:type="dxa"/>
            </w:tcMar>
          </w:tcPr>
          <w:p w14:paraId="58BAC4B3" w14:textId="77777777" w:rsidR="00523039" w:rsidRDefault="00000000">
            <w:proofErr w:type="spellStart"/>
            <w:r>
              <w:rPr>
                <w:b/>
                <w:bCs/>
                <w:color w:val="FFFFFF"/>
              </w:rPr>
              <w:t>QLoRA</w:t>
            </w:r>
            <w:proofErr w:type="spellEnd"/>
            <w:r>
              <w:rPr>
                <w:b/>
                <w:bCs/>
                <w:color w:val="FFFFFF"/>
              </w:rPr>
              <w:t xml:space="preserve"> (r=16 Target All)</w:t>
            </w:r>
          </w:p>
        </w:tc>
      </w:tr>
      <w:tr w:rsidR="00523039" w14:paraId="7F84FE67" w14:textId="77777777">
        <w:trPr>
          <w:jc w:val="center"/>
        </w:trPr>
        <w:tc>
          <w:tcPr>
            <w:tcW w:w="2340" w:type="dxa"/>
            <w:shd w:val="clear" w:color="auto" w:fill="F7FAFC"/>
            <w:tcMar>
              <w:top w:w="80" w:type="dxa"/>
              <w:left w:w="100" w:type="dxa"/>
              <w:bottom w:w="80" w:type="dxa"/>
              <w:right w:w="100" w:type="dxa"/>
            </w:tcMar>
          </w:tcPr>
          <w:p w14:paraId="27857EA8" w14:textId="77777777" w:rsidR="00523039" w:rsidRDefault="00000000">
            <w:r>
              <w:t>MMLU (General Reasoning)</w:t>
            </w:r>
          </w:p>
        </w:tc>
        <w:tc>
          <w:tcPr>
            <w:tcW w:w="2340" w:type="dxa"/>
            <w:shd w:val="clear" w:color="auto" w:fill="F7FAFC"/>
            <w:tcMar>
              <w:top w:w="80" w:type="dxa"/>
              <w:left w:w="100" w:type="dxa"/>
              <w:bottom w:w="80" w:type="dxa"/>
              <w:right w:w="100" w:type="dxa"/>
            </w:tcMar>
          </w:tcPr>
          <w:p w14:paraId="4758B32B" w14:textId="77777777" w:rsidR="00523039" w:rsidRDefault="00000000">
            <w:r>
              <w:t>79.2%</w:t>
            </w:r>
          </w:p>
        </w:tc>
        <w:tc>
          <w:tcPr>
            <w:tcW w:w="2340" w:type="dxa"/>
            <w:shd w:val="clear" w:color="auto" w:fill="F7FAFC"/>
            <w:tcMar>
              <w:top w:w="80" w:type="dxa"/>
              <w:left w:w="100" w:type="dxa"/>
              <w:bottom w:w="80" w:type="dxa"/>
              <w:right w:w="100" w:type="dxa"/>
            </w:tcMar>
          </w:tcPr>
          <w:p w14:paraId="30DE650B" w14:textId="77777777" w:rsidR="00523039" w:rsidRDefault="00000000">
            <w:r>
              <w:t>68.4% (-10.8% Loss)</w:t>
            </w:r>
          </w:p>
        </w:tc>
        <w:tc>
          <w:tcPr>
            <w:tcW w:w="2340" w:type="dxa"/>
            <w:shd w:val="clear" w:color="auto" w:fill="F7FAFC"/>
            <w:tcMar>
              <w:top w:w="80" w:type="dxa"/>
              <w:left w:w="100" w:type="dxa"/>
              <w:bottom w:w="80" w:type="dxa"/>
              <w:right w:w="100" w:type="dxa"/>
            </w:tcMar>
          </w:tcPr>
          <w:p w14:paraId="5ED72A77" w14:textId="77777777" w:rsidR="00523039" w:rsidRDefault="00000000">
            <w:r>
              <w:t>78.8% (-0.4% Retained)</w:t>
            </w:r>
          </w:p>
        </w:tc>
      </w:tr>
      <w:tr w:rsidR="00523039" w14:paraId="4FD49FC1" w14:textId="77777777">
        <w:trPr>
          <w:jc w:val="center"/>
        </w:trPr>
        <w:tc>
          <w:tcPr>
            <w:tcW w:w="2340" w:type="dxa"/>
            <w:shd w:val="clear" w:color="auto" w:fill="FFFFFF"/>
            <w:tcMar>
              <w:top w:w="80" w:type="dxa"/>
              <w:left w:w="100" w:type="dxa"/>
              <w:bottom w:w="80" w:type="dxa"/>
              <w:right w:w="100" w:type="dxa"/>
            </w:tcMar>
          </w:tcPr>
          <w:p w14:paraId="2C20BA31" w14:textId="77777777" w:rsidR="00523039" w:rsidRDefault="00000000">
            <w:r>
              <w:t>GSM8K (Mathematical Math)</w:t>
            </w:r>
          </w:p>
        </w:tc>
        <w:tc>
          <w:tcPr>
            <w:tcW w:w="2340" w:type="dxa"/>
            <w:shd w:val="clear" w:color="auto" w:fill="FFFFFF"/>
            <w:tcMar>
              <w:top w:w="80" w:type="dxa"/>
              <w:left w:w="100" w:type="dxa"/>
              <w:bottom w:w="80" w:type="dxa"/>
              <w:right w:w="100" w:type="dxa"/>
            </w:tcMar>
          </w:tcPr>
          <w:p w14:paraId="7E93BE8B" w14:textId="77777777" w:rsidR="00523039" w:rsidRDefault="00000000">
            <w:r>
              <w:t>82.0%</w:t>
            </w:r>
          </w:p>
        </w:tc>
        <w:tc>
          <w:tcPr>
            <w:tcW w:w="2340" w:type="dxa"/>
            <w:shd w:val="clear" w:color="auto" w:fill="FFFFFF"/>
            <w:tcMar>
              <w:top w:w="80" w:type="dxa"/>
              <w:left w:w="100" w:type="dxa"/>
              <w:bottom w:w="80" w:type="dxa"/>
              <w:right w:w="100" w:type="dxa"/>
            </w:tcMar>
          </w:tcPr>
          <w:p w14:paraId="0501C50C" w14:textId="77777777" w:rsidR="00523039" w:rsidRDefault="00000000">
            <w:r>
              <w:t>71.1% (-10.9% Loss)</w:t>
            </w:r>
          </w:p>
        </w:tc>
        <w:tc>
          <w:tcPr>
            <w:tcW w:w="2340" w:type="dxa"/>
            <w:shd w:val="clear" w:color="auto" w:fill="FFFFFF"/>
            <w:tcMar>
              <w:top w:w="80" w:type="dxa"/>
              <w:left w:w="100" w:type="dxa"/>
              <w:bottom w:w="80" w:type="dxa"/>
              <w:right w:w="100" w:type="dxa"/>
            </w:tcMar>
          </w:tcPr>
          <w:p w14:paraId="2FF11C3A" w14:textId="77777777" w:rsidR="00523039" w:rsidRDefault="00000000">
            <w:r>
              <w:t>81.5% (-0.5% Retained)</w:t>
            </w:r>
          </w:p>
        </w:tc>
      </w:tr>
      <w:tr w:rsidR="00523039" w14:paraId="138E847F" w14:textId="77777777">
        <w:trPr>
          <w:jc w:val="center"/>
        </w:trPr>
        <w:tc>
          <w:tcPr>
            <w:tcW w:w="2340" w:type="dxa"/>
            <w:shd w:val="clear" w:color="auto" w:fill="F7FAFC"/>
            <w:tcMar>
              <w:top w:w="80" w:type="dxa"/>
              <w:left w:w="100" w:type="dxa"/>
              <w:bottom w:w="80" w:type="dxa"/>
              <w:right w:w="100" w:type="dxa"/>
            </w:tcMar>
          </w:tcPr>
          <w:p w14:paraId="2B01A248" w14:textId="77777777" w:rsidR="00523039" w:rsidRDefault="00000000">
            <w:proofErr w:type="spellStart"/>
            <w:r>
              <w:t>FinQA</w:t>
            </w:r>
            <w:proofErr w:type="spellEnd"/>
            <w:r>
              <w:t xml:space="preserve"> (Financial Math)</w:t>
            </w:r>
          </w:p>
        </w:tc>
        <w:tc>
          <w:tcPr>
            <w:tcW w:w="2340" w:type="dxa"/>
            <w:shd w:val="clear" w:color="auto" w:fill="F7FAFC"/>
            <w:tcMar>
              <w:top w:w="80" w:type="dxa"/>
              <w:left w:w="100" w:type="dxa"/>
              <w:bottom w:w="80" w:type="dxa"/>
              <w:right w:w="100" w:type="dxa"/>
            </w:tcMar>
          </w:tcPr>
          <w:p w14:paraId="78BB5E99" w14:textId="77777777" w:rsidR="00523039" w:rsidRDefault="00000000">
            <w:r>
              <w:t>52.4%</w:t>
            </w:r>
          </w:p>
        </w:tc>
        <w:tc>
          <w:tcPr>
            <w:tcW w:w="2340" w:type="dxa"/>
            <w:shd w:val="clear" w:color="auto" w:fill="F7FAFC"/>
            <w:tcMar>
              <w:top w:w="80" w:type="dxa"/>
              <w:left w:w="100" w:type="dxa"/>
              <w:bottom w:w="80" w:type="dxa"/>
              <w:right w:w="100" w:type="dxa"/>
            </w:tcMar>
          </w:tcPr>
          <w:p w14:paraId="4729077F" w14:textId="77777777" w:rsidR="00523039" w:rsidRDefault="00000000">
            <w:r>
              <w:t>79.1% (+26.7% Gain)</w:t>
            </w:r>
          </w:p>
        </w:tc>
        <w:tc>
          <w:tcPr>
            <w:tcW w:w="2340" w:type="dxa"/>
            <w:shd w:val="clear" w:color="auto" w:fill="F7FAFC"/>
            <w:tcMar>
              <w:top w:w="80" w:type="dxa"/>
              <w:left w:w="100" w:type="dxa"/>
              <w:bottom w:w="80" w:type="dxa"/>
              <w:right w:w="100" w:type="dxa"/>
            </w:tcMar>
          </w:tcPr>
          <w:p w14:paraId="0C116CFB" w14:textId="77777777" w:rsidR="00523039" w:rsidRDefault="00000000">
            <w:r>
              <w:t>78.9% (+26.5% Gain)</w:t>
            </w:r>
          </w:p>
        </w:tc>
      </w:tr>
    </w:tbl>
    <w:p w14:paraId="5D7DAF29" w14:textId="77777777" w:rsidR="00523039" w:rsidRDefault="00523039"/>
    <w:p w14:paraId="09A6DCCE" w14:textId="74C8C544" w:rsidR="00523039" w:rsidRDefault="00000000" w:rsidP="00AF1D98">
      <w:r>
        <w:rPr>
          <w:b/>
          <w:bCs/>
          <w:color w:val="1A365D"/>
          <w:sz w:val="34"/>
          <w:szCs w:val="34"/>
        </w:rPr>
        <w:lastRenderedPageBreak/>
        <w:t>8. PRODUCTION RISKS, MITIGATIONS &amp; FUNDAMENTAL LIMITATIONS</w:t>
      </w:r>
    </w:p>
    <w:p w14:paraId="61717073" w14:textId="77777777" w:rsidR="00523039" w:rsidRDefault="00000000">
      <w:pPr>
        <w:keepNext/>
        <w:spacing w:before="280" w:after="80"/>
      </w:pPr>
      <w:r>
        <w:rPr>
          <w:b/>
          <w:bCs/>
          <w:color w:val="2B6CB0"/>
          <w:sz w:val="27"/>
          <w:szCs w:val="27"/>
        </w:rPr>
        <w:t>8.1 Identified Technical Limitations of PEFT</w:t>
      </w:r>
    </w:p>
    <w:p w14:paraId="57F3CCA9" w14:textId="77777777" w:rsidR="00523039" w:rsidRDefault="00000000">
      <w:pPr>
        <w:numPr>
          <w:ilvl w:val="0"/>
          <w:numId w:val="1"/>
        </w:numPr>
        <w:pBdr>
          <w:top w:val="nil"/>
          <w:left w:val="nil"/>
          <w:bottom w:val="nil"/>
          <w:right w:val="nil"/>
          <w:between w:val="nil"/>
        </w:pBdr>
        <w:spacing w:after="0"/>
      </w:pPr>
      <w:r>
        <w:rPr>
          <w:b/>
          <w:bCs/>
        </w:rPr>
        <w:t xml:space="preserve">1. Knowledge Injection Ceiling: </w:t>
      </w:r>
      <w:r>
        <w:t>PEFT models alter the logit distribution of pre-trained parameters but cannot easily inject entirely novel factual data absent from base pre-training. For dynamic market figures (e.g., real-time stock prices), PEFT must be coupled with Retrieval-Augmented Generation (RAG).</w:t>
      </w:r>
    </w:p>
    <w:p w14:paraId="3EFF43EA" w14:textId="77777777" w:rsidR="00523039" w:rsidRDefault="00000000">
      <w:pPr>
        <w:numPr>
          <w:ilvl w:val="0"/>
          <w:numId w:val="1"/>
        </w:numPr>
        <w:pBdr>
          <w:top w:val="nil"/>
          <w:left w:val="nil"/>
          <w:bottom w:val="nil"/>
          <w:right w:val="nil"/>
          <w:between w:val="nil"/>
        </w:pBdr>
        <w:spacing w:after="0"/>
      </w:pPr>
      <w:r>
        <w:rPr>
          <w:b/>
          <w:bCs/>
        </w:rPr>
        <w:t xml:space="preserve">2. Low-Rank Representation Bounds: </w:t>
      </w:r>
      <w:r>
        <w:t>While low rank r=16 is optimal for stylistic and schema adaptation, fundamental language learning requires higher rank bounds (r=128+) or partial base layer unfreezing.</w:t>
      </w:r>
    </w:p>
    <w:p w14:paraId="61DD3DA6" w14:textId="77777777" w:rsidR="00523039" w:rsidRDefault="00000000">
      <w:pPr>
        <w:numPr>
          <w:ilvl w:val="0"/>
          <w:numId w:val="1"/>
        </w:numPr>
        <w:pBdr>
          <w:top w:val="nil"/>
          <w:left w:val="nil"/>
          <w:bottom w:val="nil"/>
          <w:right w:val="nil"/>
          <w:between w:val="nil"/>
        </w:pBdr>
        <w:spacing w:after="80"/>
      </w:pPr>
      <w:r>
        <w:rPr>
          <w:b/>
          <w:bCs/>
        </w:rPr>
        <w:t xml:space="preserve">3. Hyper-Specialization Overfitting: </w:t>
      </w:r>
      <w:r>
        <w:t>Adapting on narrow instruction sets can cause model responses to overfit to specific prompt structures, reducing output variance on general prompts.</w:t>
      </w:r>
    </w:p>
    <w:p w14:paraId="7F92FABE" w14:textId="77777777" w:rsidR="00523039" w:rsidRDefault="00000000">
      <w:pPr>
        <w:keepNext/>
        <w:spacing w:before="280" w:after="80"/>
      </w:pPr>
      <w:r>
        <w:rPr>
          <w:b/>
          <w:bCs/>
          <w:color w:val="2B6CB0"/>
          <w:sz w:val="27"/>
          <w:szCs w:val="27"/>
        </w:rPr>
        <w:t>8.2 Enterprise Risk Mitigation Matrix</w:t>
      </w:r>
    </w:p>
    <w:tbl>
      <w:tblPr>
        <w:tblStyle w:val="a8"/>
        <w:tblW w:w="9360" w:type="dxa"/>
        <w:jc w:val="center"/>
        <w:tblInd w:w="0" w:type="dxa"/>
        <w:tblLayout w:type="fixed"/>
        <w:tblLook w:val="0400" w:firstRow="0" w:lastRow="0" w:firstColumn="0" w:lastColumn="0" w:noHBand="0" w:noVBand="1"/>
      </w:tblPr>
      <w:tblGrid>
        <w:gridCol w:w="3120"/>
        <w:gridCol w:w="3120"/>
        <w:gridCol w:w="3120"/>
      </w:tblGrid>
      <w:tr w:rsidR="00523039" w14:paraId="65F30E07" w14:textId="77777777">
        <w:trPr>
          <w:jc w:val="center"/>
        </w:trPr>
        <w:tc>
          <w:tcPr>
            <w:tcW w:w="3120" w:type="dxa"/>
            <w:shd w:val="clear" w:color="auto" w:fill="1A365D"/>
            <w:tcMar>
              <w:top w:w="100" w:type="dxa"/>
              <w:left w:w="100" w:type="dxa"/>
              <w:bottom w:w="100" w:type="dxa"/>
              <w:right w:w="100" w:type="dxa"/>
            </w:tcMar>
          </w:tcPr>
          <w:p w14:paraId="44AA4B60" w14:textId="77777777" w:rsidR="00523039" w:rsidRDefault="00000000">
            <w:r>
              <w:rPr>
                <w:b/>
                <w:bCs/>
                <w:color w:val="FFFFFF"/>
              </w:rPr>
              <w:t>Identified Risk Vector</w:t>
            </w:r>
          </w:p>
        </w:tc>
        <w:tc>
          <w:tcPr>
            <w:tcW w:w="3120" w:type="dxa"/>
            <w:shd w:val="clear" w:color="auto" w:fill="1A365D"/>
            <w:tcMar>
              <w:top w:w="100" w:type="dxa"/>
              <w:left w:w="100" w:type="dxa"/>
              <w:bottom w:w="100" w:type="dxa"/>
              <w:right w:w="100" w:type="dxa"/>
            </w:tcMar>
          </w:tcPr>
          <w:p w14:paraId="541A818F" w14:textId="77777777" w:rsidR="00523039" w:rsidRDefault="00000000">
            <w:r>
              <w:rPr>
                <w:b/>
                <w:bCs/>
                <w:color w:val="FFFFFF"/>
              </w:rPr>
              <w:t>Technical Root Cause</w:t>
            </w:r>
          </w:p>
        </w:tc>
        <w:tc>
          <w:tcPr>
            <w:tcW w:w="3120" w:type="dxa"/>
            <w:shd w:val="clear" w:color="auto" w:fill="1A365D"/>
            <w:tcMar>
              <w:top w:w="100" w:type="dxa"/>
              <w:left w:w="100" w:type="dxa"/>
              <w:bottom w:w="100" w:type="dxa"/>
              <w:right w:w="100" w:type="dxa"/>
            </w:tcMar>
          </w:tcPr>
          <w:p w14:paraId="17E92311" w14:textId="77777777" w:rsidR="00523039" w:rsidRDefault="00000000">
            <w:r>
              <w:rPr>
                <w:b/>
                <w:bCs/>
                <w:color w:val="FFFFFF"/>
              </w:rPr>
              <w:t>Enterprise Mitigation Strategy</w:t>
            </w:r>
          </w:p>
        </w:tc>
      </w:tr>
      <w:tr w:rsidR="00523039" w14:paraId="0153592B" w14:textId="77777777">
        <w:trPr>
          <w:jc w:val="center"/>
        </w:trPr>
        <w:tc>
          <w:tcPr>
            <w:tcW w:w="3120" w:type="dxa"/>
            <w:shd w:val="clear" w:color="auto" w:fill="F7FAFC"/>
            <w:tcMar>
              <w:top w:w="80" w:type="dxa"/>
              <w:left w:w="100" w:type="dxa"/>
              <w:bottom w:w="80" w:type="dxa"/>
              <w:right w:w="100" w:type="dxa"/>
            </w:tcMar>
          </w:tcPr>
          <w:p w14:paraId="386E0DFE" w14:textId="77777777" w:rsidR="00523039" w:rsidRDefault="00000000">
            <w:r>
              <w:t>Hallucination on Unseen SEC Rules</w:t>
            </w:r>
          </w:p>
        </w:tc>
        <w:tc>
          <w:tcPr>
            <w:tcW w:w="3120" w:type="dxa"/>
            <w:shd w:val="clear" w:color="auto" w:fill="F7FAFC"/>
            <w:tcMar>
              <w:top w:w="80" w:type="dxa"/>
              <w:left w:w="100" w:type="dxa"/>
              <w:bottom w:w="80" w:type="dxa"/>
              <w:right w:w="100" w:type="dxa"/>
            </w:tcMar>
          </w:tcPr>
          <w:p w14:paraId="711B8EE1" w14:textId="77777777" w:rsidR="00523039" w:rsidRDefault="00000000">
            <w:r>
              <w:t>Base model factual knowledge limit</w:t>
            </w:r>
          </w:p>
        </w:tc>
        <w:tc>
          <w:tcPr>
            <w:tcW w:w="3120" w:type="dxa"/>
            <w:shd w:val="clear" w:color="auto" w:fill="F7FAFC"/>
            <w:tcMar>
              <w:top w:w="80" w:type="dxa"/>
              <w:left w:w="100" w:type="dxa"/>
              <w:bottom w:w="80" w:type="dxa"/>
              <w:right w:w="100" w:type="dxa"/>
            </w:tcMar>
          </w:tcPr>
          <w:p w14:paraId="49454420" w14:textId="77777777" w:rsidR="00523039" w:rsidRDefault="00000000">
            <w:r>
              <w:t xml:space="preserve">Hybrid Architecture: Pair </w:t>
            </w:r>
            <w:proofErr w:type="spellStart"/>
            <w:r>
              <w:t>LoRA</w:t>
            </w:r>
            <w:proofErr w:type="spellEnd"/>
            <w:r>
              <w:t xml:space="preserve"> adapter with vector-database RAG retrieval context.</w:t>
            </w:r>
          </w:p>
        </w:tc>
      </w:tr>
      <w:tr w:rsidR="00523039" w14:paraId="37F96854" w14:textId="77777777">
        <w:trPr>
          <w:jc w:val="center"/>
        </w:trPr>
        <w:tc>
          <w:tcPr>
            <w:tcW w:w="3120" w:type="dxa"/>
            <w:shd w:val="clear" w:color="auto" w:fill="FFFFFF"/>
            <w:tcMar>
              <w:top w:w="80" w:type="dxa"/>
              <w:left w:w="100" w:type="dxa"/>
              <w:bottom w:w="80" w:type="dxa"/>
              <w:right w:w="100" w:type="dxa"/>
            </w:tcMar>
          </w:tcPr>
          <w:p w14:paraId="75907C6B" w14:textId="77777777" w:rsidR="00523039" w:rsidRDefault="00000000">
            <w:r>
              <w:t>Adapter Gradient Divergence</w:t>
            </w:r>
          </w:p>
        </w:tc>
        <w:tc>
          <w:tcPr>
            <w:tcW w:w="3120" w:type="dxa"/>
            <w:shd w:val="clear" w:color="auto" w:fill="FFFFFF"/>
            <w:tcMar>
              <w:top w:w="80" w:type="dxa"/>
              <w:left w:w="100" w:type="dxa"/>
              <w:bottom w:w="80" w:type="dxa"/>
              <w:right w:w="100" w:type="dxa"/>
            </w:tcMar>
          </w:tcPr>
          <w:p w14:paraId="4301FEBF" w14:textId="77777777" w:rsidR="00523039" w:rsidRDefault="00000000">
            <w:r>
              <w:t>Excessive learning rate for matrix A/B</w:t>
            </w:r>
          </w:p>
        </w:tc>
        <w:tc>
          <w:tcPr>
            <w:tcW w:w="3120" w:type="dxa"/>
            <w:shd w:val="clear" w:color="auto" w:fill="FFFFFF"/>
            <w:tcMar>
              <w:top w:w="80" w:type="dxa"/>
              <w:left w:w="100" w:type="dxa"/>
              <w:bottom w:w="80" w:type="dxa"/>
              <w:right w:w="100" w:type="dxa"/>
            </w:tcMar>
          </w:tcPr>
          <w:p w14:paraId="3E96BDBA" w14:textId="77777777" w:rsidR="00523039" w:rsidRDefault="00000000">
            <w:r>
              <w:t>Apply gradient clipping (1.0), warmup ratio (0.03), and scale alpha = 2 * r.</w:t>
            </w:r>
          </w:p>
        </w:tc>
      </w:tr>
      <w:tr w:rsidR="00523039" w14:paraId="0EC85B93" w14:textId="77777777">
        <w:trPr>
          <w:jc w:val="center"/>
        </w:trPr>
        <w:tc>
          <w:tcPr>
            <w:tcW w:w="3120" w:type="dxa"/>
            <w:shd w:val="clear" w:color="auto" w:fill="F7FAFC"/>
            <w:tcMar>
              <w:top w:w="80" w:type="dxa"/>
              <w:left w:w="100" w:type="dxa"/>
              <w:bottom w:w="80" w:type="dxa"/>
              <w:right w:w="100" w:type="dxa"/>
            </w:tcMar>
          </w:tcPr>
          <w:p w14:paraId="76243D99" w14:textId="77777777" w:rsidR="00523039" w:rsidRDefault="00000000">
            <w:r>
              <w:t>OOM Failure on Long Sequences</w:t>
            </w:r>
          </w:p>
        </w:tc>
        <w:tc>
          <w:tcPr>
            <w:tcW w:w="3120" w:type="dxa"/>
            <w:shd w:val="clear" w:color="auto" w:fill="F7FAFC"/>
            <w:tcMar>
              <w:top w:w="80" w:type="dxa"/>
              <w:left w:w="100" w:type="dxa"/>
              <w:bottom w:w="80" w:type="dxa"/>
              <w:right w:w="100" w:type="dxa"/>
            </w:tcMar>
          </w:tcPr>
          <w:p w14:paraId="675C03AD" w14:textId="77777777" w:rsidR="00523039" w:rsidRDefault="00000000">
            <w:r>
              <w:t>High activation memory in attention</w:t>
            </w:r>
          </w:p>
        </w:tc>
        <w:tc>
          <w:tcPr>
            <w:tcW w:w="3120" w:type="dxa"/>
            <w:shd w:val="clear" w:color="auto" w:fill="F7FAFC"/>
            <w:tcMar>
              <w:top w:w="80" w:type="dxa"/>
              <w:left w:w="100" w:type="dxa"/>
              <w:bottom w:w="80" w:type="dxa"/>
              <w:right w:w="100" w:type="dxa"/>
            </w:tcMar>
          </w:tcPr>
          <w:p w14:paraId="5005EFAB" w14:textId="77777777" w:rsidR="00523039" w:rsidRDefault="00000000">
            <w:r>
              <w:t>Utilize Paged Optimizers, FlashAttention-2, and dynamic sequence truncation.</w:t>
            </w:r>
          </w:p>
        </w:tc>
      </w:tr>
    </w:tbl>
    <w:p w14:paraId="376DD1D2" w14:textId="77777777" w:rsidR="00523039" w:rsidRDefault="00523039"/>
    <w:p w14:paraId="0B1740B5" w14:textId="77777777" w:rsidR="00523039" w:rsidRDefault="00000000">
      <w:pPr>
        <w:keepNext/>
        <w:spacing w:before="400" w:after="120"/>
      </w:pPr>
      <w:r>
        <w:rPr>
          <w:b/>
          <w:bCs/>
          <w:color w:val="1A365D"/>
          <w:sz w:val="34"/>
          <w:szCs w:val="34"/>
        </w:rPr>
        <w:t>9. FUTURE HORIZONS &amp; STRATEGIC TECHNICAL ROADMAP</w:t>
      </w:r>
    </w:p>
    <w:p w14:paraId="161A03F2" w14:textId="77777777" w:rsidR="00523039" w:rsidRDefault="00000000">
      <w:pPr>
        <w:spacing w:after="120"/>
      </w:pPr>
      <w:r>
        <w:t>As parameter-efficient fine-tuning methodologies evolve, several frontier paradigms will define next-generation enterprise AI architecture:</w:t>
      </w:r>
    </w:p>
    <w:p w14:paraId="7F162A7C" w14:textId="77777777" w:rsidR="00523039" w:rsidRDefault="00000000">
      <w:pPr>
        <w:keepNext/>
        <w:spacing w:before="280" w:after="80"/>
      </w:pPr>
      <w:r>
        <w:rPr>
          <w:b/>
          <w:bCs/>
          <w:color w:val="2B6CB0"/>
          <w:sz w:val="27"/>
          <w:szCs w:val="27"/>
        </w:rPr>
        <w:lastRenderedPageBreak/>
        <w:t>9.1 Mixture-of-</w:t>
      </w:r>
      <w:proofErr w:type="spellStart"/>
      <w:r>
        <w:rPr>
          <w:b/>
          <w:bCs/>
          <w:color w:val="2B6CB0"/>
          <w:sz w:val="27"/>
          <w:szCs w:val="27"/>
        </w:rPr>
        <w:t>LoRA</w:t>
      </w:r>
      <w:proofErr w:type="spellEnd"/>
      <w:r>
        <w:rPr>
          <w:b/>
          <w:bCs/>
          <w:color w:val="2B6CB0"/>
          <w:sz w:val="27"/>
          <w:szCs w:val="27"/>
        </w:rPr>
        <w:t xml:space="preserve"> Experts (</w:t>
      </w:r>
      <w:proofErr w:type="spellStart"/>
      <w:r>
        <w:rPr>
          <w:b/>
          <w:bCs/>
          <w:color w:val="2B6CB0"/>
          <w:sz w:val="27"/>
          <w:szCs w:val="27"/>
        </w:rPr>
        <w:t>MoLE</w:t>
      </w:r>
      <w:proofErr w:type="spellEnd"/>
      <w:r>
        <w:rPr>
          <w:b/>
          <w:bCs/>
          <w:color w:val="2B6CB0"/>
          <w:sz w:val="27"/>
          <w:szCs w:val="27"/>
        </w:rPr>
        <w:t>)</w:t>
      </w:r>
    </w:p>
    <w:p w14:paraId="1068D382" w14:textId="77777777" w:rsidR="00523039" w:rsidRDefault="00000000">
      <w:pPr>
        <w:spacing w:after="120"/>
      </w:pPr>
      <w:r>
        <w:t xml:space="preserve">Rather than training a single static adapter per domain, </w:t>
      </w:r>
      <w:proofErr w:type="spellStart"/>
      <w:r>
        <w:t>MoLE</w:t>
      </w:r>
      <w:proofErr w:type="spellEnd"/>
      <w:r>
        <w:t xml:space="preserve"> trains multiple specialized low-rank sub-adapters (e.g., Tax Law, Financial Ratios, SEC Footnotes) and dynamically routes token activations across these sub-adapters using a learned gating router network within a single tenant instance.</w:t>
      </w:r>
    </w:p>
    <w:p w14:paraId="2086CA77" w14:textId="77777777" w:rsidR="00523039" w:rsidRDefault="00000000">
      <w:pPr>
        <w:keepNext/>
        <w:spacing w:before="280" w:after="80"/>
      </w:pPr>
      <w:r>
        <w:rPr>
          <w:b/>
          <w:bCs/>
          <w:color w:val="2B6CB0"/>
          <w:sz w:val="27"/>
          <w:szCs w:val="27"/>
        </w:rPr>
        <w:t>9.2 Direct Preference Optimization (DPO) on Adapter Weights</w:t>
      </w:r>
    </w:p>
    <w:p w14:paraId="6E11FF75" w14:textId="77777777" w:rsidR="00523039" w:rsidRDefault="00000000">
      <w:pPr>
        <w:spacing w:after="120"/>
      </w:pPr>
      <w:r>
        <w:t xml:space="preserve">Following initial supervised fine-tuning (SFT) with </w:t>
      </w:r>
      <w:proofErr w:type="spellStart"/>
      <w:r>
        <w:t>QLoRA</w:t>
      </w:r>
      <w:proofErr w:type="spellEnd"/>
      <w:r>
        <w:t>, aligning adapter outputs with regulatory guidelines using DPO directly on low-rank weights ensures enterprise model outputs strictly avoid toxic, non-compliant, or speculative financial advice without requiring complex Reward Model infrastructure.</w:t>
      </w:r>
    </w:p>
    <w:p w14:paraId="43822F9A" w14:textId="77777777" w:rsidR="00523039" w:rsidRDefault="00000000">
      <w:pPr>
        <w:keepNext/>
        <w:spacing w:before="280" w:after="80"/>
      </w:pPr>
      <w:r>
        <w:rPr>
          <w:b/>
          <w:bCs/>
          <w:color w:val="2B6CB0"/>
          <w:sz w:val="27"/>
          <w:szCs w:val="27"/>
        </w:rPr>
        <w:t>9.3 Quantization-Aware Adapter Fusion for Edge Deployment</w:t>
      </w:r>
    </w:p>
    <w:p w14:paraId="746909C6" w14:textId="77777777" w:rsidR="00523039" w:rsidRDefault="00000000">
      <w:pPr>
        <w:spacing w:after="120"/>
      </w:pPr>
      <w:r>
        <w:t xml:space="preserve">Fusing adapted </w:t>
      </w:r>
      <w:proofErr w:type="spellStart"/>
      <w:r>
        <w:t>LoRA</w:t>
      </w:r>
      <w:proofErr w:type="spellEnd"/>
      <w:r>
        <w:t xml:space="preserve"> weights into 2-bit and 3-bit quantized base models (via AWQ or </w:t>
      </w:r>
      <w:proofErr w:type="spellStart"/>
      <w:r>
        <w:t>Unsloth</w:t>
      </w:r>
      <w:proofErr w:type="spellEnd"/>
      <w:r>
        <w:t xml:space="preserve"> engines) will enable 70B parameter financial LLMs to run directly on local analyst workstations and air-gapped environments with zero cloud latency.</w:t>
      </w:r>
    </w:p>
    <w:tbl>
      <w:tblPr>
        <w:tblStyle w:val="a9"/>
        <w:tblW w:w="9360" w:type="dxa"/>
        <w:jc w:val="center"/>
        <w:tblInd w:w="0" w:type="dxa"/>
        <w:tblLayout w:type="fixed"/>
        <w:tblLook w:val="0400" w:firstRow="0" w:lastRow="0" w:firstColumn="0" w:lastColumn="0" w:noHBand="0" w:noVBand="1"/>
      </w:tblPr>
      <w:tblGrid>
        <w:gridCol w:w="9360"/>
      </w:tblGrid>
      <w:tr w:rsidR="00523039" w14:paraId="75D332B7" w14:textId="77777777">
        <w:trPr>
          <w:jc w:val="center"/>
        </w:trPr>
        <w:tc>
          <w:tcPr>
            <w:tcW w:w="9360" w:type="dxa"/>
            <w:tcBorders>
              <w:top w:val="nil"/>
              <w:left w:val="single" w:sz="24" w:space="0" w:color="1A365D"/>
              <w:bottom w:val="nil"/>
              <w:right w:val="nil"/>
            </w:tcBorders>
            <w:shd w:val="clear" w:color="auto" w:fill="EDF2F7"/>
            <w:tcMar>
              <w:top w:w="140" w:type="dxa"/>
              <w:left w:w="200" w:type="dxa"/>
              <w:bottom w:w="140" w:type="dxa"/>
              <w:right w:w="200" w:type="dxa"/>
            </w:tcMar>
          </w:tcPr>
          <w:p w14:paraId="7CA8E12B" w14:textId="77777777" w:rsidR="00523039" w:rsidRDefault="00000000">
            <w:pPr>
              <w:spacing w:after="80"/>
            </w:pPr>
            <w:r>
              <w:rPr>
                <w:b/>
                <w:bCs/>
                <w:color w:val="1A365D"/>
                <w:sz w:val="21"/>
                <w:szCs w:val="21"/>
              </w:rPr>
              <w:t>■ SUMMARY ARCHITECTURAL CONCLUSION</w:t>
            </w:r>
            <w:r>
              <w:rPr>
                <w:b/>
                <w:bCs/>
                <w:color w:val="1A365D"/>
                <w:sz w:val="21"/>
                <w:szCs w:val="21"/>
              </w:rPr>
              <w:br/>
            </w:r>
            <w:r>
              <w:rPr>
                <w:i/>
                <w:iCs/>
                <w:sz w:val="20"/>
                <w:szCs w:val="20"/>
              </w:rPr>
              <w:t xml:space="preserve">Final Architectural Recommendation: Deploy Llama-3 70B Instruct in 4-bit NF4 precision using </w:t>
            </w:r>
            <w:proofErr w:type="spellStart"/>
            <w:r>
              <w:rPr>
                <w:i/>
                <w:iCs/>
                <w:sz w:val="20"/>
                <w:szCs w:val="20"/>
              </w:rPr>
              <w:t>QLoRA</w:t>
            </w:r>
            <w:proofErr w:type="spellEnd"/>
            <w:r>
              <w:rPr>
                <w:i/>
                <w:iCs/>
                <w:sz w:val="20"/>
                <w:szCs w:val="20"/>
              </w:rPr>
              <w:t xml:space="preserve"> (r=16, alpha=32, </w:t>
            </w:r>
            <w:proofErr w:type="spellStart"/>
            <w:r>
              <w:rPr>
                <w:i/>
                <w:iCs/>
                <w:sz w:val="20"/>
                <w:szCs w:val="20"/>
              </w:rPr>
              <w:t>target_modules</w:t>
            </w:r>
            <w:proofErr w:type="spellEnd"/>
            <w:r>
              <w:rPr>
                <w:i/>
                <w:iCs/>
                <w:sz w:val="20"/>
                <w:szCs w:val="20"/>
              </w:rPr>
              <w:t xml:space="preserve">=all-linear) served via </w:t>
            </w:r>
            <w:proofErr w:type="spellStart"/>
            <w:r>
              <w:rPr>
                <w:i/>
                <w:iCs/>
                <w:sz w:val="20"/>
                <w:szCs w:val="20"/>
              </w:rPr>
              <w:t>vLLM</w:t>
            </w:r>
            <w:proofErr w:type="spellEnd"/>
            <w:r>
              <w:rPr>
                <w:i/>
                <w:iCs/>
                <w:sz w:val="20"/>
                <w:szCs w:val="20"/>
              </w:rPr>
              <w:t xml:space="preserve"> with S-</w:t>
            </w:r>
            <w:proofErr w:type="spellStart"/>
            <w:r>
              <w:rPr>
                <w:i/>
                <w:iCs/>
                <w:sz w:val="20"/>
                <w:szCs w:val="20"/>
              </w:rPr>
              <w:t>LoRA</w:t>
            </w:r>
            <w:proofErr w:type="spellEnd"/>
            <w:r>
              <w:rPr>
                <w:i/>
                <w:iCs/>
                <w:sz w:val="20"/>
                <w:szCs w:val="20"/>
              </w:rPr>
              <w:t xml:space="preserve"> dynamic adapter hot-swapping. This delivers optimal financial domain accuracy, absolute data sovereignty, and exceptional computational cost efficiency.</w:t>
            </w:r>
          </w:p>
        </w:tc>
      </w:tr>
    </w:tbl>
    <w:p w14:paraId="424D9FAD" w14:textId="77777777" w:rsidR="00523039" w:rsidRDefault="00523039">
      <w:pPr>
        <w:spacing w:after="120"/>
      </w:pPr>
    </w:p>
    <w:sectPr w:rsidR="00523039">
      <w:pgSz w:w="12240" w:h="15840"/>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60B6341-08B1-4890-B1B0-90C52D1E9D94}"/>
    <w:embedBold r:id="rId2" w:fontKey="{05AEE166-3F38-4591-B300-75CBB366CBC7}"/>
    <w:embedItalic r:id="rId3" w:fontKey="{EFE29100-DBA4-4ABA-86CF-55DCEF1C279A}"/>
    <w:embedBoldItalic r:id="rId4" w:fontKey="{A4751BB3-1D3C-4B1B-9183-B145A8C488CD}"/>
  </w:font>
  <w:font w:name="Consolas">
    <w:panose1 w:val="020B0609020204030204"/>
    <w:charset w:val="00"/>
    <w:family w:val="modern"/>
    <w:pitch w:val="fixed"/>
    <w:sig w:usb0="E00006FF" w:usb1="0000FCFF" w:usb2="00000001" w:usb3="00000000" w:csb0="0000019F" w:csb1="00000000"/>
    <w:embedRegular r:id="rId5" w:fontKey="{86219FC5-6C84-4BE9-8926-BE1A8FFDA2BA}"/>
  </w:font>
  <w:font w:name="Cambria">
    <w:panose1 w:val="02040503050406030204"/>
    <w:charset w:val="00"/>
    <w:family w:val="roman"/>
    <w:pitch w:val="variable"/>
    <w:sig w:usb0="E00006FF" w:usb1="420024FF" w:usb2="02000000" w:usb3="00000000" w:csb0="0000019F" w:csb1="00000000"/>
    <w:embedRegular r:id="rId6" w:fontKey="{7E1C8F99-EA87-418A-8094-16CE0335DF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8A5"/>
    <w:multiLevelType w:val="multilevel"/>
    <w:tmpl w:val="8B6C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457E0"/>
    <w:multiLevelType w:val="multilevel"/>
    <w:tmpl w:val="3C6EAF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41673191">
    <w:abstractNumId w:val="1"/>
  </w:num>
  <w:num w:numId="2" w16cid:durableId="815729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039"/>
    <w:rsid w:val="00523039"/>
    <w:rsid w:val="00AF1D98"/>
    <w:rsid w:val="00F66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E010D"/>
  <w15:docId w15:val="{39FB7066-9EF1-416F-A1AB-C37A1D310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3486</Words>
  <Characters>19875</Characters>
  <Application>Microsoft Office Word</Application>
  <DocSecurity>0</DocSecurity>
  <Lines>165</Lines>
  <Paragraphs>46</Paragraphs>
  <ScaleCrop>false</ScaleCrop>
  <Company/>
  <LinksUpToDate>false</LinksUpToDate>
  <CharactersWithSpaces>23315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MARAM HEMALATHA</dc:creator>
  <cp:lastModifiedBy>MARAM HEMALATHA</cp:lastModifiedBy>
  <cp:revision>2</cp:revision>
  <dcterms:created xsi:type="dcterms:W3CDTF">2026-08-05T09:04:00Z</dcterms:created>
  <dcterms:modified xsi:type="dcterms:W3CDTF">2026-08-05T09:04:00Z</dcterms:modified>
</cp:coreProperties>
</file>