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86C" w:rsidRDefault="0036686C">
      <w:pPr>
        <w:pStyle w:val="BodyText"/>
        <w:rPr>
          <w:sz w:val="20"/>
        </w:rPr>
      </w:pPr>
    </w:p>
    <w:p w:rsidR="0036686C" w:rsidRDefault="0036686C">
      <w:pPr>
        <w:pStyle w:val="BodyText"/>
        <w:spacing w:before="5"/>
        <w:rPr>
          <w:sz w:val="22"/>
        </w:rPr>
      </w:pPr>
    </w:p>
    <w:p w:rsidR="0036686C" w:rsidRDefault="00B535EC">
      <w:pPr>
        <w:spacing w:before="94"/>
        <w:ind w:left="100"/>
        <w:rPr>
          <w:b/>
          <w:sz w:val="31"/>
        </w:rPr>
      </w:pPr>
      <w:r>
        <w:rPr>
          <w:b/>
          <w:sz w:val="31"/>
        </w:rPr>
        <w:t>Sidebar 9.4: Knowledge Map Template of</w:t>
      </w:r>
      <w:r>
        <w:rPr>
          <w:b/>
          <w:spacing w:val="53"/>
          <w:sz w:val="31"/>
        </w:rPr>
        <w:t xml:space="preserve"> </w:t>
      </w:r>
      <w:r>
        <w:rPr>
          <w:b/>
          <w:sz w:val="31"/>
        </w:rPr>
        <w:t>“Internet of Things(Io</w:t>
      </w:r>
      <w:r w:rsidR="00D87812">
        <w:rPr>
          <w:b/>
          <w:sz w:val="31"/>
        </w:rPr>
        <w:t>T</w:t>
      </w:r>
      <w:r>
        <w:rPr>
          <w:b/>
          <w:sz w:val="31"/>
        </w:rPr>
        <w:t>)</w:t>
      </w:r>
      <w:r>
        <w:rPr>
          <w:b/>
          <w:sz w:val="31"/>
        </w:rPr>
        <w:t>”</w:t>
      </w:r>
    </w:p>
    <w:p w:rsidR="0036686C" w:rsidRDefault="00B535EC">
      <w:pPr>
        <w:pStyle w:val="Heading1"/>
        <w:numPr>
          <w:ilvl w:val="0"/>
          <w:numId w:val="1"/>
        </w:numPr>
        <w:tabs>
          <w:tab w:val="left" w:pos="340"/>
        </w:tabs>
        <w:spacing w:before="236"/>
        <w:ind w:firstLine="0"/>
      </w:pPr>
      <w:r>
        <w:t xml:space="preserve">KM Name: </w:t>
      </w:r>
      <w:r w:rsidRPr="00B535EC">
        <w:t>Internet of Things(IoT)</w:t>
      </w:r>
    </w:p>
    <w:p w:rsidR="0036686C" w:rsidRDefault="0036686C">
      <w:pPr>
        <w:pStyle w:val="BodyText"/>
        <w:rPr>
          <w:b/>
        </w:rPr>
      </w:pPr>
    </w:p>
    <w:p w:rsidR="0036686C" w:rsidRDefault="00B535EC">
      <w:pPr>
        <w:pStyle w:val="ListParagraph"/>
        <w:numPr>
          <w:ilvl w:val="0"/>
          <w:numId w:val="1"/>
        </w:numPr>
        <w:tabs>
          <w:tab w:val="left" w:pos="340"/>
        </w:tabs>
        <w:ind w:firstLine="0"/>
        <w:rPr>
          <w:b/>
          <w:sz w:val="24"/>
        </w:rPr>
      </w:pPr>
      <w:r>
        <w:rPr>
          <w:b/>
          <w:sz w:val="24"/>
        </w:rPr>
        <w:t>KM Nickname:</w:t>
      </w:r>
      <w:r>
        <w:rPr>
          <w:b/>
          <w:spacing w:val="-2"/>
          <w:sz w:val="24"/>
        </w:rPr>
        <w:t xml:space="preserve"> </w:t>
      </w:r>
      <w:r>
        <w:rPr>
          <w:b/>
          <w:sz w:val="24"/>
        </w:rPr>
        <w:t>None</w:t>
      </w:r>
    </w:p>
    <w:p w:rsidR="0036686C" w:rsidRDefault="0036686C">
      <w:pPr>
        <w:pStyle w:val="BodyText"/>
        <w:rPr>
          <w:b/>
        </w:rPr>
      </w:pPr>
      <w:bookmarkStart w:id="0" w:name="_GoBack"/>
      <w:bookmarkEnd w:id="0"/>
    </w:p>
    <w:p w:rsidR="0036686C" w:rsidRDefault="00B535EC">
      <w:pPr>
        <w:pStyle w:val="ListParagraph"/>
        <w:numPr>
          <w:ilvl w:val="0"/>
          <w:numId w:val="1"/>
        </w:numPr>
        <w:tabs>
          <w:tab w:val="left" w:pos="340"/>
        </w:tabs>
        <w:spacing w:before="1"/>
        <w:ind w:right="140" w:firstLine="0"/>
        <w:rPr>
          <w:sz w:val="24"/>
        </w:rPr>
      </w:pPr>
      <w:r>
        <w:rPr>
          <w:b/>
          <w:sz w:val="24"/>
        </w:rPr>
        <w:t>KM Domain/Subject/Topic Description:</w:t>
      </w:r>
      <w:r w:rsidRPr="00B535EC">
        <w:rPr>
          <w:b/>
          <w:sz w:val="31"/>
        </w:rPr>
        <w:t xml:space="preserve"> </w:t>
      </w:r>
      <w:r w:rsidRPr="00B535EC">
        <w:rPr>
          <w:sz w:val="24"/>
          <w:szCs w:val="24"/>
        </w:rPr>
        <w:t>Internet of Things(IoT</w:t>
      </w:r>
      <w:r>
        <w:rPr>
          <w:b/>
          <w:sz w:val="31"/>
        </w:rPr>
        <w:t>)</w:t>
      </w:r>
      <w:r>
        <w:rPr>
          <w:sz w:val="24"/>
        </w:rPr>
        <w:t>.</w:t>
      </w:r>
    </w:p>
    <w:p w:rsidR="0036686C" w:rsidRDefault="0036686C">
      <w:pPr>
        <w:pStyle w:val="BodyText"/>
        <w:spacing w:before="4"/>
      </w:pPr>
    </w:p>
    <w:p w:rsidR="0036686C" w:rsidRDefault="00B535EC">
      <w:pPr>
        <w:pStyle w:val="ListParagraph"/>
        <w:numPr>
          <w:ilvl w:val="0"/>
          <w:numId w:val="1"/>
        </w:numPr>
        <w:tabs>
          <w:tab w:val="left" w:pos="340"/>
        </w:tabs>
        <w:spacing w:line="237" w:lineRule="auto"/>
        <w:ind w:right="393" w:firstLine="0"/>
        <w:rPr>
          <w:sz w:val="24"/>
        </w:rPr>
      </w:pPr>
      <w:r>
        <w:rPr>
          <w:b/>
          <w:sz w:val="24"/>
        </w:rPr>
        <w:t xml:space="preserve">EBTs/Goals: </w:t>
      </w:r>
      <w:r>
        <w:rPr>
          <w:sz w:val="24"/>
        </w:rPr>
        <w:t>Name the EBTs of the “</w:t>
      </w:r>
      <w:r>
        <w:rPr>
          <w:b/>
          <w:sz w:val="24"/>
        </w:rPr>
        <w:t>SPM</w:t>
      </w:r>
      <w:r>
        <w:rPr>
          <w:sz w:val="24"/>
        </w:rPr>
        <w:t>” and provide a short descripti</w:t>
      </w:r>
      <w:r>
        <w:rPr>
          <w:sz w:val="24"/>
        </w:rPr>
        <w:t>on of each EBT and organize your answer in table</w:t>
      </w:r>
      <w:r>
        <w:rPr>
          <w:spacing w:val="-3"/>
          <w:sz w:val="24"/>
        </w:rPr>
        <w:t xml:space="preserve"> </w:t>
      </w:r>
      <w:r>
        <w:rPr>
          <w:sz w:val="24"/>
        </w:rPr>
        <w:t>9.4.1:</w:t>
      </w:r>
    </w:p>
    <w:p w:rsidR="0036686C" w:rsidRDefault="0036686C">
      <w:pPr>
        <w:pStyle w:val="BodyText"/>
        <w:spacing w:before="1"/>
      </w:pPr>
    </w:p>
    <w:p w:rsidR="0036686C" w:rsidRDefault="00B535EC">
      <w:pPr>
        <w:pStyle w:val="BodyText"/>
        <w:spacing w:after="6"/>
        <w:ind w:left="3200"/>
      </w:pPr>
      <w:r>
        <w:t>Table 9.4.1: EBTs of “</w:t>
      </w:r>
      <w:r>
        <w:rPr>
          <w:b/>
        </w:rPr>
        <w:t>SPM</w:t>
      </w:r>
      <w:r>
        <w:t>”</w:t>
      </w:r>
    </w:p>
    <w:tbl>
      <w:tblPr>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6"/>
        <w:gridCol w:w="6399"/>
      </w:tblGrid>
      <w:tr w:rsidR="0036686C">
        <w:trPr>
          <w:trHeight w:val="273"/>
        </w:trPr>
        <w:tc>
          <w:tcPr>
            <w:tcW w:w="1906" w:type="dxa"/>
          </w:tcPr>
          <w:p w:rsidR="0036686C" w:rsidRDefault="00B535EC">
            <w:pPr>
              <w:pStyle w:val="TableParagraph"/>
              <w:spacing w:line="253" w:lineRule="exact"/>
              <w:rPr>
                <w:sz w:val="24"/>
              </w:rPr>
            </w:pPr>
            <w:r>
              <w:rPr>
                <w:sz w:val="24"/>
              </w:rPr>
              <w:t>EBTs/Goals</w:t>
            </w:r>
          </w:p>
        </w:tc>
        <w:tc>
          <w:tcPr>
            <w:tcW w:w="6399" w:type="dxa"/>
          </w:tcPr>
          <w:p w:rsidR="0036686C" w:rsidRDefault="00B535EC">
            <w:pPr>
              <w:pStyle w:val="TableParagraph"/>
              <w:spacing w:line="253" w:lineRule="exact"/>
              <w:rPr>
                <w:sz w:val="24"/>
              </w:rPr>
            </w:pPr>
            <w:r>
              <w:rPr>
                <w:sz w:val="24"/>
              </w:rPr>
              <w:t>Description</w:t>
            </w:r>
          </w:p>
        </w:tc>
      </w:tr>
      <w:tr w:rsidR="0036686C">
        <w:trPr>
          <w:trHeight w:val="1108"/>
        </w:trPr>
        <w:tc>
          <w:tcPr>
            <w:tcW w:w="1906" w:type="dxa"/>
          </w:tcPr>
          <w:p w:rsidR="0036686C" w:rsidRDefault="00B535EC">
            <w:pPr>
              <w:pStyle w:val="TableParagraph"/>
              <w:spacing w:line="263" w:lineRule="exact"/>
              <w:rPr>
                <w:sz w:val="24"/>
              </w:rPr>
            </w:pPr>
            <w:r>
              <w:rPr>
                <w:sz w:val="24"/>
              </w:rPr>
              <w:t>Allocation</w:t>
            </w:r>
          </w:p>
        </w:tc>
        <w:tc>
          <w:tcPr>
            <w:tcW w:w="6399" w:type="dxa"/>
          </w:tcPr>
          <w:p w:rsidR="0036686C" w:rsidRDefault="00B535EC">
            <w:pPr>
              <w:pStyle w:val="TableParagraph"/>
              <w:spacing w:line="242" w:lineRule="auto"/>
              <w:ind w:right="290"/>
              <w:jc w:val="both"/>
              <w:rPr>
                <w:sz w:val="24"/>
              </w:rPr>
            </w:pPr>
            <w:r>
              <w:rPr>
                <w:sz w:val="24"/>
              </w:rPr>
              <w:t xml:space="preserve">The process of parceling out a monetary </w:t>
            </w:r>
            <w:proofErr w:type="gramStart"/>
            <w:r>
              <w:rPr>
                <w:sz w:val="24"/>
              </w:rPr>
              <w:t>budget ,</w:t>
            </w:r>
            <w:proofErr w:type="gramEnd"/>
            <w:r>
              <w:rPr>
                <w:sz w:val="24"/>
              </w:rPr>
              <w:t xml:space="preserve"> a technology budget, system requirements, software requirements, effort or any other quantity that can be subdivided and assigned to</w:t>
            </w:r>
          </w:p>
          <w:p w:rsidR="0036686C" w:rsidRDefault="00B535EC">
            <w:pPr>
              <w:pStyle w:val="TableParagraph"/>
              <w:spacing w:line="265" w:lineRule="exact"/>
              <w:jc w:val="both"/>
              <w:rPr>
                <w:sz w:val="24"/>
              </w:rPr>
            </w:pPr>
            <w:r>
              <w:rPr>
                <w:sz w:val="24"/>
              </w:rPr>
              <w:t>elements of a process or a system</w:t>
            </w:r>
          </w:p>
        </w:tc>
      </w:tr>
      <w:tr w:rsidR="0036686C">
        <w:trPr>
          <w:trHeight w:val="277"/>
        </w:trPr>
        <w:tc>
          <w:tcPr>
            <w:tcW w:w="1906" w:type="dxa"/>
          </w:tcPr>
          <w:p w:rsidR="0036686C" w:rsidRDefault="00B535EC">
            <w:pPr>
              <w:pStyle w:val="TableParagraph"/>
              <w:spacing w:line="258" w:lineRule="exact"/>
              <w:rPr>
                <w:sz w:val="24"/>
              </w:rPr>
            </w:pPr>
            <w:r>
              <w:rPr>
                <w:sz w:val="24"/>
              </w:rPr>
              <w:t>Utilization</w:t>
            </w:r>
          </w:p>
        </w:tc>
        <w:tc>
          <w:tcPr>
            <w:tcW w:w="6399" w:type="dxa"/>
          </w:tcPr>
          <w:p w:rsidR="0036686C" w:rsidRDefault="0036686C">
            <w:pPr>
              <w:pStyle w:val="TableParagraph"/>
              <w:ind w:left="0"/>
              <w:rPr>
                <w:sz w:val="20"/>
              </w:rPr>
            </w:pPr>
          </w:p>
        </w:tc>
      </w:tr>
      <w:tr w:rsidR="0036686C">
        <w:trPr>
          <w:trHeight w:val="278"/>
        </w:trPr>
        <w:tc>
          <w:tcPr>
            <w:tcW w:w="1906" w:type="dxa"/>
          </w:tcPr>
          <w:p w:rsidR="0036686C" w:rsidRDefault="00B535EC">
            <w:pPr>
              <w:pStyle w:val="TableParagraph"/>
              <w:spacing w:line="258" w:lineRule="exact"/>
              <w:rPr>
                <w:sz w:val="24"/>
              </w:rPr>
            </w:pPr>
            <w:r>
              <w:rPr>
                <w:sz w:val="24"/>
              </w:rPr>
              <w:t>Need</w:t>
            </w:r>
          </w:p>
        </w:tc>
        <w:tc>
          <w:tcPr>
            <w:tcW w:w="6399" w:type="dxa"/>
          </w:tcPr>
          <w:p w:rsidR="0036686C" w:rsidRDefault="00B535EC">
            <w:pPr>
              <w:pStyle w:val="TableParagraph"/>
              <w:spacing w:line="258" w:lineRule="exact"/>
              <w:rPr>
                <w:sz w:val="24"/>
              </w:rPr>
            </w:pPr>
            <w:r>
              <w:rPr>
                <w:sz w:val="24"/>
              </w:rPr>
              <w:t>.</w:t>
            </w:r>
          </w:p>
        </w:tc>
      </w:tr>
      <w:tr w:rsidR="0036686C">
        <w:trPr>
          <w:trHeight w:val="273"/>
        </w:trPr>
        <w:tc>
          <w:tcPr>
            <w:tcW w:w="1906" w:type="dxa"/>
          </w:tcPr>
          <w:p w:rsidR="0036686C" w:rsidRDefault="00B535EC">
            <w:pPr>
              <w:pStyle w:val="TableParagraph"/>
              <w:spacing w:line="253" w:lineRule="exact"/>
              <w:rPr>
                <w:sz w:val="24"/>
              </w:rPr>
            </w:pPr>
            <w:r>
              <w:rPr>
                <w:sz w:val="24"/>
              </w:rPr>
              <w:t>Management</w:t>
            </w:r>
          </w:p>
        </w:tc>
        <w:tc>
          <w:tcPr>
            <w:tcW w:w="6399" w:type="dxa"/>
          </w:tcPr>
          <w:p w:rsidR="0036686C" w:rsidRDefault="0036686C">
            <w:pPr>
              <w:pStyle w:val="TableParagraph"/>
              <w:ind w:left="0"/>
              <w:rPr>
                <w:sz w:val="20"/>
              </w:rPr>
            </w:pPr>
          </w:p>
        </w:tc>
      </w:tr>
      <w:tr w:rsidR="0036686C">
        <w:trPr>
          <w:trHeight w:val="278"/>
        </w:trPr>
        <w:tc>
          <w:tcPr>
            <w:tcW w:w="1906" w:type="dxa"/>
          </w:tcPr>
          <w:p w:rsidR="0036686C" w:rsidRDefault="00B535EC">
            <w:pPr>
              <w:pStyle w:val="TableParagraph"/>
              <w:spacing w:line="258" w:lineRule="exact"/>
              <w:rPr>
                <w:sz w:val="24"/>
              </w:rPr>
            </w:pPr>
            <w:r>
              <w:rPr>
                <w:sz w:val="24"/>
              </w:rPr>
              <w:t>Analysis</w:t>
            </w:r>
          </w:p>
        </w:tc>
        <w:tc>
          <w:tcPr>
            <w:tcW w:w="6399" w:type="dxa"/>
          </w:tcPr>
          <w:p w:rsidR="0036686C" w:rsidRDefault="0036686C">
            <w:pPr>
              <w:pStyle w:val="TableParagraph"/>
              <w:ind w:left="0"/>
              <w:rPr>
                <w:sz w:val="20"/>
              </w:rPr>
            </w:pPr>
          </w:p>
        </w:tc>
      </w:tr>
      <w:tr w:rsidR="0036686C">
        <w:trPr>
          <w:trHeight w:val="273"/>
        </w:trPr>
        <w:tc>
          <w:tcPr>
            <w:tcW w:w="1906" w:type="dxa"/>
          </w:tcPr>
          <w:p w:rsidR="0036686C" w:rsidRDefault="00B535EC">
            <w:pPr>
              <w:pStyle w:val="TableParagraph"/>
              <w:spacing w:line="253" w:lineRule="exact"/>
              <w:rPr>
                <w:sz w:val="24"/>
              </w:rPr>
            </w:pPr>
            <w:r>
              <w:rPr>
                <w:sz w:val="24"/>
              </w:rPr>
              <w:t>Tracking</w:t>
            </w:r>
          </w:p>
        </w:tc>
        <w:tc>
          <w:tcPr>
            <w:tcW w:w="6399" w:type="dxa"/>
          </w:tcPr>
          <w:p w:rsidR="0036686C" w:rsidRDefault="0036686C">
            <w:pPr>
              <w:pStyle w:val="TableParagraph"/>
              <w:ind w:left="0"/>
              <w:rPr>
                <w:sz w:val="20"/>
              </w:rPr>
            </w:pPr>
          </w:p>
        </w:tc>
      </w:tr>
      <w:tr w:rsidR="0036686C">
        <w:trPr>
          <w:trHeight w:val="278"/>
        </w:trPr>
        <w:tc>
          <w:tcPr>
            <w:tcW w:w="1906" w:type="dxa"/>
          </w:tcPr>
          <w:p w:rsidR="0036686C" w:rsidRDefault="00B535EC">
            <w:pPr>
              <w:pStyle w:val="TableParagraph"/>
              <w:spacing w:line="258" w:lineRule="exact"/>
              <w:rPr>
                <w:sz w:val="24"/>
              </w:rPr>
            </w:pPr>
            <w:r>
              <w:rPr>
                <w:sz w:val="24"/>
              </w:rPr>
              <w:t>Assessment</w:t>
            </w:r>
          </w:p>
        </w:tc>
        <w:tc>
          <w:tcPr>
            <w:tcW w:w="6399" w:type="dxa"/>
          </w:tcPr>
          <w:p w:rsidR="0036686C" w:rsidRDefault="0036686C">
            <w:pPr>
              <w:pStyle w:val="TableParagraph"/>
              <w:ind w:left="0"/>
              <w:rPr>
                <w:sz w:val="20"/>
              </w:rPr>
            </w:pPr>
          </w:p>
        </w:tc>
      </w:tr>
      <w:tr w:rsidR="0036686C">
        <w:trPr>
          <w:trHeight w:val="277"/>
        </w:trPr>
        <w:tc>
          <w:tcPr>
            <w:tcW w:w="1906" w:type="dxa"/>
          </w:tcPr>
          <w:p w:rsidR="0036686C" w:rsidRDefault="0036686C">
            <w:pPr>
              <w:pStyle w:val="TableParagraph"/>
              <w:ind w:left="0"/>
              <w:rPr>
                <w:sz w:val="20"/>
              </w:rPr>
            </w:pPr>
          </w:p>
        </w:tc>
        <w:tc>
          <w:tcPr>
            <w:tcW w:w="6399" w:type="dxa"/>
          </w:tcPr>
          <w:p w:rsidR="0036686C" w:rsidRDefault="0036686C">
            <w:pPr>
              <w:pStyle w:val="TableParagraph"/>
              <w:ind w:left="0"/>
              <w:rPr>
                <w:sz w:val="20"/>
              </w:rPr>
            </w:pPr>
          </w:p>
        </w:tc>
      </w:tr>
    </w:tbl>
    <w:p w:rsidR="0036686C" w:rsidRDefault="0036686C">
      <w:pPr>
        <w:pStyle w:val="BodyText"/>
        <w:spacing w:before="5"/>
        <w:rPr>
          <w:sz w:val="23"/>
        </w:rPr>
      </w:pPr>
    </w:p>
    <w:p w:rsidR="0036686C" w:rsidRDefault="00B535EC">
      <w:pPr>
        <w:pStyle w:val="ListParagraph"/>
        <w:numPr>
          <w:ilvl w:val="0"/>
          <w:numId w:val="1"/>
        </w:numPr>
        <w:tabs>
          <w:tab w:val="left" w:pos="340"/>
        </w:tabs>
        <w:spacing w:before="1" w:line="242" w:lineRule="auto"/>
        <w:ind w:right="167" w:firstLine="0"/>
        <w:rPr>
          <w:sz w:val="24"/>
        </w:rPr>
      </w:pPr>
      <w:r>
        <w:rPr>
          <w:b/>
          <w:sz w:val="24"/>
        </w:rPr>
        <w:t xml:space="preserve">BOs/Properties: </w:t>
      </w:r>
      <w:r>
        <w:rPr>
          <w:sz w:val="24"/>
        </w:rPr>
        <w:t>Name the BOs of the “</w:t>
      </w:r>
      <w:r>
        <w:rPr>
          <w:b/>
          <w:sz w:val="24"/>
        </w:rPr>
        <w:t>SPM</w:t>
      </w:r>
      <w:r>
        <w:rPr>
          <w:sz w:val="24"/>
        </w:rPr>
        <w:t>” and provide a short description of each BO and organize your answer in table</w:t>
      </w:r>
      <w:r>
        <w:rPr>
          <w:spacing w:val="-2"/>
          <w:sz w:val="24"/>
        </w:rPr>
        <w:t xml:space="preserve"> </w:t>
      </w:r>
      <w:r>
        <w:rPr>
          <w:sz w:val="24"/>
        </w:rPr>
        <w:t>9.4.2:</w:t>
      </w:r>
    </w:p>
    <w:p w:rsidR="0036686C" w:rsidRDefault="0036686C">
      <w:pPr>
        <w:pStyle w:val="BodyText"/>
        <w:spacing w:before="8"/>
        <w:rPr>
          <w:sz w:val="23"/>
        </w:rPr>
      </w:pPr>
    </w:p>
    <w:p w:rsidR="0036686C" w:rsidRDefault="00B535EC">
      <w:pPr>
        <w:pStyle w:val="BodyText"/>
        <w:ind w:left="3260"/>
      </w:pPr>
      <w:r>
        <w:t>Table 9.4.2: BOs of “</w:t>
      </w:r>
      <w:r>
        <w:rPr>
          <w:b/>
        </w:rPr>
        <w:t>SPM</w:t>
      </w:r>
      <w:r>
        <w:t>”</w:t>
      </w:r>
    </w:p>
    <w:tbl>
      <w:tblPr>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6"/>
        <w:gridCol w:w="6399"/>
      </w:tblGrid>
      <w:tr w:rsidR="0036686C">
        <w:trPr>
          <w:trHeight w:val="278"/>
        </w:trPr>
        <w:tc>
          <w:tcPr>
            <w:tcW w:w="1906" w:type="dxa"/>
          </w:tcPr>
          <w:p w:rsidR="0036686C" w:rsidRDefault="00B535EC">
            <w:pPr>
              <w:pStyle w:val="TableParagraph"/>
              <w:spacing w:line="258" w:lineRule="exact"/>
              <w:rPr>
                <w:sz w:val="24"/>
              </w:rPr>
            </w:pPr>
            <w:r>
              <w:rPr>
                <w:sz w:val="24"/>
              </w:rPr>
              <w:t>BOs/Capabilities</w:t>
            </w:r>
          </w:p>
        </w:tc>
        <w:tc>
          <w:tcPr>
            <w:tcW w:w="6399" w:type="dxa"/>
          </w:tcPr>
          <w:p w:rsidR="0036686C" w:rsidRDefault="00B535EC">
            <w:pPr>
              <w:pStyle w:val="TableParagraph"/>
              <w:spacing w:line="258" w:lineRule="exact"/>
              <w:rPr>
                <w:sz w:val="24"/>
              </w:rPr>
            </w:pPr>
            <w:r>
              <w:rPr>
                <w:sz w:val="24"/>
              </w:rPr>
              <w:t>Description</w:t>
            </w:r>
          </w:p>
        </w:tc>
      </w:tr>
      <w:tr w:rsidR="0036686C">
        <w:trPr>
          <w:trHeight w:val="1103"/>
        </w:trPr>
        <w:tc>
          <w:tcPr>
            <w:tcW w:w="1906" w:type="dxa"/>
          </w:tcPr>
          <w:p w:rsidR="0036686C" w:rsidRDefault="00B535EC">
            <w:pPr>
              <w:pStyle w:val="TableParagraph"/>
              <w:spacing w:line="273" w:lineRule="exact"/>
              <w:rPr>
                <w:sz w:val="24"/>
              </w:rPr>
            </w:pPr>
            <w:r>
              <w:rPr>
                <w:sz w:val="24"/>
              </w:rPr>
              <w:t>Activity</w:t>
            </w:r>
          </w:p>
        </w:tc>
        <w:tc>
          <w:tcPr>
            <w:tcW w:w="6399" w:type="dxa"/>
          </w:tcPr>
          <w:p w:rsidR="0036686C" w:rsidRDefault="00B535EC">
            <w:pPr>
              <w:pStyle w:val="TableParagraph"/>
              <w:spacing w:line="237" w:lineRule="auto"/>
              <w:ind w:right="339"/>
              <w:rPr>
                <w:sz w:val="24"/>
              </w:rPr>
            </w:pPr>
            <w:r>
              <w:rPr>
                <w:sz w:val="24"/>
              </w:rPr>
              <w:t xml:space="preserve">An element of work performed </w:t>
            </w:r>
            <w:proofErr w:type="gramStart"/>
            <w:r>
              <w:rPr>
                <w:sz w:val="24"/>
              </w:rPr>
              <w:t>during the course of</w:t>
            </w:r>
            <w:proofErr w:type="gramEnd"/>
            <w:r>
              <w:rPr>
                <w:sz w:val="24"/>
              </w:rPr>
              <w:t xml:space="preserve"> a project. An activity normally has an expected duration, an expected</w:t>
            </w:r>
          </w:p>
          <w:p w:rsidR="0036686C" w:rsidRDefault="00B535EC">
            <w:pPr>
              <w:pStyle w:val="TableParagraph"/>
              <w:spacing w:before="7" w:line="274" w:lineRule="exact"/>
              <w:ind w:right="673"/>
              <w:rPr>
                <w:sz w:val="24"/>
              </w:rPr>
            </w:pPr>
            <w:r>
              <w:rPr>
                <w:sz w:val="24"/>
              </w:rPr>
              <w:t>cost, and expected resource requirement. Activities can be subdivided into tasks.</w:t>
            </w:r>
          </w:p>
        </w:tc>
      </w:tr>
      <w:tr w:rsidR="0036686C">
        <w:trPr>
          <w:trHeight w:val="1069"/>
        </w:trPr>
        <w:tc>
          <w:tcPr>
            <w:tcW w:w="1906" w:type="dxa"/>
          </w:tcPr>
          <w:p w:rsidR="0036686C" w:rsidRDefault="00B535EC">
            <w:pPr>
              <w:pStyle w:val="TableParagraph"/>
              <w:spacing w:line="263" w:lineRule="exact"/>
              <w:rPr>
                <w:sz w:val="24"/>
              </w:rPr>
            </w:pPr>
            <w:r>
              <w:rPr>
                <w:sz w:val="24"/>
              </w:rPr>
              <w:t>Assumption</w:t>
            </w:r>
          </w:p>
        </w:tc>
        <w:tc>
          <w:tcPr>
            <w:tcW w:w="6399" w:type="dxa"/>
          </w:tcPr>
          <w:p w:rsidR="0036686C" w:rsidRDefault="00B535EC">
            <w:pPr>
              <w:pStyle w:val="TableParagraph"/>
              <w:ind w:right="139"/>
              <w:rPr>
                <w:sz w:val="24"/>
              </w:rPr>
            </w:pPr>
            <w:r>
              <w:rPr>
                <w:sz w:val="24"/>
              </w:rPr>
              <w:t>A condition accepted as true but which cannot be verified at the current time or which would be too expensive to verify at the current time</w:t>
            </w:r>
          </w:p>
        </w:tc>
      </w:tr>
      <w:tr w:rsidR="0036686C">
        <w:trPr>
          <w:trHeight w:val="556"/>
        </w:trPr>
        <w:tc>
          <w:tcPr>
            <w:tcW w:w="1906" w:type="dxa"/>
          </w:tcPr>
          <w:p w:rsidR="0036686C" w:rsidRDefault="00B535EC">
            <w:pPr>
              <w:pStyle w:val="TableParagraph"/>
              <w:spacing w:line="263" w:lineRule="exact"/>
              <w:rPr>
                <w:sz w:val="24"/>
              </w:rPr>
            </w:pPr>
            <w:r>
              <w:rPr>
                <w:sz w:val="24"/>
              </w:rPr>
              <w:t>Authority</w:t>
            </w:r>
          </w:p>
        </w:tc>
        <w:tc>
          <w:tcPr>
            <w:tcW w:w="6399" w:type="dxa"/>
          </w:tcPr>
          <w:p w:rsidR="0036686C" w:rsidRDefault="00B535EC">
            <w:pPr>
              <w:pStyle w:val="TableParagraph"/>
              <w:spacing w:line="263" w:lineRule="exact"/>
              <w:rPr>
                <w:sz w:val="24"/>
              </w:rPr>
            </w:pPr>
            <w:r>
              <w:rPr>
                <w:sz w:val="24"/>
              </w:rPr>
              <w:t>The power to make and implement decisions that must be made</w:t>
            </w:r>
          </w:p>
          <w:p w:rsidR="0036686C" w:rsidRDefault="00B535EC">
            <w:pPr>
              <w:pStyle w:val="TableParagraph"/>
              <w:spacing w:before="2" w:line="271" w:lineRule="exact"/>
              <w:rPr>
                <w:sz w:val="24"/>
              </w:rPr>
            </w:pPr>
            <w:r>
              <w:rPr>
                <w:sz w:val="24"/>
              </w:rPr>
              <w:t xml:space="preserve">to fulfill </w:t>
            </w:r>
            <w:proofErr w:type="gramStart"/>
            <w:r>
              <w:rPr>
                <w:sz w:val="24"/>
              </w:rPr>
              <w:t>one ’</w:t>
            </w:r>
            <w:proofErr w:type="gramEnd"/>
            <w:r>
              <w:rPr>
                <w:sz w:val="24"/>
              </w:rPr>
              <w:t xml:space="preserve"> s responsibilities .</w:t>
            </w:r>
          </w:p>
        </w:tc>
      </w:tr>
    </w:tbl>
    <w:p w:rsidR="0036686C" w:rsidRDefault="0036686C">
      <w:pPr>
        <w:spacing w:line="271" w:lineRule="exact"/>
        <w:rPr>
          <w:sz w:val="24"/>
        </w:rPr>
        <w:sectPr w:rsidR="0036686C">
          <w:type w:val="continuous"/>
          <w:pgSz w:w="12240" w:h="15840"/>
          <w:pgMar w:top="1500" w:right="1720" w:bottom="280" w:left="1700" w:header="720" w:footer="720" w:gutter="0"/>
          <w:cols w:space="720"/>
        </w:sectPr>
      </w:pPr>
    </w:p>
    <w:tbl>
      <w:tblPr>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6"/>
        <w:gridCol w:w="6399"/>
      </w:tblGrid>
      <w:tr w:rsidR="0036686C">
        <w:trPr>
          <w:trHeight w:val="1348"/>
        </w:trPr>
        <w:tc>
          <w:tcPr>
            <w:tcW w:w="1906" w:type="dxa"/>
          </w:tcPr>
          <w:p w:rsidR="0036686C" w:rsidRDefault="00B535EC">
            <w:pPr>
              <w:pStyle w:val="TableParagraph"/>
              <w:spacing w:line="263" w:lineRule="exact"/>
              <w:rPr>
                <w:sz w:val="24"/>
              </w:rPr>
            </w:pPr>
            <w:r>
              <w:rPr>
                <w:sz w:val="24"/>
              </w:rPr>
              <w:lastRenderedPageBreak/>
              <w:t>Baseline</w:t>
            </w:r>
          </w:p>
        </w:tc>
        <w:tc>
          <w:tcPr>
            <w:tcW w:w="6399" w:type="dxa"/>
          </w:tcPr>
          <w:p w:rsidR="0036686C" w:rsidRDefault="00B535EC">
            <w:pPr>
              <w:pStyle w:val="TableParagraph"/>
              <w:ind w:right="239"/>
              <w:rPr>
                <w:sz w:val="24"/>
              </w:rPr>
            </w:pPr>
            <w:r>
              <w:rPr>
                <w:sz w:val="24"/>
              </w:rPr>
              <w:t>A work product that has satisfied its predetermined acceptance criteria and has been placed under version control. Baselines provide the basis for future work during software development and maintenance. Synonymous with Baselined work</w:t>
            </w:r>
            <w:r>
              <w:rPr>
                <w:sz w:val="24"/>
              </w:rPr>
              <w:t xml:space="preserve"> </w:t>
            </w:r>
            <w:proofErr w:type="gramStart"/>
            <w:r>
              <w:rPr>
                <w:sz w:val="24"/>
              </w:rPr>
              <w:t>product .</w:t>
            </w:r>
            <w:proofErr w:type="gramEnd"/>
          </w:p>
        </w:tc>
      </w:tr>
      <w:tr w:rsidR="0036686C">
        <w:trPr>
          <w:trHeight w:val="1348"/>
        </w:trPr>
        <w:tc>
          <w:tcPr>
            <w:tcW w:w="1906" w:type="dxa"/>
          </w:tcPr>
          <w:p w:rsidR="0036686C" w:rsidRDefault="00B535EC">
            <w:pPr>
              <w:pStyle w:val="TableParagraph"/>
              <w:spacing w:line="263" w:lineRule="exact"/>
              <w:rPr>
                <w:sz w:val="24"/>
              </w:rPr>
            </w:pPr>
            <w:r>
              <w:rPr>
                <w:sz w:val="24"/>
              </w:rPr>
              <w:t>Constraint</w:t>
            </w:r>
          </w:p>
        </w:tc>
        <w:tc>
          <w:tcPr>
            <w:tcW w:w="6399" w:type="dxa"/>
          </w:tcPr>
          <w:p w:rsidR="0036686C" w:rsidRDefault="00B535EC">
            <w:pPr>
              <w:pStyle w:val="TableParagraph"/>
              <w:ind w:right="265"/>
              <w:rPr>
                <w:sz w:val="24"/>
              </w:rPr>
            </w:pPr>
            <w:r>
              <w:rPr>
                <w:sz w:val="24"/>
              </w:rPr>
              <w:t xml:space="preserve">A limitation imposed by external agents on some or all of the operational domain, operational requirements, software requirements, project scope, monetary budget, technology budget, resources, completion </w:t>
            </w:r>
            <w:proofErr w:type="gramStart"/>
            <w:r>
              <w:rPr>
                <w:sz w:val="24"/>
              </w:rPr>
              <w:t>date ,</w:t>
            </w:r>
            <w:proofErr w:type="gramEnd"/>
            <w:r>
              <w:rPr>
                <w:sz w:val="24"/>
              </w:rPr>
              <w:t xml:space="preserve"> and platform technolog</w:t>
            </w:r>
            <w:r>
              <w:rPr>
                <w:sz w:val="24"/>
              </w:rPr>
              <w:t>y .</w:t>
            </w:r>
          </w:p>
        </w:tc>
      </w:tr>
      <w:tr w:rsidR="0036686C">
        <w:trPr>
          <w:trHeight w:val="830"/>
        </w:trPr>
        <w:tc>
          <w:tcPr>
            <w:tcW w:w="1906" w:type="dxa"/>
          </w:tcPr>
          <w:p w:rsidR="0036686C" w:rsidRDefault="00B535EC">
            <w:pPr>
              <w:pStyle w:val="TableParagraph"/>
              <w:spacing w:line="263" w:lineRule="exact"/>
              <w:rPr>
                <w:sz w:val="24"/>
              </w:rPr>
            </w:pPr>
            <w:r>
              <w:rPr>
                <w:sz w:val="24"/>
              </w:rPr>
              <w:t>Contract</w:t>
            </w:r>
          </w:p>
        </w:tc>
        <w:tc>
          <w:tcPr>
            <w:tcW w:w="6399" w:type="dxa"/>
          </w:tcPr>
          <w:p w:rsidR="0036686C" w:rsidRDefault="00B535EC">
            <w:pPr>
              <w:pStyle w:val="TableParagraph"/>
              <w:spacing w:line="242" w:lineRule="auto"/>
              <w:ind w:right="339"/>
              <w:rPr>
                <w:sz w:val="24"/>
              </w:rPr>
            </w:pPr>
            <w:r>
              <w:rPr>
                <w:sz w:val="24"/>
              </w:rPr>
              <w:t>A statement of understanding between two or more parties. A contract may be informal or legally binding (i.e., formal). See</w:t>
            </w:r>
          </w:p>
          <w:p w:rsidR="0036686C" w:rsidRDefault="00B535EC">
            <w:pPr>
              <w:pStyle w:val="TableParagraph"/>
              <w:spacing w:line="266" w:lineRule="exact"/>
              <w:rPr>
                <w:sz w:val="24"/>
              </w:rPr>
            </w:pPr>
            <w:r>
              <w:rPr>
                <w:sz w:val="24"/>
              </w:rPr>
              <w:t xml:space="preserve">also Acquirer, Memo of </w:t>
            </w:r>
            <w:proofErr w:type="gramStart"/>
            <w:r>
              <w:rPr>
                <w:sz w:val="24"/>
              </w:rPr>
              <w:t>understanding ,</w:t>
            </w:r>
            <w:proofErr w:type="gramEnd"/>
            <w:r>
              <w:rPr>
                <w:sz w:val="24"/>
              </w:rPr>
              <w:t xml:space="preserve"> and Statement of work</w:t>
            </w:r>
          </w:p>
        </w:tc>
      </w:tr>
      <w:tr w:rsidR="0036686C">
        <w:trPr>
          <w:trHeight w:val="278"/>
        </w:trPr>
        <w:tc>
          <w:tcPr>
            <w:tcW w:w="1906" w:type="dxa"/>
          </w:tcPr>
          <w:p w:rsidR="0036686C" w:rsidRDefault="00B535EC">
            <w:pPr>
              <w:pStyle w:val="TableParagraph"/>
              <w:spacing w:line="258" w:lineRule="exact"/>
              <w:rPr>
                <w:sz w:val="24"/>
              </w:rPr>
            </w:pPr>
            <w:r>
              <w:rPr>
                <w:sz w:val="24"/>
              </w:rPr>
              <w:t>Event</w:t>
            </w:r>
          </w:p>
        </w:tc>
        <w:tc>
          <w:tcPr>
            <w:tcW w:w="6399" w:type="dxa"/>
          </w:tcPr>
          <w:p w:rsidR="0036686C" w:rsidRDefault="00B535EC">
            <w:pPr>
              <w:pStyle w:val="TableParagraph"/>
              <w:spacing w:line="258" w:lineRule="exact"/>
              <w:rPr>
                <w:sz w:val="24"/>
              </w:rPr>
            </w:pPr>
            <w:r>
              <w:rPr>
                <w:sz w:val="24"/>
              </w:rPr>
              <w:t xml:space="preserve">Crisis -- An event that halts or seriously impedes </w:t>
            </w:r>
            <w:proofErr w:type="gramStart"/>
            <w:r>
              <w:rPr>
                <w:sz w:val="24"/>
              </w:rPr>
              <w:t>progress .</w:t>
            </w:r>
            <w:proofErr w:type="gramEnd"/>
          </w:p>
        </w:tc>
      </w:tr>
      <w:tr w:rsidR="0036686C">
        <w:trPr>
          <w:trHeight w:val="556"/>
        </w:trPr>
        <w:tc>
          <w:tcPr>
            <w:tcW w:w="1906" w:type="dxa"/>
          </w:tcPr>
          <w:p w:rsidR="0036686C" w:rsidRDefault="00B535EC">
            <w:pPr>
              <w:pStyle w:val="TableParagraph"/>
              <w:spacing w:line="263" w:lineRule="exact"/>
              <w:rPr>
                <w:sz w:val="24"/>
              </w:rPr>
            </w:pPr>
            <w:r>
              <w:rPr>
                <w:sz w:val="24"/>
              </w:rPr>
              <w:t>Critical path</w:t>
            </w:r>
          </w:p>
        </w:tc>
        <w:tc>
          <w:tcPr>
            <w:tcW w:w="6399" w:type="dxa"/>
          </w:tcPr>
          <w:p w:rsidR="0036686C" w:rsidRDefault="00B535EC">
            <w:pPr>
              <w:pStyle w:val="TableParagraph"/>
              <w:spacing w:line="263" w:lineRule="exact"/>
              <w:rPr>
                <w:sz w:val="24"/>
              </w:rPr>
            </w:pPr>
            <w:r>
              <w:rPr>
                <w:sz w:val="24"/>
              </w:rPr>
              <w:t>The process of determining the set of (one or more) longest</w:t>
            </w:r>
          </w:p>
          <w:p w:rsidR="0036686C" w:rsidRDefault="00B535EC">
            <w:pPr>
              <w:pStyle w:val="TableParagraph"/>
              <w:spacing w:before="2" w:line="271" w:lineRule="exact"/>
              <w:rPr>
                <w:sz w:val="24"/>
              </w:rPr>
            </w:pPr>
            <w:r>
              <w:rPr>
                <w:sz w:val="24"/>
              </w:rPr>
              <w:t xml:space="preserve">paths through a schedule </w:t>
            </w:r>
            <w:proofErr w:type="gramStart"/>
            <w:r>
              <w:rPr>
                <w:sz w:val="24"/>
              </w:rPr>
              <w:t>network .</w:t>
            </w:r>
            <w:proofErr w:type="gramEnd"/>
          </w:p>
        </w:tc>
      </w:tr>
      <w:tr w:rsidR="0036686C">
        <w:trPr>
          <w:trHeight w:val="551"/>
        </w:trPr>
        <w:tc>
          <w:tcPr>
            <w:tcW w:w="1906" w:type="dxa"/>
          </w:tcPr>
          <w:p w:rsidR="0036686C" w:rsidRDefault="00B535EC">
            <w:pPr>
              <w:pStyle w:val="TableParagraph"/>
              <w:spacing w:line="263" w:lineRule="exact"/>
              <w:rPr>
                <w:sz w:val="24"/>
              </w:rPr>
            </w:pPr>
            <w:r>
              <w:rPr>
                <w:sz w:val="24"/>
              </w:rPr>
              <w:t>Defect</w:t>
            </w:r>
          </w:p>
        </w:tc>
        <w:tc>
          <w:tcPr>
            <w:tcW w:w="6399" w:type="dxa"/>
          </w:tcPr>
          <w:p w:rsidR="0036686C" w:rsidRDefault="00B535EC">
            <w:pPr>
              <w:pStyle w:val="TableParagraph"/>
              <w:spacing w:line="263" w:lineRule="exact"/>
              <w:rPr>
                <w:sz w:val="24"/>
              </w:rPr>
            </w:pPr>
            <w:r>
              <w:rPr>
                <w:sz w:val="24"/>
              </w:rPr>
              <w:t xml:space="preserve">A </w:t>
            </w:r>
            <w:proofErr w:type="spellStart"/>
            <w:r>
              <w:rPr>
                <w:sz w:val="24"/>
              </w:rPr>
              <w:t>fl</w:t>
            </w:r>
            <w:proofErr w:type="spellEnd"/>
            <w:r>
              <w:rPr>
                <w:sz w:val="24"/>
              </w:rPr>
              <w:t xml:space="preserve"> aw in a work product that renders it incorrect, incomplete,</w:t>
            </w:r>
          </w:p>
          <w:p w:rsidR="0036686C" w:rsidRDefault="00B535EC">
            <w:pPr>
              <w:pStyle w:val="TableParagraph"/>
              <w:spacing w:before="2" w:line="266" w:lineRule="exact"/>
              <w:rPr>
                <w:sz w:val="24"/>
              </w:rPr>
            </w:pPr>
            <w:r>
              <w:rPr>
                <w:sz w:val="24"/>
              </w:rPr>
              <w:t xml:space="preserve">and/or inconsistent. See also Error and </w:t>
            </w:r>
            <w:proofErr w:type="gramStart"/>
            <w:r>
              <w:rPr>
                <w:sz w:val="24"/>
              </w:rPr>
              <w:t>Failure .</w:t>
            </w:r>
            <w:proofErr w:type="gramEnd"/>
          </w:p>
        </w:tc>
      </w:tr>
      <w:tr w:rsidR="0036686C">
        <w:trPr>
          <w:trHeight w:val="277"/>
        </w:trPr>
        <w:tc>
          <w:tcPr>
            <w:tcW w:w="1906" w:type="dxa"/>
          </w:tcPr>
          <w:p w:rsidR="0036686C" w:rsidRDefault="00B535EC">
            <w:pPr>
              <w:pStyle w:val="TableParagraph"/>
              <w:spacing w:line="258" w:lineRule="exact"/>
              <w:rPr>
                <w:sz w:val="24"/>
              </w:rPr>
            </w:pPr>
            <w:r>
              <w:rPr>
                <w:sz w:val="24"/>
              </w:rPr>
              <w:t>Risk</w:t>
            </w:r>
          </w:p>
        </w:tc>
        <w:tc>
          <w:tcPr>
            <w:tcW w:w="6399" w:type="dxa"/>
          </w:tcPr>
          <w:p w:rsidR="0036686C" w:rsidRDefault="0036686C">
            <w:pPr>
              <w:pStyle w:val="TableParagraph"/>
              <w:ind w:left="0"/>
              <w:rPr>
                <w:sz w:val="20"/>
              </w:rPr>
            </w:pPr>
          </w:p>
        </w:tc>
      </w:tr>
      <w:tr w:rsidR="0036686C">
        <w:trPr>
          <w:trHeight w:val="278"/>
        </w:trPr>
        <w:tc>
          <w:tcPr>
            <w:tcW w:w="1906" w:type="dxa"/>
          </w:tcPr>
          <w:p w:rsidR="0036686C" w:rsidRDefault="00B535EC">
            <w:pPr>
              <w:pStyle w:val="TableParagraph"/>
              <w:spacing w:line="258" w:lineRule="exact"/>
              <w:rPr>
                <w:sz w:val="24"/>
              </w:rPr>
            </w:pPr>
            <w:r>
              <w:rPr>
                <w:sz w:val="24"/>
              </w:rPr>
              <w:t>Scope</w:t>
            </w:r>
          </w:p>
        </w:tc>
        <w:tc>
          <w:tcPr>
            <w:tcW w:w="6399" w:type="dxa"/>
          </w:tcPr>
          <w:p w:rsidR="0036686C" w:rsidRDefault="0036686C">
            <w:pPr>
              <w:pStyle w:val="TableParagraph"/>
              <w:ind w:left="0"/>
              <w:rPr>
                <w:sz w:val="20"/>
              </w:rPr>
            </w:pPr>
          </w:p>
        </w:tc>
      </w:tr>
      <w:tr w:rsidR="0036686C">
        <w:trPr>
          <w:trHeight w:val="277"/>
        </w:trPr>
        <w:tc>
          <w:tcPr>
            <w:tcW w:w="1906" w:type="dxa"/>
          </w:tcPr>
          <w:p w:rsidR="0036686C" w:rsidRDefault="00B535EC">
            <w:pPr>
              <w:pStyle w:val="TableParagraph"/>
              <w:spacing w:line="258" w:lineRule="exact"/>
              <w:rPr>
                <w:sz w:val="24"/>
              </w:rPr>
            </w:pPr>
            <w:r>
              <w:rPr>
                <w:sz w:val="24"/>
              </w:rPr>
              <w:t>Resource</w:t>
            </w:r>
          </w:p>
        </w:tc>
        <w:tc>
          <w:tcPr>
            <w:tcW w:w="6399" w:type="dxa"/>
          </w:tcPr>
          <w:p w:rsidR="0036686C" w:rsidRDefault="0036686C">
            <w:pPr>
              <w:pStyle w:val="TableParagraph"/>
              <w:ind w:left="0"/>
              <w:rPr>
                <w:sz w:val="20"/>
              </w:rPr>
            </w:pPr>
          </w:p>
        </w:tc>
      </w:tr>
      <w:tr w:rsidR="0036686C">
        <w:trPr>
          <w:trHeight w:val="278"/>
        </w:trPr>
        <w:tc>
          <w:tcPr>
            <w:tcW w:w="1906" w:type="dxa"/>
          </w:tcPr>
          <w:p w:rsidR="0036686C" w:rsidRDefault="00B535EC">
            <w:pPr>
              <w:pStyle w:val="TableParagraph"/>
              <w:spacing w:line="258" w:lineRule="exact"/>
              <w:rPr>
                <w:sz w:val="24"/>
              </w:rPr>
            </w:pPr>
            <w:r>
              <w:rPr>
                <w:sz w:val="24"/>
              </w:rPr>
              <w:t>Project</w:t>
            </w:r>
          </w:p>
        </w:tc>
        <w:tc>
          <w:tcPr>
            <w:tcW w:w="6399" w:type="dxa"/>
          </w:tcPr>
          <w:p w:rsidR="0036686C" w:rsidRDefault="0036686C">
            <w:pPr>
              <w:pStyle w:val="TableParagraph"/>
              <w:ind w:left="0"/>
              <w:rPr>
                <w:sz w:val="20"/>
              </w:rPr>
            </w:pPr>
          </w:p>
        </w:tc>
      </w:tr>
      <w:tr w:rsidR="0036686C">
        <w:trPr>
          <w:trHeight w:val="273"/>
        </w:trPr>
        <w:tc>
          <w:tcPr>
            <w:tcW w:w="1906" w:type="dxa"/>
          </w:tcPr>
          <w:p w:rsidR="0036686C" w:rsidRDefault="00B535EC">
            <w:pPr>
              <w:pStyle w:val="TableParagraph"/>
              <w:spacing w:line="253" w:lineRule="exact"/>
              <w:rPr>
                <w:sz w:val="24"/>
              </w:rPr>
            </w:pPr>
            <w:r>
              <w:rPr>
                <w:sz w:val="24"/>
              </w:rPr>
              <w:t>Milestone</w:t>
            </w:r>
          </w:p>
        </w:tc>
        <w:tc>
          <w:tcPr>
            <w:tcW w:w="6399" w:type="dxa"/>
          </w:tcPr>
          <w:p w:rsidR="0036686C" w:rsidRDefault="0036686C">
            <w:pPr>
              <w:pStyle w:val="TableParagraph"/>
              <w:ind w:left="0"/>
              <w:rPr>
                <w:sz w:val="20"/>
              </w:rPr>
            </w:pPr>
          </w:p>
        </w:tc>
      </w:tr>
      <w:tr w:rsidR="0036686C">
        <w:trPr>
          <w:trHeight w:val="277"/>
        </w:trPr>
        <w:tc>
          <w:tcPr>
            <w:tcW w:w="1906" w:type="dxa"/>
          </w:tcPr>
          <w:p w:rsidR="0036686C" w:rsidRDefault="00B535EC">
            <w:pPr>
              <w:pStyle w:val="TableParagraph"/>
              <w:spacing w:line="258" w:lineRule="exact"/>
              <w:rPr>
                <w:sz w:val="24"/>
              </w:rPr>
            </w:pPr>
            <w:r>
              <w:rPr>
                <w:sz w:val="24"/>
              </w:rPr>
              <w:t>Task</w:t>
            </w:r>
          </w:p>
        </w:tc>
        <w:tc>
          <w:tcPr>
            <w:tcW w:w="6399" w:type="dxa"/>
          </w:tcPr>
          <w:p w:rsidR="0036686C" w:rsidRDefault="0036686C">
            <w:pPr>
              <w:pStyle w:val="TableParagraph"/>
              <w:ind w:left="0"/>
              <w:rPr>
                <w:sz w:val="20"/>
              </w:rPr>
            </w:pPr>
          </w:p>
        </w:tc>
      </w:tr>
      <w:tr w:rsidR="0036686C">
        <w:trPr>
          <w:trHeight w:val="278"/>
        </w:trPr>
        <w:tc>
          <w:tcPr>
            <w:tcW w:w="1906" w:type="dxa"/>
          </w:tcPr>
          <w:p w:rsidR="0036686C" w:rsidRDefault="00B535EC">
            <w:pPr>
              <w:pStyle w:val="TableParagraph"/>
              <w:spacing w:line="258" w:lineRule="exact"/>
              <w:rPr>
                <w:sz w:val="24"/>
              </w:rPr>
            </w:pPr>
            <w:r>
              <w:rPr>
                <w:sz w:val="24"/>
              </w:rPr>
              <w:t>Party</w:t>
            </w:r>
          </w:p>
        </w:tc>
        <w:tc>
          <w:tcPr>
            <w:tcW w:w="6399" w:type="dxa"/>
          </w:tcPr>
          <w:p w:rsidR="0036686C" w:rsidRDefault="0036686C">
            <w:pPr>
              <w:pStyle w:val="TableParagraph"/>
              <w:ind w:left="0"/>
              <w:rPr>
                <w:sz w:val="20"/>
              </w:rPr>
            </w:pPr>
          </w:p>
        </w:tc>
      </w:tr>
      <w:tr w:rsidR="0036686C">
        <w:trPr>
          <w:trHeight w:val="230"/>
        </w:trPr>
        <w:tc>
          <w:tcPr>
            <w:tcW w:w="1906" w:type="dxa"/>
          </w:tcPr>
          <w:p w:rsidR="0036686C" w:rsidRDefault="0036686C">
            <w:pPr>
              <w:pStyle w:val="TableParagraph"/>
              <w:ind w:left="0"/>
              <w:rPr>
                <w:sz w:val="16"/>
              </w:rPr>
            </w:pPr>
          </w:p>
        </w:tc>
        <w:tc>
          <w:tcPr>
            <w:tcW w:w="6399" w:type="dxa"/>
          </w:tcPr>
          <w:p w:rsidR="0036686C" w:rsidRDefault="0036686C">
            <w:pPr>
              <w:pStyle w:val="TableParagraph"/>
              <w:ind w:left="0"/>
              <w:rPr>
                <w:sz w:val="16"/>
              </w:rPr>
            </w:pPr>
          </w:p>
        </w:tc>
      </w:tr>
    </w:tbl>
    <w:p w:rsidR="0036686C" w:rsidRDefault="0036686C">
      <w:pPr>
        <w:pStyle w:val="BodyText"/>
        <w:spacing w:before="1"/>
        <w:rPr>
          <w:sz w:val="16"/>
        </w:rPr>
      </w:pPr>
    </w:p>
    <w:p w:rsidR="0036686C" w:rsidRDefault="00B535EC">
      <w:pPr>
        <w:pStyle w:val="ListParagraph"/>
        <w:numPr>
          <w:ilvl w:val="0"/>
          <w:numId w:val="1"/>
        </w:numPr>
        <w:tabs>
          <w:tab w:val="left" w:pos="340"/>
        </w:tabs>
        <w:spacing w:before="92" w:line="237" w:lineRule="auto"/>
        <w:ind w:right="292" w:firstLine="0"/>
        <w:rPr>
          <w:sz w:val="24"/>
        </w:rPr>
      </w:pPr>
      <w:r>
        <w:rPr>
          <w:b/>
          <w:sz w:val="24"/>
        </w:rPr>
        <w:t xml:space="preserve">Knowledge Map Non-Functional Requirements (Quality Factors). </w:t>
      </w:r>
      <w:r>
        <w:rPr>
          <w:sz w:val="24"/>
        </w:rPr>
        <w:t>Organize your answer in table</w:t>
      </w:r>
      <w:r>
        <w:rPr>
          <w:spacing w:val="-2"/>
          <w:sz w:val="24"/>
        </w:rPr>
        <w:t xml:space="preserve"> </w:t>
      </w:r>
      <w:r>
        <w:rPr>
          <w:sz w:val="24"/>
        </w:rPr>
        <w:t>9.4.3:</w:t>
      </w:r>
    </w:p>
    <w:p w:rsidR="0036686C" w:rsidRDefault="0036686C">
      <w:pPr>
        <w:pStyle w:val="BodyText"/>
        <w:rPr>
          <w:sz w:val="26"/>
        </w:rPr>
      </w:pPr>
    </w:p>
    <w:p w:rsidR="0036686C" w:rsidRDefault="0036686C">
      <w:pPr>
        <w:pStyle w:val="BodyText"/>
        <w:spacing w:before="3"/>
        <w:rPr>
          <w:sz w:val="22"/>
        </w:rPr>
      </w:pPr>
    </w:p>
    <w:p w:rsidR="0036686C" w:rsidRDefault="00B535EC">
      <w:pPr>
        <w:pStyle w:val="BodyText"/>
        <w:ind w:left="2860"/>
      </w:pPr>
      <w:r>
        <w:t>Table 9.4.3: “</w:t>
      </w:r>
      <w:r>
        <w:rPr>
          <w:b/>
        </w:rPr>
        <w:t>SPM</w:t>
      </w:r>
      <w:r>
        <w:t>” Quality Factors</w:t>
      </w:r>
    </w:p>
    <w:tbl>
      <w:tblPr>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6"/>
        <w:gridCol w:w="6399"/>
      </w:tblGrid>
      <w:tr w:rsidR="0036686C">
        <w:trPr>
          <w:trHeight w:val="278"/>
        </w:trPr>
        <w:tc>
          <w:tcPr>
            <w:tcW w:w="1906" w:type="dxa"/>
          </w:tcPr>
          <w:p w:rsidR="0036686C" w:rsidRDefault="00B535EC">
            <w:pPr>
              <w:pStyle w:val="TableParagraph"/>
              <w:spacing w:line="258" w:lineRule="exact"/>
              <w:rPr>
                <w:sz w:val="24"/>
              </w:rPr>
            </w:pPr>
            <w:r>
              <w:rPr>
                <w:sz w:val="24"/>
              </w:rPr>
              <w:t>Quality Factors</w:t>
            </w:r>
          </w:p>
        </w:tc>
        <w:tc>
          <w:tcPr>
            <w:tcW w:w="6399" w:type="dxa"/>
          </w:tcPr>
          <w:p w:rsidR="0036686C" w:rsidRDefault="00B535EC">
            <w:pPr>
              <w:pStyle w:val="TableParagraph"/>
              <w:spacing w:line="258" w:lineRule="exact"/>
              <w:rPr>
                <w:sz w:val="24"/>
              </w:rPr>
            </w:pPr>
            <w:r>
              <w:rPr>
                <w:sz w:val="24"/>
              </w:rPr>
              <w:t>Description</w:t>
            </w:r>
          </w:p>
        </w:tc>
      </w:tr>
      <w:tr w:rsidR="0036686C">
        <w:trPr>
          <w:trHeight w:val="551"/>
        </w:trPr>
        <w:tc>
          <w:tcPr>
            <w:tcW w:w="1906" w:type="dxa"/>
          </w:tcPr>
          <w:p w:rsidR="0036686C" w:rsidRDefault="0036686C">
            <w:pPr>
              <w:pStyle w:val="TableParagraph"/>
              <w:ind w:left="0"/>
              <w:rPr>
                <w:sz w:val="24"/>
              </w:rPr>
            </w:pPr>
          </w:p>
        </w:tc>
        <w:tc>
          <w:tcPr>
            <w:tcW w:w="6399" w:type="dxa"/>
          </w:tcPr>
          <w:p w:rsidR="0036686C" w:rsidRDefault="0036686C">
            <w:pPr>
              <w:pStyle w:val="TableParagraph"/>
              <w:ind w:left="0"/>
              <w:rPr>
                <w:sz w:val="24"/>
              </w:rPr>
            </w:pPr>
          </w:p>
        </w:tc>
      </w:tr>
      <w:tr w:rsidR="0036686C">
        <w:trPr>
          <w:trHeight w:val="518"/>
        </w:trPr>
        <w:tc>
          <w:tcPr>
            <w:tcW w:w="1906" w:type="dxa"/>
          </w:tcPr>
          <w:p w:rsidR="0036686C" w:rsidRDefault="0036686C">
            <w:pPr>
              <w:pStyle w:val="TableParagraph"/>
              <w:ind w:left="0"/>
              <w:rPr>
                <w:sz w:val="24"/>
              </w:rPr>
            </w:pPr>
          </w:p>
        </w:tc>
        <w:tc>
          <w:tcPr>
            <w:tcW w:w="6399" w:type="dxa"/>
          </w:tcPr>
          <w:p w:rsidR="0036686C" w:rsidRDefault="0036686C">
            <w:pPr>
              <w:pStyle w:val="TableParagraph"/>
              <w:ind w:left="0"/>
              <w:rPr>
                <w:sz w:val="24"/>
              </w:rPr>
            </w:pPr>
          </w:p>
        </w:tc>
      </w:tr>
    </w:tbl>
    <w:p w:rsidR="0036686C" w:rsidRDefault="0036686C">
      <w:pPr>
        <w:pStyle w:val="BodyText"/>
        <w:spacing w:before="5"/>
        <w:rPr>
          <w:sz w:val="23"/>
        </w:rPr>
      </w:pPr>
    </w:p>
    <w:p w:rsidR="0036686C" w:rsidRDefault="00B535EC">
      <w:pPr>
        <w:pStyle w:val="ListParagraph"/>
        <w:numPr>
          <w:ilvl w:val="0"/>
          <w:numId w:val="1"/>
        </w:numPr>
        <w:tabs>
          <w:tab w:val="left" w:pos="340"/>
        </w:tabs>
        <w:spacing w:before="1" w:line="242" w:lineRule="auto"/>
        <w:ind w:right="446" w:firstLine="0"/>
        <w:rPr>
          <w:sz w:val="24"/>
        </w:rPr>
      </w:pPr>
      <w:r>
        <w:rPr>
          <w:b/>
          <w:sz w:val="24"/>
        </w:rPr>
        <w:t xml:space="preserve">Knowledge Map (Core Knowledge): </w:t>
      </w:r>
      <w:r>
        <w:rPr>
          <w:sz w:val="24"/>
        </w:rPr>
        <w:t>Map each EBT to its BOs of the “</w:t>
      </w:r>
      <w:r>
        <w:rPr>
          <w:b/>
          <w:sz w:val="24"/>
        </w:rPr>
        <w:t>SPM</w:t>
      </w:r>
      <w:r>
        <w:rPr>
          <w:sz w:val="24"/>
        </w:rPr>
        <w:t>” and organize your answer in table</w:t>
      </w:r>
      <w:r>
        <w:rPr>
          <w:spacing w:val="-2"/>
          <w:sz w:val="24"/>
        </w:rPr>
        <w:t xml:space="preserve"> </w:t>
      </w:r>
      <w:r>
        <w:rPr>
          <w:sz w:val="24"/>
        </w:rPr>
        <w:t>9.4.4:</w:t>
      </w:r>
    </w:p>
    <w:p w:rsidR="0036686C" w:rsidRDefault="0036686C">
      <w:pPr>
        <w:pStyle w:val="BodyText"/>
        <w:spacing w:before="8"/>
        <w:rPr>
          <w:sz w:val="23"/>
        </w:rPr>
      </w:pPr>
    </w:p>
    <w:p w:rsidR="0036686C" w:rsidRDefault="00B535EC">
      <w:pPr>
        <w:pStyle w:val="BodyText"/>
        <w:ind w:left="2650" w:right="2270"/>
        <w:jc w:val="center"/>
      </w:pPr>
      <w:r>
        <w:t>Table 9.4.4: Knowledge Map of “</w:t>
      </w:r>
      <w:r>
        <w:rPr>
          <w:b/>
        </w:rPr>
        <w:t>SPM</w:t>
      </w:r>
      <w:r>
        <w:t>”</w:t>
      </w:r>
    </w:p>
    <w:tbl>
      <w:tblPr>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6"/>
        <w:gridCol w:w="5511"/>
      </w:tblGrid>
      <w:tr w:rsidR="0036686C">
        <w:trPr>
          <w:trHeight w:val="278"/>
        </w:trPr>
        <w:tc>
          <w:tcPr>
            <w:tcW w:w="1906" w:type="dxa"/>
          </w:tcPr>
          <w:p w:rsidR="0036686C" w:rsidRDefault="00B535EC">
            <w:pPr>
              <w:pStyle w:val="TableParagraph"/>
              <w:spacing w:line="258" w:lineRule="exact"/>
              <w:rPr>
                <w:sz w:val="24"/>
              </w:rPr>
            </w:pPr>
            <w:r>
              <w:rPr>
                <w:sz w:val="24"/>
              </w:rPr>
              <w:t>EBTs</w:t>
            </w:r>
          </w:p>
        </w:tc>
        <w:tc>
          <w:tcPr>
            <w:tcW w:w="5511" w:type="dxa"/>
          </w:tcPr>
          <w:p w:rsidR="0036686C" w:rsidRDefault="00B535EC">
            <w:pPr>
              <w:pStyle w:val="TableParagraph"/>
              <w:spacing w:line="258" w:lineRule="exact"/>
              <w:rPr>
                <w:sz w:val="24"/>
              </w:rPr>
            </w:pPr>
            <w:r>
              <w:rPr>
                <w:sz w:val="24"/>
              </w:rPr>
              <w:t>BOs</w:t>
            </w:r>
          </w:p>
        </w:tc>
      </w:tr>
      <w:tr w:rsidR="0036686C">
        <w:trPr>
          <w:trHeight w:val="277"/>
        </w:trPr>
        <w:tc>
          <w:tcPr>
            <w:tcW w:w="1906" w:type="dxa"/>
          </w:tcPr>
          <w:p w:rsidR="0036686C" w:rsidRDefault="00B535EC">
            <w:pPr>
              <w:pStyle w:val="TableParagraph"/>
              <w:spacing w:line="258" w:lineRule="exact"/>
              <w:rPr>
                <w:sz w:val="24"/>
              </w:rPr>
            </w:pPr>
            <w:r>
              <w:rPr>
                <w:sz w:val="24"/>
              </w:rPr>
              <w:t>Tracking</w:t>
            </w:r>
          </w:p>
        </w:tc>
        <w:tc>
          <w:tcPr>
            <w:tcW w:w="5511" w:type="dxa"/>
          </w:tcPr>
          <w:p w:rsidR="0036686C" w:rsidRDefault="00B535EC">
            <w:pPr>
              <w:pStyle w:val="TableParagraph"/>
              <w:spacing w:line="258" w:lineRule="exact"/>
              <w:rPr>
                <w:sz w:val="24"/>
              </w:rPr>
            </w:pPr>
            <w:r>
              <w:rPr>
                <w:sz w:val="24"/>
              </w:rPr>
              <w:t>Party, Actor, Criteria, mechanism, Data, Entity, Media</w:t>
            </w:r>
          </w:p>
        </w:tc>
      </w:tr>
      <w:tr w:rsidR="0036686C">
        <w:trPr>
          <w:trHeight w:val="551"/>
        </w:trPr>
        <w:tc>
          <w:tcPr>
            <w:tcW w:w="1906" w:type="dxa"/>
          </w:tcPr>
          <w:p w:rsidR="0036686C" w:rsidRDefault="00B535EC">
            <w:pPr>
              <w:pStyle w:val="TableParagraph"/>
              <w:spacing w:line="273" w:lineRule="exact"/>
              <w:rPr>
                <w:sz w:val="24"/>
              </w:rPr>
            </w:pPr>
            <w:r>
              <w:rPr>
                <w:sz w:val="24"/>
              </w:rPr>
              <w:t>Assessment</w:t>
            </w:r>
          </w:p>
        </w:tc>
        <w:tc>
          <w:tcPr>
            <w:tcW w:w="5511" w:type="dxa"/>
          </w:tcPr>
          <w:p w:rsidR="0036686C" w:rsidRDefault="00B535EC">
            <w:pPr>
              <w:pStyle w:val="TableParagraph"/>
              <w:spacing w:before="1" w:line="274" w:lineRule="exact"/>
              <w:ind w:right="570"/>
              <w:rPr>
                <w:sz w:val="24"/>
              </w:rPr>
            </w:pPr>
            <w:r>
              <w:rPr>
                <w:sz w:val="24"/>
              </w:rPr>
              <w:t>Party, Actor, Criteria, mechanism, Outcome, Log, Reason, Type, Entity, Media</w:t>
            </w:r>
          </w:p>
        </w:tc>
      </w:tr>
    </w:tbl>
    <w:p w:rsidR="0036686C" w:rsidRDefault="0036686C">
      <w:pPr>
        <w:spacing w:line="274" w:lineRule="exact"/>
        <w:rPr>
          <w:sz w:val="24"/>
        </w:rPr>
        <w:sectPr w:rsidR="0036686C">
          <w:pgSz w:w="12240" w:h="15840"/>
          <w:pgMar w:top="1440" w:right="1720" w:bottom="280" w:left="1700" w:header="720" w:footer="720" w:gutter="0"/>
          <w:cols w:space="720"/>
        </w:sectPr>
      </w:pPr>
    </w:p>
    <w:tbl>
      <w:tblPr>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6"/>
        <w:gridCol w:w="5511"/>
      </w:tblGrid>
      <w:tr w:rsidR="0036686C">
        <w:trPr>
          <w:trHeight w:val="277"/>
        </w:trPr>
        <w:tc>
          <w:tcPr>
            <w:tcW w:w="1906" w:type="dxa"/>
          </w:tcPr>
          <w:p w:rsidR="0036686C" w:rsidRDefault="0036686C">
            <w:pPr>
              <w:pStyle w:val="TableParagraph"/>
              <w:ind w:left="0"/>
              <w:rPr>
                <w:sz w:val="20"/>
              </w:rPr>
            </w:pPr>
          </w:p>
        </w:tc>
        <w:tc>
          <w:tcPr>
            <w:tcW w:w="5511" w:type="dxa"/>
          </w:tcPr>
          <w:p w:rsidR="0036686C" w:rsidRDefault="0036686C">
            <w:pPr>
              <w:pStyle w:val="TableParagraph"/>
              <w:ind w:left="0"/>
              <w:rPr>
                <w:sz w:val="20"/>
              </w:rPr>
            </w:pPr>
          </w:p>
        </w:tc>
      </w:tr>
      <w:tr w:rsidR="0036686C">
        <w:trPr>
          <w:trHeight w:val="273"/>
        </w:trPr>
        <w:tc>
          <w:tcPr>
            <w:tcW w:w="1906" w:type="dxa"/>
          </w:tcPr>
          <w:p w:rsidR="0036686C" w:rsidRDefault="0036686C">
            <w:pPr>
              <w:pStyle w:val="TableParagraph"/>
              <w:ind w:left="0"/>
              <w:rPr>
                <w:sz w:val="20"/>
              </w:rPr>
            </w:pPr>
          </w:p>
        </w:tc>
        <w:tc>
          <w:tcPr>
            <w:tcW w:w="5511" w:type="dxa"/>
          </w:tcPr>
          <w:p w:rsidR="0036686C" w:rsidRDefault="0036686C">
            <w:pPr>
              <w:pStyle w:val="TableParagraph"/>
              <w:ind w:left="0"/>
              <w:rPr>
                <w:sz w:val="20"/>
              </w:rPr>
            </w:pPr>
          </w:p>
        </w:tc>
      </w:tr>
      <w:tr w:rsidR="0036686C">
        <w:trPr>
          <w:trHeight w:val="278"/>
        </w:trPr>
        <w:tc>
          <w:tcPr>
            <w:tcW w:w="1906" w:type="dxa"/>
          </w:tcPr>
          <w:p w:rsidR="0036686C" w:rsidRDefault="0036686C">
            <w:pPr>
              <w:pStyle w:val="TableParagraph"/>
              <w:ind w:left="0"/>
              <w:rPr>
                <w:sz w:val="20"/>
              </w:rPr>
            </w:pPr>
          </w:p>
        </w:tc>
        <w:tc>
          <w:tcPr>
            <w:tcW w:w="5511" w:type="dxa"/>
          </w:tcPr>
          <w:p w:rsidR="0036686C" w:rsidRDefault="0036686C">
            <w:pPr>
              <w:pStyle w:val="TableParagraph"/>
              <w:ind w:left="0"/>
              <w:rPr>
                <w:sz w:val="20"/>
              </w:rPr>
            </w:pPr>
          </w:p>
        </w:tc>
      </w:tr>
      <w:tr w:rsidR="0036686C">
        <w:trPr>
          <w:trHeight w:val="273"/>
        </w:trPr>
        <w:tc>
          <w:tcPr>
            <w:tcW w:w="1906" w:type="dxa"/>
          </w:tcPr>
          <w:p w:rsidR="0036686C" w:rsidRDefault="0036686C">
            <w:pPr>
              <w:pStyle w:val="TableParagraph"/>
              <w:ind w:left="0"/>
              <w:rPr>
                <w:sz w:val="20"/>
              </w:rPr>
            </w:pPr>
          </w:p>
        </w:tc>
        <w:tc>
          <w:tcPr>
            <w:tcW w:w="5511" w:type="dxa"/>
          </w:tcPr>
          <w:p w:rsidR="0036686C" w:rsidRDefault="0036686C">
            <w:pPr>
              <w:pStyle w:val="TableParagraph"/>
              <w:ind w:left="0"/>
              <w:rPr>
                <w:sz w:val="20"/>
              </w:rPr>
            </w:pPr>
          </w:p>
        </w:tc>
      </w:tr>
      <w:tr w:rsidR="0036686C">
        <w:trPr>
          <w:trHeight w:val="277"/>
        </w:trPr>
        <w:tc>
          <w:tcPr>
            <w:tcW w:w="1906" w:type="dxa"/>
          </w:tcPr>
          <w:p w:rsidR="0036686C" w:rsidRDefault="0036686C">
            <w:pPr>
              <w:pStyle w:val="TableParagraph"/>
              <w:ind w:left="0"/>
              <w:rPr>
                <w:sz w:val="20"/>
              </w:rPr>
            </w:pPr>
          </w:p>
        </w:tc>
        <w:tc>
          <w:tcPr>
            <w:tcW w:w="5511" w:type="dxa"/>
          </w:tcPr>
          <w:p w:rsidR="0036686C" w:rsidRDefault="0036686C">
            <w:pPr>
              <w:pStyle w:val="TableParagraph"/>
              <w:ind w:left="0"/>
              <w:rPr>
                <w:sz w:val="20"/>
              </w:rPr>
            </w:pPr>
          </w:p>
        </w:tc>
      </w:tr>
      <w:tr w:rsidR="0036686C">
        <w:trPr>
          <w:trHeight w:val="277"/>
        </w:trPr>
        <w:tc>
          <w:tcPr>
            <w:tcW w:w="1906" w:type="dxa"/>
          </w:tcPr>
          <w:p w:rsidR="0036686C" w:rsidRDefault="0036686C">
            <w:pPr>
              <w:pStyle w:val="TableParagraph"/>
              <w:ind w:left="0"/>
              <w:rPr>
                <w:sz w:val="20"/>
              </w:rPr>
            </w:pPr>
          </w:p>
        </w:tc>
        <w:tc>
          <w:tcPr>
            <w:tcW w:w="5511" w:type="dxa"/>
          </w:tcPr>
          <w:p w:rsidR="0036686C" w:rsidRDefault="0036686C">
            <w:pPr>
              <w:pStyle w:val="TableParagraph"/>
              <w:ind w:left="0"/>
              <w:rPr>
                <w:sz w:val="20"/>
              </w:rPr>
            </w:pPr>
          </w:p>
        </w:tc>
      </w:tr>
    </w:tbl>
    <w:p w:rsidR="0036686C" w:rsidRDefault="0036686C">
      <w:pPr>
        <w:pStyle w:val="BodyText"/>
        <w:rPr>
          <w:sz w:val="20"/>
        </w:rPr>
      </w:pPr>
    </w:p>
    <w:p w:rsidR="0036686C" w:rsidRDefault="0036686C">
      <w:pPr>
        <w:pStyle w:val="BodyText"/>
        <w:spacing w:before="11"/>
        <w:rPr>
          <w:sz w:val="16"/>
        </w:rPr>
      </w:pPr>
    </w:p>
    <w:p w:rsidR="0036686C" w:rsidRDefault="00B535EC">
      <w:pPr>
        <w:pStyle w:val="BodyText"/>
        <w:spacing w:before="90"/>
        <w:ind w:left="820"/>
      </w:pPr>
      <w:r>
        <w:t>References:</w:t>
      </w:r>
    </w:p>
    <w:p w:rsidR="0036686C" w:rsidRDefault="0036686C">
      <w:pPr>
        <w:pStyle w:val="BodyText"/>
        <w:spacing w:before="1"/>
        <w:rPr>
          <w:sz w:val="21"/>
        </w:rPr>
      </w:pPr>
    </w:p>
    <w:p w:rsidR="0036686C" w:rsidRDefault="00B535EC">
      <w:pPr>
        <w:pStyle w:val="ListParagraph"/>
        <w:numPr>
          <w:ilvl w:val="1"/>
          <w:numId w:val="1"/>
        </w:numPr>
        <w:tabs>
          <w:tab w:val="left" w:pos="1250"/>
        </w:tabs>
        <w:spacing w:line="456" w:lineRule="auto"/>
        <w:ind w:right="863" w:firstLine="0"/>
        <w:rPr>
          <w:sz w:val="24"/>
        </w:rPr>
      </w:pPr>
      <w:proofErr w:type="spellStart"/>
      <w:r>
        <w:rPr>
          <w:sz w:val="24"/>
        </w:rPr>
        <w:t>Stellman</w:t>
      </w:r>
      <w:proofErr w:type="spellEnd"/>
      <w:r>
        <w:rPr>
          <w:sz w:val="24"/>
        </w:rPr>
        <w:t>, Andrew; Greene, Jennifer (2005).</w:t>
      </w:r>
      <w:r>
        <w:rPr>
          <w:color w:val="0000FF"/>
          <w:sz w:val="24"/>
        </w:rPr>
        <w:t xml:space="preserve"> </w:t>
      </w:r>
      <w:r>
        <w:rPr>
          <w:i/>
          <w:color w:val="0000FF"/>
          <w:sz w:val="24"/>
          <w:u w:val="single" w:color="0000FF"/>
        </w:rPr>
        <w:t>Applied Software Project Management</w:t>
      </w:r>
      <w:r>
        <w:rPr>
          <w:sz w:val="24"/>
        </w:rPr>
        <w:t>. O'Reilly Media.</w:t>
      </w:r>
      <w:r>
        <w:rPr>
          <w:color w:val="0000FF"/>
          <w:sz w:val="24"/>
        </w:rPr>
        <w:t xml:space="preserve"> </w:t>
      </w:r>
      <w:r>
        <w:rPr>
          <w:color w:val="0000FF"/>
          <w:sz w:val="24"/>
          <w:u w:val="single" w:color="0000FF"/>
        </w:rPr>
        <w:t>ISBN</w:t>
      </w:r>
      <w:r>
        <w:rPr>
          <w:color w:val="0000FF"/>
          <w:spacing w:val="-3"/>
          <w:sz w:val="24"/>
        </w:rPr>
        <w:t xml:space="preserve"> </w:t>
      </w:r>
      <w:r>
        <w:rPr>
          <w:color w:val="0000FF"/>
          <w:sz w:val="24"/>
          <w:u w:val="single" w:color="0000FF"/>
        </w:rPr>
        <w:t>978-0-596-00948-9</w:t>
      </w:r>
      <w:r>
        <w:rPr>
          <w:sz w:val="24"/>
        </w:rPr>
        <w:t>.</w:t>
      </w:r>
    </w:p>
    <w:p w:rsidR="0036686C" w:rsidRDefault="00B535EC">
      <w:pPr>
        <w:pStyle w:val="ListParagraph"/>
        <w:numPr>
          <w:ilvl w:val="1"/>
          <w:numId w:val="1"/>
        </w:numPr>
        <w:tabs>
          <w:tab w:val="left" w:pos="1250"/>
        </w:tabs>
        <w:spacing w:line="269" w:lineRule="exact"/>
        <w:ind w:firstLine="0"/>
        <w:rPr>
          <w:sz w:val="24"/>
        </w:rPr>
      </w:pPr>
      <w:hyperlink r:id="rId5">
        <w:r>
          <w:rPr>
            <w:sz w:val="24"/>
          </w:rPr>
          <w:t>http://en.wikipedia.org/wiki/Software_project_management</w:t>
        </w:r>
      </w:hyperlink>
    </w:p>
    <w:p w:rsidR="0036686C" w:rsidRDefault="0036686C">
      <w:pPr>
        <w:pStyle w:val="BodyText"/>
        <w:spacing w:before="1"/>
        <w:rPr>
          <w:sz w:val="21"/>
        </w:rPr>
      </w:pPr>
    </w:p>
    <w:p w:rsidR="0036686C" w:rsidRDefault="00B535EC">
      <w:pPr>
        <w:pStyle w:val="ListParagraph"/>
        <w:numPr>
          <w:ilvl w:val="1"/>
          <w:numId w:val="1"/>
        </w:numPr>
        <w:tabs>
          <w:tab w:val="left" w:pos="1250"/>
        </w:tabs>
        <w:ind w:firstLine="0"/>
        <w:rPr>
          <w:sz w:val="24"/>
        </w:rPr>
      </w:pPr>
      <w:hyperlink r:id="rId6">
        <w:r>
          <w:rPr>
            <w:sz w:val="24"/>
          </w:rPr>
          <w:t>http://www.dovico.com/glossary_project_management.</w:t>
        </w:r>
        <w:r>
          <w:rPr>
            <w:sz w:val="24"/>
          </w:rPr>
          <w:t>aspx</w:t>
        </w:r>
      </w:hyperlink>
    </w:p>
    <w:sectPr w:rsidR="0036686C">
      <w:pgSz w:w="12240" w:h="15840"/>
      <w:pgMar w:top="144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13B6B"/>
    <w:multiLevelType w:val="hybridMultilevel"/>
    <w:tmpl w:val="8800E8E4"/>
    <w:lvl w:ilvl="0" w:tplc="2786C73C">
      <w:start w:val="1"/>
      <w:numFmt w:val="decimal"/>
      <w:lvlText w:val="%1."/>
      <w:lvlJc w:val="left"/>
      <w:pPr>
        <w:ind w:left="100" w:hanging="240"/>
        <w:jc w:val="left"/>
      </w:pPr>
      <w:rPr>
        <w:rFonts w:ascii="Times New Roman" w:eastAsia="Times New Roman" w:hAnsi="Times New Roman" w:cs="Times New Roman" w:hint="default"/>
        <w:b/>
        <w:bCs/>
        <w:spacing w:val="-1"/>
        <w:w w:val="100"/>
        <w:sz w:val="24"/>
        <w:szCs w:val="24"/>
      </w:rPr>
    </w:lvl>
    <w:lvl w:ilvl="1" w:tplc="FBBC0A68">
      <w:start w:val="1"/>
      <w:numFmt w:val="decimal"/>
      <w:lvlText w:val="[%2]"/>
      <w:lvlJc w:val="left"/>
      <w:pPr>
        <w:ind w:left="910" w:hanging="340"/>
        <w:jc w:val="left"/>
      </w:pPr>
      <w:rPr>
        <w:rFonts w:ascii="Times New Roman" w:eastAsia="Times New Roman" w:hAnsi="Times New Roman" w:cs="Times New Roman" w:hint="default"/>
        <w:spacing w:val="-1"/>
        <w:w w:val="100"/>
        <w:sz w:val="24"/>
        <w:szCs w:val="24"/>
      </w:rPr>
    </w:lvl>
    <w:lvl w:ilvl="2" w:tplc="AE0ED038">
      <w:numFmt w:val="bullet"/>
      <w:lvlText w:val="•"/>
      <w:lvlJc w:val="left"/>
      <w:pPr>
        <w:ind w:left="1797" w:hanging="340"/>
      </w:pPr>
      <w:rPr>
        <w:rFonts w:hint="default"/>
      </w:rPr>
    </w:lvl>
    <w:lvl w:ilvl="3" w:tplc="6B9CA0F4">
      <w:numFmt w:val="bullet"/>
      <w:lvlText w:val="•"/>
      <w:lvlJc w:val="left"/>
      <w:pPr>
        <w:ind w:left="2675" w:hanging="340"/>
      </w:pPr>
      <w:rPr>
        <w:rFonts w:hint="default"/>
      </w:rPr>
    </w:lvl>
    <w:lvl w:ilvl="4" w:tplc="3C3E8544">
      <w:numFmt w:val="bullet"/>
      <w:lvlText w:val="•"/>
      <w:lvlJc w:val="left"/>
      <w:pPr>
        <w:ind w:left="3553" w:hanging="340"/>
      </w:pPr>
      <w:rPr>
        <w:rFonts w:hint="default"/>
      </w:rPr>
    </w:lvl>
    <w:lvl w:ilvl="5" w:tplc="F4DC2A1E">
      <w:numFmt w:val="bullet"/>
      <w:lvlText w:val="•"/>
      <w:lvlJc w:val="left"/>
      <w:pPr>
        <w:ind w:left="4431" w:hanging="340"/>
      </w:pPr>
      <w:rPr>
        <w:rFonts w:hint="default"/>
      </w:rPr>
    </w:lvl>
    <w:lvl w:ilvl="6" w:tplc="1BA612BA">
      <w:numFmt w:val="bullet"/>
      <w:lvlText w:val="•"/>
      <w:lvlJc w:val="left"/>
      <w:pPr>
        <w:ind w:left="5308" w:hanging="340"/>
      </w:pPr>
      <w:rPr>
        <w:rFonts w:hint="default"/>
      </w:rPr>
    </w:lvl>
    <w:lvl w:ilvl="7" w:tplc="E87EB452">
      <w:numFmt w:val="bullet"/>
      <w:lvlText w:val="•"/>
      <w:lvlJc w:val="left"/>
      <w:pPr>
        <w:ind w:left="6186" w:hanging="340"/>
      </w:pPr>
      <w:rPr>
        <w:rFonts w:hint="default"/>
      </w:rPr>
    </w:lvl>
    <w:lvl w:ilvl="8" w:tplc="53F4488A">
      <w:numFmt w:val="bullet"/>
      <w:lvlText w:val="•"/>
      <w:lvlJc w:val="left"/>
      <w:pPr>
        <w:ind w:left="7064" w:hanging="3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36686C"/>
    <w:rsid w:val="0036686C"/>
    <w:rsid w:val="00B535EC"/>
    <w:rsid w:val="00D8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72A5"/>
  <w15:docId w15:val="{415CD2BB-CA13-42FC-A55D-8759BE65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vico.com/glossary_project_management.aspx" TargetMode="External"/><Relationship Id="rId5" Type="http://schemas.openxmlformats.org/officeDocument/2006/relationships/hyperlink" Target="http://en.wikipedia.org/wiki/Software_project_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manasa</cp:lastModifiedBy>
  <cp:revision>3</cp:revision>
  <dcterms:created xsi:type="dcterms:W3CDTF">2017-10-09T06:20:00Z</dcterms:created>
  <dcterms:modified xsi:type="dcterms:W3CDTF">2017-10-09T06:27:00Z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2017-10-09T00:00:00Z</vt:filetime>
  </property>
</Properties>
</file>