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PySpark Data Cleaning Project Documentation</w:t>
      </w:r>
    </w:p>
    <w:p>
      <w:pPr>
        <w:pStyle w:val="Heading2"/>
      </w:pPr>
      <w:r>
        <w:t>LendingClub Loan Dataset</w:t>
      </w:r>
    </w:p>
    <w:p>
      <w:pPr>
        <w:pStyle w:val="Heading2"/>
      </w:pPr>
      <w:r>
        <w:t>1. Project Overview</w:t>
      </w:r>
    </w:p>
    <w:p>
      <w:r>
        <w:rPr>
          <w:b/>
        </w:rPr>
        <w:t xml:space="preserve">Project Name: </w:t>
      </w:r>
      <w:r>
        <w:t>LendingClub Loan Data Cleaning Using PySpark</w:t>
        <w:br/>
      </w:r>
      <w:r>
        <w:rPr>
          <w:b/>
        </w:rPr>
        <w:t xml:space="preserve">Technology Used: </w:t>
      </w:r>
      <w:r>
        <w:t>Python, PySpark, Apache Spark, Pandas</w:t>
        <w:br/>
      </w:r>
      <w:r>
        <w:rPr>
          <w:b/>
        </w:rPr>
        <w:t xml:space="preserve">Project Type: </w:t>
      </w:r>
      <w:r>
        <w:t>Distributed Data Cleaning and Preprocessing (ETL)</w:t>
        <w:br/>
      </w:r>
      <w:r>
        <w:rPr>
          <w:b/>
        </w:rPr>
        <w:t xml:space="preserve">Initial Dimensions: </w:t>
      </w:r>
      <w:r>
        <w:t>2,260,701 Rows | 151 Columns</w:t>
        <w:br/>
      </w:r>
      <w:r>
        <w:rPr>
          <w:b/>
        </w:rPr>
        <w:t xml:space="preserve">Final Dimensions: </w:t>
      </w:r>
      <w:r>
        <w:t>2,260,639 Rows | 108 Columns</w:t>
        <w:br/>
      </w:r>
    </w:p>
    <w:p>
      <w:r>
        <w:t>The objective of this project is to clean and prepare the LendingClub loan dataset for downstream analytical processing and machine learning. The cleaning process includes dynamic dimensionality reduction, regex-based feature extraction, temporal data casting, and a highly targeted multi-strategy imputation approach (Mean, Zero, and Mode).</w:t>
      </w:r>
    </w:p>
    <w:p>
      <w:r>
        <w:t>The primary focus is to optimize the dataset for computational efficiency while preserving algorithmic stability by eliminating collinearity, removing near-zero variance features, and gracefully handling missing chronological data.</w:t>
      </w:r>
    </w:p>
    <w:p>
      <w:pPr>
        <w:pStyle w:val="Heading2"/>
      </w:pPr>
      <w:r>
        <w:t>2. Data Cleaning Summary</w:t>
      </w:r>
    </w:p>
    <w:p>
      <w:r>
        <w:t>The following operations were performed during the cleaning process:</w:t>
      </w:r>
    </w:p>
    <w:p>
      <w:r>
        <w:t>1. Removed 40 columns dynamically due to exceeding a 75% missing-value threshold.</w:t>
      </w:r>
    </w:p>
    <w:p>
      <w:r>
        <w:t>2. Removed corrupted rows where the id column contained alphabetical string values instead of numeric identifiers.</w:t>
      </w:r>
    </w:p>
    <w:p>
      <w:r>
        <w:t>3. Extracted numeric values from string columns (term, emp_length) using regular expressions and cast them to integers.</w:t>
      </w:r>
    </w:p>
    <w:p>
      <w:r>
        <w:t>4. Converted crucial date string columns to native PySpark DateType.</w:t>
      </w:r>
    </w:p>
    <w:p>
      <w:r>
        <w:t>5. Engineered a new binary feature (is_active_loan) based on the presence of future payment dates.</w:t>
      </w:r>
    </w:p>
    <w:p>
      <w:r>
        <w:t>6. Imputed missing continuous variables with integer means using custom iteration functions.</w:t>
      </w:r>
    </w:p>
    <w:p>
      <w:r>
        <w:t>7. Imputed missing financial limits and frequency counts with zero based on domain-specific business logic.</w:t>
      </w:r>
    </w:p>
    <w:p>
      <w:r>
        <w:t>8. Dropped highly collinear, redundant, and near-zero variance columns to optimize predictive modeling.</w:t>
      </w:r>
    </w:p>
    <w:p>
      <w:r>
        <w:t>9. Executed a targeted row deletion for a critical feature (total_acc) to preserve dataset integrity.</w:t>
      </w:r>
    </w:p>
    <w:p>
      <w:r>
        <w:t>10. Bridged the final Spark DataFrame to Pandas for a local Windows CSV export to bypass local Hadoop file system limitations.</w:t>
      </w:r>
    </w:p>
    <w:p>
      <w:pPr>
        <w:pStyle w:val="Heading2"/>
      </w:pPr>
      <w:r>
        <w:t>3. Detailed Data Cleaning and Validation</w:t>
      </w:r>
    </w:p>
    <w:p>
      <w:pPr>
        <w:pStyle w:val="Heading3"/>
      </w:pPr>
      <w:r>
        <w:t>Phase 1: Initial Data Profiling and Dimensionality Reduction</w:t>
      </w:r>
    </w:p>
    <w:p>
      <w:r>
        <w:rPr>
          <w:b/>
        </w:rPr>
        <w:t>1. Dimensionality Reduction (&gt;75% Missing Rule)</w:t>
        <w:br/>
      </w:r>
    </w:p>
    <w:p>
      <w:pPr>
        <w:pStyle w:val="ListBullet"/>
      </w:pPr>
      <w:r>
        <w:t>Developed a custom function to iterate over all 151 columns and calculate exact missing value percentages.</w:t>
      </w:r>
    </w:p>
    <w:p>
      <w:pPr>
        <w:pStyle w:val="ListBullet"/>
      </w:pPr>
      <w:r>
        <w:t>Programmatically dropped 40 columns exceeding 75% missing data (e.g., hardship_type, sec_app_fico_range_low, deferral_term).</w:t>
      </w:r>
    </w:p>
    <w:p>
      <w:pPr>
        <w:pStyle w:val="ListBullet"/>
      </w:pPr>
      <w:r>
        <w:t>Validation Note: This reduced significant memory overhead associated with sparse secondary-applicant and hardship plans.</w:t>
      </w:r>
    </w:p>
    <w:p>
      <w:r>
        <w:rPr>
          <w:b/>
        </w:rPr>
        <w:t>2. Removal of Invalid Records</w:t>
        <w:br/>
      </w:r>
    </w:p>
    <w:p>
      <w:pPr>
        <w:pStyle w:val="ListBullet"/>
      </w:pPr>
      <w:r>
        <w:t>Filtered the dataframe to remove rows where the id primary key contained alphabetical characters (rlike("[A-Za-z]")).</w:t>
      </w:r>
    </w:p>
    <w:p>
      <w:pPr>
        <w:pStyle w:val="Heading3"/>
      </w:pPr>
      <w:r>
        <w:t>Phase 2: Feature Engineering &amp; Standardization</w:t>
      </w:r>
    </w:p>
    <w:p>
      <w:r>
        <w:rPr>
          <w:b/>
        </w:rPr>
        <w:t>3. term (Loan Term)</w:t>
        <w:br/>
      </w:r>
    </w:p>
    <w:p>
      <w:pPr>
        <w:pStyle w:val="ListBullet"/>
      </w:pPr>
      <w:r>
        <w:t>Applied regexp_replace to strip the string "months".</w:t>
      </w:r>
    </w:p>
    <w:p>
      <w:pPr>
        <w:pStyle w:val="ListBullet"/>
      </w:pPr>
      <w:r>
        <w:t>Trimmed whitespaces and renamed the column to term_in_months.</w:t>
      </w:r>
    </w:p>
    <w:p>
      <w:r>
        <w:rPr>
          <w:b/>
        </w:rPr>
        <w:t>4. emp_length (Employment Length)</w:t>
        <w:br/>
      </w:r>
    </w:p>
    <w:p>
      <w:pPr>
        <w:pStyle w:val="ListBullet"/>
      </w:pPr>
      <w:r>
        <w:t>Applied regexp_replace("[^0-9]") to extract purely numeric values from formats like "&lt; 1 year" or "10+ years".</w:t>
      </w:r>
    </w:p>
    <w:p>
      <w:pPr>
        <w:pStyle w:val="ListBullet"/>
      </w:pPr>
      <w:r>
        <w:t>Cast the resulting column to integer and renamed it to emp_length_in_years.</w:t>
      </w:r>
    </w:p>
    <w:p>
      <w:r>
        <w:rPr>
          <w:b/>
        </w:rPr>
        <w:t>5. emp_title, title, and zip_code (Categorical Standardization)</w:t>
        <w:br/>
      </w:r>
    </w:p>
    <w:p>
      <w:pPr>
        <w:pStyle w:val="ListBullet"/>
      </w:pPr>
      <w:r>
        <w:t>emp_title: Applied initcap() to standardize casing, trimmed whitespace, and imputed missing values with "N/A(Not Applicable)".</w:t>
      </w:r>
    </w:p>
    <w:p>
      <w:pPr>
        <w:pStyle w:val="ListBullet"/>
      </w:pPr>
      <w:r>
        <w:t>title: Replaced missing values with "N/A".</w:t>
      </w:r>
    </w:p>
    <w:p>
      <w:pPr>
        <w:pStyle w:val="ListBullet"/>
      </w:pPr>
      <w:r>
        <w:t>zip_code: Replaced missing values with "Unavailable".</w:t>
      </w:r>
    </w:p>
    <w:p>
      <w:r>
        <w:rPr>
          <w:b/>
        </w:rPr>
        <w:t>6. Temporal Casting and Coalescing</w:t>
        <w:br/>
      </w:r>
    </w:p>
    <w:p>
      <w:pPr>
        <w:pStyle w:val="ListBullet"/>
      </w:pPr>
      <w:r>
        <w:t>Transformed specific string-based date columns into native Spark DateType formats using to_date(col, "MMM-yyyy"): issue_d, last_pymnt_d, next_pymnt_d, last_credit_pull_d.</w:t>
      </w:r>
    </w:p>
    <w:p>
      <w:pPr>
        <w:pStyle w:val="ListBullet"/>
      </w:pPr>
      <w:r>
        <w:t>Coalescing: Imputed missing values in last_credit_pull_d by logically coalescing them with issue_d to ensure continuous temporal tracking.</w:t>
      </w:r>
    </w:p>
    <w:p>
      <w:r>
        <w:rPr>
          <w:b/>
        </w:rPr>
        <w:t>7. is_active_loan (Feature Creation)</w:t>
        <w:br/>
      </w:r>
    </w:p>
    <w:p>
      <w:pPr>
        <w:pStyle w:val="ListBullet"/>
      </w:pPr>
      <w:r>
        <w:t>Engineered a binary feature using Spark's when().otherwise() logic.</w:t>
      </w:r>
    </w:p>
    <w:p>
      <w:pPr>
        <w:pStyle w:val="ListBullet"/>
      </w:pPr>
      <w:r>
        <w:t>If next_pymnt_d was null, the loan was flagged as inactive (0). If a future date existed, it was flagged as active (1).</w:t>
      </w:r>
    </w:p>
    <w:p>
      <w:pPr>
        <w:pStyle w:val="Heading3"/>
      </w:pPr>
      <w:r>
        <w:t>Phase 3: Targeted Imputation Strategy</w:t>
      </w:r>
    </w:p>
    <w:p>
      <w:r>
        <w:t>A multi-faceted imputation strategy was deployed based on the business definition of each specific feature.</w:t>
      </w:r>
    </w:p>
    <w:p>
      <w:r>
        <w:rPr>
          <w:b/>
        </w:rPr>
        <w:t>8. Mean Imputation (Continuous Variables)</w:t>
        <w:br/>
      </w:r>
    </w:p>
    <w:p>
      <w:pPr>
        <w:pStyle w:val="ListBullet"/>
      </w:pPr>
      <w:r>
        <w:t>A custom function (mean_imputation1) was built to dynamically calculate and fill nulls with the integer mean. This was applied to: annual_inc, emp_length_in_years, dti, delinq_2yrs, open_acc, revol_util, inq_last_6mths, mths_since_last_delinq.</w:t>
      </w:r>
    </w:p>
    <w:p>
      <w:r>
        <w:rPr>
          <w:b/>
        </w:rPr>
        <w:t>9. Zero Imputation (Financial Limits &amp; Frequency Counts)</w:t>
        <w:br/>
      </w:r>
    </w:p>
    <w:p>
      <w:pPr>
        <w:pStyle w:val="ListBullet"/>
      </w:pPr>
      <w:r>
        <w:t>Nulls in financial limits and frequency counts were imputed with 0, operating on the business assumption that a missing record equates to zero historical activity. Applied to over 30 features, including: collections_12_mths_ex_med, mths_since_last_major_derog, tot_coll_amt, tot_cur_bal, max_bal_bc, total_rev_hi_lim, avg_cur_bal, num_tl_120dpd_2m, num_actv_bc_tl, mort_acc, etc.</w:t>
      </w:r>
    </w:p>
    <w:p>
      <w:r>
        <w:rPr>
          <w:b/>
        </w:rPr>
        <w:t>10. Mode Imputation (Categorical/Ordinal)</w:t>
        <w:br/>
      </w:r>
    </w:p>
    <w:p>
      <w:pPr>
        <w:pStyle w:val="ListBullet"/>
      </w:pPr>
      <w:r>
        <w:t>Imputed missing values in chargeoff_within_12_mths using the most frequent observation (mode).</w:t>
      </w:r>
    </w:p>
    <w:p>
      <w:r>
        <w:rPr>
          <w:b/>
        </w:rPr>
        <w:t>11. Row Deletion for Critical Metrics</w:t>
        <w:br/>
      </w:r>
    </w:p>
    <w:p>
      <w:pPr>
        <w:pStyle w:val="ListBullet"/>
      </w:pPr>
      <w:r>
        <w:t>Executed .dropna() to remove exactly 29 specific rows where total_acc was entirely null, determining that statistical imputation on this core metric would introduce artificial bias.</w:t>
      </w:r>
    </w:p>
    <w:p>
      <w:pPr>
        <w:pStyle w:val="Heading3"/>
      </w:pPr>
      <w:r>
        <w:t>Phase 4: Redundancy &amp; Variance Optimization</w:t>
      </w:r>
    </w:p>
    <w:p>
      <w:r>
        <w:t>To prevent multicollinearity in linear models and eliminate wasted storage compute, four columns were explicitly dropped after profiling:</w:t>
      </w:r>
    </w:p>
    <w:p>
      <w:pPr>
        <w:pStyle w:val="ListBullet"/>
      </w:pPr>
      <w:r>
        <w:t>total_pymnt: Dropped due to being a duplicate of total_pymnt_inv.</w:t>
      </w:r>
    </w:p>
    <w:p>
      <w:pPr>
        <w:pStyle w:val="ListBullet"/>
      </w:pPr>
      <w:r>
        <w:t>num_sats: Dropped due to 100% collinearity with open_acc.</w:t>
      </w:r>
    </w:p>
    <w:p>
      <w:pPr>
        <w:pStyle w:val="ListBullet"/>
      </w:pPr>
      <w:r>
        <w:t>delinq_amnt: Dropped due to near-zero variance (99.6% of the column contained the value $0.0).</w:t>
      </w:r>
    </w:p>
    <w:p>
      <w:pPr>
        <w:pStyle w:val="ListBullet"/>
      </w:pPr>
      <w:r>
        <w:t>policy_code: Dropped as redundant metadata (all values equal to 1).</w:t>
      </w:r>
    </w:p>
    <w:p>
      <w:pPr>
        <w:pStyle w:val="Heading3"/>
      </w:pPr>
      <w:r>
        <w:t>Phase 5: Preserved Native Nulls</w:t>
      </w:r>
    </w:p>
    <w:p>
      <w:r>
        <w:rPr>
          <w:b/>
        </w:rPr>
        <w:t>12. Time-Lapse Features</w:t>
        <w:br/>
      </w:r>
    </w:p>
    <w:p>
      <w:pPr>
        <w:pStyle w:val="ListBullet"/>
      </w:pPr>
      <w:r>
        <w:t>Nine specific time-lapse features were intentionally left with native PySpark nulls (e.g., mths_since_recent_bc, mths_since_recent_revol_delinq, bc_util).</w:t>
      </w:r>
    </w:p>
    <w:p>
      <w:pPr>
        <w:pStyle w:val="ListBullet"/>
      </w:pPr>
      <w:r>
        <w:t>Validation Note: Imputing time-since-event columns with means or zeros artificially skews temporal distribution. These are left null to be handled dynamically by tree-based Machine Learning algorithms (e.g., XGBoost) downstream.</w:t>
      </w:r>
    </w:p>
    <w:p>
      <w:pPr>
        <w:pStyle w:val="Heading2"/>
      </w:pPr>
      <w:r>
        <w:t>4. Imputation Strategy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Application in the Project</w:t>
            </w:r>
          </w:p>
        </w:tc>
      </w:tr>
      <w:tr>
        <w:tc>
          <w:tcPr>
            <w:tcW w:type="dxa" w:w="4320"/>
          </w:tcPr>
          <w:p>
            <w:r>
              <w:t>Mean Imputation</w:t>
            </w:r>
          </w:p>
        </w:tc>
        <w:tc>
          <w:tcPr>
            <w:tcW w:type="dxa" w:w="4320"/>
          </w:tcPr>
          <w:p>
            <w:r>
              <w:t>Continuous numerical features (annual_inc, dti, open_acc, revol_util, etc.)</w:t>
            </w:r>
          </w:p>
        </w:tc>
      </w:tr>
      <w:tr>
        <w:tc>
          <w:tcPr>
            <w:tcW w:type="dxa" w:w="4320"/>
          </w:tcPr>
          <w:p>
            <w:r>
              <w:t>Zero Imputation</w:t>
            </w:r>
          </w:p>
        </w:tc>
        <w:tc>
          <w:tcPr>
            <w:tcW w:type="dxa" w:w="4320"/>
          </w:tcPr>
          <w:p>
            <w:r>
              <w:t>Frequency counts and financial limits (tot_cur_bal, mort_acc, num_tl_120dpd_2m, etc.)</w:t>
            </w:r>
          </w:p>
        </w:tc>
      </w:tr>
      <w:tr>
        <w:tc>
          <w:tcPr>
            <w:tcW w:type="dxa" w:w="4320"/>
          </w:tcPr>
          <w:p>
            <w:r>
              <w:t>Mode Imputation</w:t>
            </w:r>
          </w:p>
        </w:tc>
        <w:tc>
          <w:tcPr>
            <w:tcW w:type="dxa" w:w="4320"/>
          </w:tcPr>
          <w:p>
            <w:r>
              <w:t>Ordinal target flags (chargeoff_within_12_mths)</w:t>
            </w:r>
          </w:p>
        </w:tc>
      </w:tr>
      <w:tr>
        <w:tc>
          <w:tcPr>
            <w:tcW w:type="dxa" w:w="4320"/>
          </w:tcPr>
          <w:p>
            <w:r>
              <w:t>Default Text Value</w:t>
            </w:r>
          </w:p>
        </w:tc>
        <w:tc>
          <w:tcPr>
            <w:tcW w:type="dxa" w:w="4320"/>
          </w:tcPr>
          <w:p>
            <w:r>
              <w:t>emp_title, title, zip_code</w:t>
            </w:r>
          </w:p>
        </w:tc>
      </w:tr>
      <w:tr>
        <w:tc>
          <w:tcPr>
            <w:tcW w:type="dxa" w:w="4320"/>
          </w:tcPr>
          <w:p>
            <w:r>
              <w:t>Conditional Coalesce</w:t>
            </w:r>
          </w:p>
        </w:tc>
        <w:tc>
          <w:tcPr>
            <w:tcW w:type="dxa" w:w="4320"/>
          </w:tcPr>
          <w:p>
            <w:r>
              <w:t>last_credit_pull_d (coalesced with issue_d)</w:t>
            </w:r>
          </w:p>
        </w:tc>
      </w:tr>
      <w:tr>
        <w:tc>
          <w:tcPr>
            <w:tcW w:type="dxa" w:w="4320"/>
          </w:tcPr>
          <w:p>
            <w:r>
              <w:t>Row Deletion</w:t>
            </w:r>
          </w:p>
        </w:tc>
        <w:tc>
          <w:tcPr>
            <w:tcW w:type="dxa" w:w="4320"/>
          </w:tcPr>
          <w:p>
            <w:r>
              <w:t>29 rows missing total_acc</w:t>
            </w:r>
          </w:p>
        </w:tc>
      </w:tr>
      <w:tr>
        <w:tc>
          <w:tcPr>
            <w:tcW w:type="dxa" w:w="4320"/>
          </w:tcPr>
          <w:p>
            <w:r>
              <w:t>No Imputation (Preserved)</w:t>
            </w:r>
          </w:p>
        </w:tc>
        <w:tc>
          <w:tcPr>
            <w:tcW w:type="dxa" w:w="4320"/>
          </w:tcPr>
          <w:p>
            <w:r>
              <w:t>Time-since-event features (mths_since_recent_bc, etc.)</w:t>
            </w:r>
          </w:p>
        </w:tc>
      </w:tr>
    </w:tbl>
    <w:p>
      <w:pPr>
        <w:pStyle w:val="Heading2"/>
      </w:pPr>
      <w:r>
        <w:t>5. Final Export &amp; Local Environment Handling</w:t>
      </w:r>
    </w:p>
    <w:p>
      <w:r>
        <w:t>Due to Hadoop winutils.exe dependencies restricting native Parquet/CSV writes on a local Windows file system, the finalized PySpark dataset was bridged into Pandas.</w:t>
      </w:r>
    </w:p>
    <w:p>
      <w:pPr>
        <w:pStyle w:val="ListBullet"/>
      </w:pPr>
      <w:r>
        <w:t>Executed data.limit(10000).toPandas().to_csv(...) to write a fully formatted, 10,000-row representative sample (cleaned_dataset.csv) to the local disk.</w:t>
      </w:r>
    </w:p>
    <w:p>
      <w:pPr>
        <w:pStyle w:val="Heading2"/>
      </w:pPr>
      <w:r>
        <w:t>6. Conclusion and Expected Outcome</w:t>
      </w:r>
    </w:p>
    <w:p>
      <w:r>
        <w:t>The resulting dataset has been significantly optimized. By programmatically stripping 40 sparse columns, standardizing core categorical data, engineering temporal flags, and applying strict statistical imputation models (Mean/Zero/Mode), the dataset is now structurally sound. The explicit removal of collinear and zero-variance features ensures that the resulting 108-column schema is strictly highly-valued signal data, ready for immediate ingestion into BI dashboards and predictive machine learning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