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ESG REPORTING SYSTEM</w:t>
        <w:br/>
      </w:r>
      <w:r>
        <w:rPr>
          <w:sz w:val="26"/>
        </w:rPr>
        <w:t>Test Cases and Submission Evidence Checklist</w:t>
      </w:r>
    </w:p>
    <w:p>
      <w:r>
        <w:t>Purpose: Record test cases performed on the local demonstration. Mark only tests actually executed as Pass. The expected results below are based on the implemented/tested behavior discussed during development; tests marked 'Pending' must be executed before claiming completion.</w:t>
      </w:r>
    </w:p>
    <w:p>
      <w:pPr>
        <w:pStyle w:val="Heading1"/>
      </w:pPr>
      <w:r>
        <w:t>1. Executed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Test</w:t>
            </w:r>
          </w:p>
        </w:tc>
        <w:tc>
          <w:tcPr>
            <w:tcW w:type="dxa" w:w="2074"/>
          </w:tcPr>
          <w:p>
            <w:r>
              <w:t>Input / Action</w:t>
            </w:r>
          </w:p>
        </w:tc>
        <w:tc>
          <w:tcPr>
            <w:tcW w:type="dxa" w:w="2074"/>
          </w:tcPr>
          <w:p>
            <w:r>
              <w:t>Expected Result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</w:tr>
      <w:tr>
        <w:tc>
          <w:tcPr>
            <w:tcW w:type="dxa" w:w="2074"/>
          </w:tcPr>
          <w:p>
            <w:r>
              <w:t>TC-01</w:t>
            </w:r>
          </w:p>
        </w:tc>
        <w:tc>
          <w:tcPr>
            <w:tcW w:type="dxa" w:w="2074"/>
          </w:tcPr>
          <w:p>
            <w:r>
              <w:t>Backend health endpoint</w:t>
            </w:r>
          </w:p>
        </w:tc>
        <w:tc>
          <w:tcPr>
            <w:tcW w:type="dxa" w:w="2074"/>
          </w:tcPr>
          <w:p>
            <w:r>
              <w:t>GET /api/health</w:t>
            </w:r>
          </w:p>
        </w:tc>
        <w:tc>
          <w:tcPr>
            <w:tcW w:type="dxa" w:w="2074"/>
          </w:tcPr>
          <w:p>
            <w:r>
              <w:t>HTTP 200 and health message</w:t>
            </w:r>
          </w:p>
        </w:tc>
        <w:tc>
          <w:tcPr>
            <w:tcW w:type="dxa" w:w="2074"/>
          </w:tcPr>
          <w:p>
            <w:r>
              <w:t>Pass (previously tested)</w:t>
            </w:r>
          </w:p>
        </w:tc>
      </w:tr>
      <w:tr>
        <w:tc>
          <w:tcPr>
            <w:tcW w:type="dxa" w:w="2074"/>
          </w:tcPr>
          <w:p>
            <w:r>
              <w:t>TC-02</w:t>
            </w:r>
          </w:p>
        </w:tc>
        <w:tc>
          <w:tcPr>
            <w:tcW w:type="dxa" w:w="2074"/>
          </w:tcPr>
          <w:p>
            <w:r>
              <w:t>Save metric entry</w:t>
            </w:r>
          </w:p>
        </w:tc>
        <w:tc>
          <w:tcPr>
            <w:tcW w:type="dxa" w:w="2074"/>
          </w:tcPr>
          <w:p>
            <w:r>
              <w:t>Save reported value 125.5 in Metric Reporting</w:t>
            </w:r>
          </w:p>
        </w:tc>
        <w:tc>
          <w:tcPr>
            <w:tcW w:type="dxa" w:w="2074"/>
          </w:tcPr>
          <w:p>
            <w:r>
              <w:t>Success response and entry saved</w:t>
            </w:r>
          </w:p>
        </w:tc>
        <w:tc>
          <w:tcPr>
            <w:tcW w:type="dxa" w:w="2074"/>
          </w:tcPr>
          <w:p>
            <w:r>
              <w:t>Pass (user confirmed)</w:t>
            </w:r>
          </w:p>
        </w:tc>
      </w:tr>
      <w:tr>
        <w:tc>
          <w:tcPr>
            <w:tcW w:type="dxa" w:w="2074"/>
          </w:tcPr>
          <w:p>
            <w:r>
              <w:t>TC-03</w:t>
            </w:r>
          </w:p>
        </w:tc>
        <w:tc>
          <w:tcPr>
            <w:tcW w:type="dxa" w:w="2074"/>
          </w:tcPr>
          <w:p>
            <w:r>
              <w:t>Metric persistence</w:t>
            </w:r>
          </w:p>
        </w:tc>
        <w:tc>
          <w:tcPr>
            <w:tcW w:type="dxa" w:w="2074"/>
          </w:tcPr>
          <w:p>
            <w:r>
              <w:t>Refresh Metric Reporting after save</w:t>
            </w:r>
          </w:p>
        </w:tc>
        <w:tc>
          <w:tcPr>
            <w:tcW w:type="dxa" w:w="2074"/>
          </w:tcPr>
          <w:p>
            <w:r>
              <w:t>Saved value remains visible</w:t>
            </w:r>
          </w:p>
        </w:tc>
        <w:tc>
          <w:tcPr>
            <w:tcW w:type="dxa" w:w="2074"/>
          </w:tcPr>
          <w:p>
            <w:r>
              <w:t>Pass (user confirmed)</w:t>
            </w:r>
          </w:p>
        </w:tc>
      </w:tr>
      <w:tr>
        <w:tc>
          <w:tcPr>
            <w:tcW w:type="dxa" w:w="2074"/>
          </w:tcPr>
          <w:p>
            <w:r>
              <w:t>TC-04</w:t>
            </w:r>
          </w:p>
        </w:tc>
        <w:tc>
          <w:tcPr>
            <w:tcW w:type="dxa" w:w="2074"/>
          </w:tcPr>
          <w:p>
            <w:r>
              <w:t>Turnover calculation</w:t>
            </w:r>
          </w:p>
        </w:tc>
        <w:tc>
          <w:tcPr>
            <w:tcW w:type="dxa" w:w="2074"/>
          </w:tcPr>
          <w:p>
            <w:r>
              <w:t>GET /api/calculations/turnover?departures=10&amp;averageHeadcount=200</w:t>
            </w:r>
          </w:p>
        </w:tc>
        <w:tc>
          <w:tcPr>
            <w:tcW w:type="dxa" w:w="2074"/>
          </w:tcPr>
          <w:p>
            <w:r>
              <w:t>turnoverPercentage = 5.00</w:t>
            </w:r>
          </w:p>
        </w:tc>
        <w:tc>
          <w:tcPr>
            <w:tcW w:type="dxa" w:w="2074"/>
          </w:tcPr>
          <w:p>
            <w:r>
              <w:t>Pass (confirmed)</w:t>
            </w:r>
          </w:p>
        </w:tc>
      </w:tr>
      <w:tr>
        <w:tc>
          <w:tcPr>
            <w:tcW w:type="dxa" w:w="2074"/>
          </w:tcPr>
          <w:p>
            <w:r>
              <w:t>TC-05</w:t>
            </w:r>
          </w:p>
        </w:tc>
        <w:tc>
          <w:tcPr>
            <w:tcW w:type="dxa" w:w="2074"/>
          </w:tcPr>
          <w:p>
            <w:r>
              <w:t>Recycling calculation</w:t>
            </w:r>
          </w:p>
        </w:tc>
        <w:tc>
          <w:tcPr>
            <w:tcW w:type="dxa" w:w="2074"/>
          </w:tcPr>
          <w:p>
            <w:r>
              <w:t>GET /api/calculations/recycling?recycledWaste=30&amp;totalWaste=100</w:t>
            </w:r>
          </w:p>
        </w:tc>
        <w:tc>
          <w:tcPr>
            <w:tcW w:type="dxa" w:w="2074"/>
          </w:tcPr>
          <w:p>
            <w:r>
              <w:t>recyclingPercentage = 30.00</w:t>
            </w:r>
          </w:p>
        </w:tc>
        <w:tc>
          <w:tcPr>
            <w:tcW w:type="dxa" w:w="2074"/>
          </w:tcPr>
          <w:p>
            <w:r>
              <w:t>Pass (confirmed)</w:t>
            </w:r>
          </w:p>
        </w:tc>
      </w:tr>
      <w:tr>
        <w:tc>
          <w:tcPr>
            <w:tcW w:type="dxa" w:w="2074"/>
          </w:tcPr>
          <w:p>
            <w:r>
              <w:t>TC-06</w:t>
            </w:r>
          </w:p>
        </w:tc>
        <w:tc>
          <w:tcPr>
            <w:tcW w:type="dxa" w:w="2074"/>
          </w:tcPr>
          <w:p>
            <w:r>
              <w:t>Zero waste denominator</w:t>
            </w:r>
          </w:p>
        </w:tc>
        <w:tc>
          <w:tcPr>
            <w:tcW w:type="dxa" w:w="2074"/>
          </w:tcPr>
          <w:p>
            <w:r>
              <w:t>GET /api/calculations/recycling?recycledWaste=0&amp;totalWaste=0</w:t>
            </w:r>
          </w:p>
        </w:tc>
        <w:tc>
          <w:tcPr>
            <w:tcW w:type="dxa" w:w="2074"/>
          </w:tcPr>
          <w:p>
            <w:r>
              <w:t>HTTP 400; total waste must be greater than zero</w:t>
            </w:r>
          </w:p>
        </w:tc>
        <w:tc>
          <w:tcPr>
            <w:tcW w:type="dxa" w:w="2074"/>
          </w:tcPr>
          <w:p>
            <w:r>
              <w:t>Pass (confirmed)</w:t>
            </w:r>
          </w:p>
        </w:tc>
      </w:tr>
      <w:tr>
        <w:tc>
          <w:tcPr>
            <w:tcW w:type="dxa" w:w="2074"/>
          </w:tcPr>
          <w:p>
            <w:r>
              <w:t>TC-07</w:t>
            </w:r>
          </w:p>
        </w:tc>
        <w:tc>
          <w:tcPr>
            <w:tcW w:type="dxa" w:w="2074"/>
          </w:tcPr>
          <w:p>
            <w:r>
              <w:t>Authentication required</w:t>
            </w:r>
          </w:p>
        </w:tc>
        <w:tc>
          <w:tcPr>
            <w:tcW w:type="dxa" w:w="2074"/>
          </w:tcPr>
          <w:p>
            <w:r>
              <w:t>GET /api/metric-entries with Postman Authorization = No Auth</w:t>
            </w:r>
          </w:p>
        </w:tc>
        <w:tc>
          <w:tcPr>
            <w:tcW w:type="dxa" w:w="2074"/>
          </w:tcPr>
          <w:p>
            <w:r>
              <w:t>HTTP 401 Unauthorized</w:t>
            </w:r>
          </w:p>
        </w:tc>
        <w:tc>
          <w:tcPr>
            <w:tcW w:type="dxa" w:w="2074"/>
          </w:tcPr>
          <w:p>
            <w:r>
              <w:t>Pass (confirmed)</w:t>
            </w:r>
          </w:p>
        </w:tc>
      </w:tr>
      <w:tr>
        <w:tc>
          <w:tcPr>
            <w:tcW w:type="dxa" w:w="2074"/>
          </w:tcPr>
          <w:p>
            <w:r>
              <w:t>TC-08</w:t>
            </w:r>
          </w:p>
        </w:tc>
        <w:tc>
          <w:tcPr>
            <w:tcW w:type="dxa" w:w="2074"/>
          </w:tcPr>
          <w:p>
            <w:r>
              <w:t>Workflow transition sequence</w:t>
            </w:r>
          </w:p>
        </w:tc>
        <w:tc>
          <w:tcPr>
            <w:tcW w:type="dxa" w:w="2074"/>
          </w:tcPr>
          <w:p>
            <w:r>
              <w:t>Create → Submit → Request Changes → Resubmit → Approve</w:t>
            </w:r>
          </w:p>
        </w:tc>
        <w:tc>
          <w:tcPr>
            <w:tcW w:type="dxa" w:w="2074"/>
          </w:tcPr>
          <w:p>
            <w:r>
              <w:t>Valid transitions succeed; invalid transition on approved workflow rejected</w:t>
            </w:r>
          </w:p>
        </w:tc>
        <w:tc>
          <w:tcPr>
            <w:tcW w:type="dxa" w:w="2074"/>
          </w:tcPr>
          <w:p>
            <w:r>
              <w:t>Pass (confirmed)</w:t>
            </w:r>
          </w:p>
        </w:tc>
      </w:tr>
      <w:tr>
        <w:tc>
          <w:tcPr>
            <w:tcW w:type="dxa" w:w="2074"/>
          </w:tcPr>
          <w:p>
            <w:r>
              <w:t>TC-09</w:t>
            </w:r>
          </w:p>
        </w:tc>
        <w:tc>
          <w:tcPr>
            <w:tcW w:type="dxa" w:w="2074"/>
          </w:tcPr>
          <w:p>
            <w:r>
              <w:t>Audit history persistence</w:t>
            </w:r>
          </w:p>
        </w:tc>
        <w:tc>
          <w:tcPr>
            <w:tcW w:type="dxa" w:w="2074"/>
          </w:tcPr>
          <w:p>
            <w:r>
              <w:t>GET /api/workflows/2/history and query workflow_audit_events</w:t>
            </w:r>
          </w:p>
        </w:tc>
        <w:tc>
          <w:tcPr>
            <w:tcW w:type="dxa" w:w="2074"/>
          </w:tcPr>
          <w:p>
            <w:r>
              <w:t>Chronological events persisted and returned</w:t>
            </w:r>
          </w:p>
        </w:tc>
        <w:tc>
          <w:tcPr>
            <w:tcW w:type="dxa" w:w="2074"/>
          </w:tcPr>
          <w:p>
            <w:r>
              <w:t>Pass (confirmed)</w:t>
            </w:r>
          </w:p>
        </w:tc>
      </w:tr>
      <w:tr>
        <w:tc>
          <w:tcPr>
            <w:tcW w:type="dxa" w:w="2074"/>
          </w:tcPr>
          <w:p>
            <w:r>
              <w:t>TC-10</w:t>
            </w:r>
          </w:p>
        </w:tc>
        <w:tc>
          <w:tcPr>
            <w:tcW w:type="dxa" w:w="2074"/>
          </w:tcPr>
          <w:p>
            <w:r>
              <w:t>Swagger UI</w:t>
            </w:r>
          </w:p>
        </w:tc>
        <w:tc>
          <w:tcPr>
            <w:tcW w:type="dxa" w:w="2074"/>
          </w:tcPr>
          <w:p>
            <w:r>
              <w:t>Open http://localhost:8080/swagger-ui/index.html</w:t>
            </w:r>
          </w:p>
        </w:tc>
        <w:tc>
          <w:tcPr>
            <w:tcW w:type="dxa" w:w="2074"/>
          </w:tcPr>
          <w:p>
            <w:r>
              <w:t>Swagger UI displays API endpoints</w:t>
            </w:r>
          </w:p>
        </w:tc>
        <w:tc>
          <w:tcPr>
            <w:tcW w:type="dxa" w:w="2074"/>
          </w:tcPr>
          <w:p>
            <w:r>
              <w:t>Pass (confirmed)</w:t>
            </w:r>
          </w:p>
        </w:tc>
      </w:tr>
      <w:tr>
        <w:tc>
          <w:tcPr>
            <w:tcW w:type="dxa" w:w="2074"/>
          </w:tcPr>
          <w:p>
            <w:r>
              <w:t>TC-11</w:t>
            </w:r>
          </w:p>
        </w:tc>
        <w:tc>
          <w:tcPr>
            <w:tcW w:type="dxa" w:w="2074"/>
          </w:tcPr>
          <w:p>
            <w:r>
              <w:t>PDF report generation</w:t>
            </w:r>
          </w:p>
        </w:tc>
        <w:tc>
          <w:tcPr>
            <w:tcW w:type="dxa" w:w="2074"/>
          </w:tcPr>
          <w:p>
            <w:r>
              <w:t>Use Reports page to download PDF</w:t>
            </w:r>
          </w:p>
        </w:tc>
        <w:tc>
          <w:tcPr>
            <w:tcW w:type="dxa" w:w="2074"/>
          </w:tcPr>
          <w:p>
            <w:r>
              <w:t>PDF downloads and opens</w:t>
            </w:r>
          </w:p>
        </w:tc>
        <w:tc>
          <w:tcPr>
            <w:tcW w:type="dxa" w:w="2074"/>
          </w:tcPr>
          <w:p>
            <w:r>
              <w:t>Pass (confirmed earlier)</w:t>
            </w:r>
          </w:p>
        </w:tc>
      </w:tr>
    </w:tbl>
    <w:p>
      <w:pPr>
        <w:pStyle w:val="Heading1"/>
      </w:pPr>
      <w:r>
        <w:t>2. Required Tests Still Pending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Test</w:t>
            </w:r>
          </w:p>
        </w:tc>
        <w:tc>
          <w:tcPr>
            <w:tcW w:type="dxa" w:w="2074"/>
          </w:tcPr>
          <w:p>
            <w:r>
              <w:t>Input / Action</w:t>
            </w:r>
          </w:p>
        </w:tc>
        <w:tc>
          <w:tcPr>
            <w:tcW w:type="dxa" w:w="2074"/>
          </w:tcPr>
          <w:p>
            <w:r>
              <w:t>Expected Result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</w:tr>
      <w:tr>
        <w:tc>
          <w:tcPr>
            <w:tcW w:type="dxa" w:w="2074"/>
          </w:tcPr>
          <w:p>
            <w:r>
              <w:t>TC-12</w:t>
            </w:r>
          </w:p>
        </w:tc>
        <w:tc>
          <w:tcPr>
            <w:tcW w:type="dxa" w:w="2074"/>
          </w:tcPr>
          <w:p>
            <w:r>
              <w:t>Self-approval prevention</w:t>
            </w:r>
          </w:p>
        </w:tc>
        <w:tc>
          <w:tcPr>
            <w:tcW w:type="dxa" w:w="2074"/>
          </w:tcPr>
          <w:p>
            <w:r>
              <w:t>Contributor submits own report and attempts approval</w:t>
            </w:r>
          </w:p>
        </w:tc>
        <w:tc>
          <w:tcPr>
            <w:tcW w:type="dxa" w:w="2074"/>
          </w:tcPr>
          <w:p>
            <w:r>
              <w:t>Backend rejects approval by same user</w:t>
            </w:r>
          </w:p>
        </w:tc>
        <w:tc>
          <w:tcPr>
            <w:tcW w:type="dxa" w:w="2074"/>
          </w:tcPr>
          <w:p>
            <w:r>
              <w:t>Pending: not implemented/verified</w:t>
            </w:r>
          </w:p>
        </w:tc>
      </w:tr>
      <w:tr>
        <w:tc>
          <w:tcPr>
            <w:tcW w:type="dxa" w:w="2074"/>
          </w:tcPr>
          <w:p>
            <w:r>
              <w:t>TC-13</w:t>
            </w:r>
          </w:p>
        </w:tc>
        <w:tc>
          <w:tcPr>
            <w:tcW w:type="dxa" w:w="2074"/>
          </w:tcPr>
          <w:p>
            <w:r>
              <w:t>Role-based access</w:t>
            </w:r>
          </w:p>
        </w:tc>
        <w:tc>
          <w:tcPr>
            <w:tcW w:type="dxa" w:w="2074"/>
          </w:tcPr>
          <w:p>
            <w:r>
              <w:t>Try Admin, Contributor, Reviewer, Viewer permissions</w:t>
            </w:r>
          </w:p>
        </w:tc>
        <w:tc>
          <w:tcPr>
            <w:tcW w:type="dxa" w:w="2074"/>
          </w:tcPr>
          <w:p>
            <w:r>
              <w:t>Only permitted actions/resources succeed</w:t>
            </w:r>
          </w:p>
        </w:tc>
        <w:tc>
          <w:tcPr>
            <w:tcW w:type="dxa" w:w="2074"/>
          </w:tcPr>
          <w:p>
            <w:r>
              <w:t>Pending: full RBAC not implemented/verified</w:t>
            </w:r>
          </w:p>
        </w:tc>
      </w:tr>
      <w:tr>
        <w:tc>
          <w:tcPr>
            <w:tcW w:type="dxa" w:w="2074"/>
          </w:tcPr>
          <w:p>
            <w:r>
              <w:t>TC-14</w:t>
            </w:r>
          </w:p>
        </w:tc>
        <w:tc>
          <w:tcPr>
            <w:tcW w:type="dxa" w:w="2074"/>
          </w:tcPr>
          <w:p>
            <w:r>
              <w:t>Cross-organization access</w:t>
            </w:r>
          </w:p>
        </w:tc>
        <w:tc>
          <w:tcPr>
            <w:tcW w:type="dxa" w:w="2074"/>
          </w:tcPr>
          <w:p>
            <w:r>
              <w:t>User from Org A requests Org B entries/evidence</w:t>
            </w:r>
          </w:p>
        </w:tc>
        <w:tc>
          <w:tcPr>
            <w:tcW w:type="dxa" w:w="2074"/>
          </w:tcPr>
          <w:p>
            <w:r>
              <w:t>HTTP 403/404 with no data leakage</w:t>
            </w:r>
          </w:p>
        </w:tc>
        <w:tc>
          <w:tcPr>
            <w:tcW w:type="dxa" w:w="2074"/>
          </w:tcPr>
          <w:p>
            <w:r>
              <w:t>Pending</w:t>
            </w:r>
          </w:p>
        </w:tc>
      </w:tr>
      <w:tr>
        <w:tc>
          <w:tcPr>
            <w:tcW w:type="dxa" w:w="2074"/>
          </w:tcPr>
          <w:p>
            <w:r>
              <w:t>TC-15</w:t>
            </w:r>
          </w:p>
        </w:tc>
        <w:tc>
          <w:tcPr>
            <w:tcW w:type="dxa" w:w="2074"/>
          </w:tcPr>
          <w:p>
            <w:r>
              <w:t>Evidence upload validation</w:t>
            </w:r>
          </w:p>
        </w:tc>
        <w:tc>
          <w:tcPr>
            <w:tcW w:type="dxa" w:w="2074"/>
          </w:tcPr>
          <w:p>
            <w:r>
              <w:t>Try allowed file and disallowed type/oversized file</w:t>
            </w:r>
          </w:p>
        </w:tc>
        <w:tc>
          <w:tcPr>
            <w:tcW w:type="dxa" w:w="2074"/>
          </w:tcPr>
          <w:p>
            <w:r>
              <w:t>Allowed file saved; invalid upload rejected</w:t>
            </w:r>
          </w:p>
        </w:tc>
        <w:tc>
          <w:tcPr>
            <w:tcW w:type="dxa" w:w="2074"/>
          </w:tcPr>
          <w:p>
            <w:r>
              <w:t>Pending end-to-end verification</w:t>
            </w:r>
          </w:p>
        </w:tc>
      </w:tr>
      <w:tr>
        <w:tc>
          <w:tcPr>
            <w:tcW w:type="dxa" w:w="2074"/>
          </w:tcPr>
          <w:p>
            <w:r>
              <w:t>TC-16</w:t>
            </w:r>
          </w:p>
        </w:tc>
        <w:tc>
          <w:tcPr>
            <w:tcW w:type="dxa" w:w="2074"/>
          </w:tcPr>
          <w:p>
            <w:r>
              <w:t>Evidence download authorization</w:t>
            </w:r>
          </w:p>
        </w:tc>
        <w:tc>
          <w:tcPr>
            <w:tcW w:type="dxa" w:w="2074"/>
          </w:tcPr>
          <w:p>
            <w:r>
              <w:t>Unauthenticated and unauthorized user requests file</w:t>
            </w:r>
          </w:p>
        </w:tc>
        <w:tc>
          <w:tcPr>
            <w:tcW w:type="dxa" w:w="2074"/>
          </w:tcPr>
          <w:p>
            <w:r>
              <w:t>Access denied; authorized user can download</w:t>
            </w:r>
          </w:p>
        </w:tc>
        <w:tc>
          <w:tcPr>
            <w:tcW w:type="dxa" w:w="2074"/>
          </w:tcPr>
          <w:p>
            <w:r>
              <w:t>Pending end-to-end verification</w:t>
            </w:r>
          </w:p>
        </w:tc>
      </w:tr>
      <w:tr>
        <w:tc>
          <w:tcPr>
            <w:tcW w:type="dxa" w:w="2074"/>
          </w:tcPr>
          <w:p>
            <w:r>
              <w:t>TC-17</w:t>
            </w:r>
          </w:p>
        </w:tc>
        <w:tc>
          <w:tcPr>
            <w:tcW w:type="dxa" w:w="2074"/>
          </w:tcPr>
          <w:p>
            <w:r>
              <w:t>Unavailable/N/A metric states</w:t>
            </w:r>
          </w:p>
        </w:tc>
        <w:tc>
          <w:tcPr>
            <w:tcW w:type="dxa" w:w="2074"/>
          </w:tcPr>
          <w:p>
            <w:r>
              <w:t>Submit UNAVAILABLE or NOT_APPLICABLE without reason, then with reason</w:t>
            </w:r>
          </w:p>
        </w:tc>
        <w:tc>
          <w:tcPr>
            <w:tcW w:type="dxa" w:w="2074"/>
          </w:tcPr>
          <w:p>
            <w:r>
              <w:t>Missing reason rejected; valid reason accepted; no false zero</w:t>
            </w:r>
          </w:p>
        </w:tc>
        <w:tc>
          <w:tcPr>
            <w:tcW w:type="dxa" w:w="2074"/>
          </w:tcPr>
          <w:p>
            <w:r>
              <w:t>Pending end-to-end verification</w:t>
            </w:r>
          </w:p>
        </w:tc>
      </w:tr>
      <w:tr>
        <w:tc>
          <w:tcPr>
            <w:tcW w:type="dxa" w:w="2074"/>
          </w:tcPr>
          <w:p>
            <w:r>
              <w:t>TC-18</w:t>
            </w:r>
          </w:p>
        </w:tc>
        <w:tc>
          <w:tcPr>
            <w:tcW w:type="dxa" w:w="2074"/>
          </w:tcPr>
          <w:p>
            <w:r>
              <w:t>Board has no members</w:t>
            </w:r>
          </w:p>
        </w:tc>
        <w:tc>
          <w:tcPr>
            <w:tcW w:type="dxa" w:w="2074"/>
          </w:tcPr>
          <w:p>
            <w:r>
              <w:t>Use zero board members in independence calculation</w:t>
            </w:r>
          </w:p>
        </w:tc>
        <w:tc>
          <w:tcPr>
            <w:tcW w:type="dxa" w:w="2074"/>
          </w:tcPr>
          <w:p>
            <w:r>
              <w:t>Undefined/controlled response, no division by zero</w:t>
            </w:r>
          </w:p>
        </w:tc>
        <w:tc>
          <w:tcPr>
            <w:tcW w:type="dxa" w:w="2074"/>
          </w:tcPr>
          <w:p>
            <w:r>
              <w:t>Pending</w:t>
            </w:r>
          </w:p>
        </w:tc>
      </w:tr>
      <w:tr>
        <w:tc>
          <w:tcPr>
            <w:tcW w:type="dxa" w:w="2074"/>
          </w:tcPr>
          <w:p>
            <w:r>
              <w:t>TC-19</w:t>
            </w:r>
          </w:p>
        </w:tc>
        <w:tc>
          <w:tcPr>
            <w:tcW w:type="dxa" w:w="2074"/>
          </w:tcPr>
          <w:p>
            <w:r>
              <w:t>Training calculation zero denominator</w:t>
            </w:r>
          </w:p>
        </w:tc>
        <w:tc>
          <w:tcPr>
            <w:tcW w:type="dxa" w:w="2074"/>
          </w:tcPr>
          <w:p>
            <w:r>
              <w:t>Average headcount = 0</w:t>
            </w:r>
          </w:p>
        </w:tc>
        <w:tc>
          <w:tcPr>
            <w:tcW w:type="dxa" w:w="2074"/>
          </w:tcPr>
          <w:p>
            <w:r>
              <w:t>HTTP 400 or controlled validation error</w:t>
            </w:r>
          </w:p>
        </w:tc>
        <w:tc>
          <w:tcPr>
            <w:tcW w:type="dxa" w:w="2074"/>
          </w:tcPr>
          <w:p>
            <w:r>
              <w:t>Pending</w:t>
            </w:r>
          </w:p>
        </w:tc>
      </w:tr>
      <w:tr>
        <w:tc>
          <w:tcPr>
            <w:tcW w:type="dxa" w:w="2074"/>
          </w:tcPr>
          <w:p>
            <w:r>
              <w:t>TC-20</w:t>
            </w:r>
          </w:p>
        </w:tc>
        <w:tc>
          <w:tcPr>
            <w:tcW w:type="dxa" w:w="2074"/>
          </w:tcPr>
          <w:p>
            <w:r>
              <w:t>Approved report immutability</w:t>
            </w:r>
          </w:p>
        </w:tc>
        <w:tc>
          <w:tcPr>
            <w:tcW w:type="dxa" w:w="2074"/>
          </w:tcPr>
          <w:p>
            <w:r>
              <w:t>Generate report, revise data, regenerate/download old version</w:t>
            </w:r>
          </w:p>
        </w:tc>
        <w:tc>
          <w:tcPr>
            <w:tcW w:type="dxa" w:w="2074"/>
          </w:tcPr>
          <w:p>
            <w:r>
              <w:t>Previously generated approved snapshot remains unchanged</w:t>
            </w:r>
          </w:p>
        </w:tc>
        <w:tc>
          <w:tcPr>
            <w:tcW w:type="dxa" w:w="2074"/>
          </w:tcPr>
          <w:p>
            <w:r>
              <w:t>Pending: immutable snapshots not implemented/verified</w:t>
            </w:r>
          </w:p>
        </w:tc>
      </w:tr>
      <w:tr>
        <w:tc>
          <w:tcPr>
            <w:tcW w:type="dxa" w:w="2074"/>
          </w:tcPr>
          <w:p>
            <w:r>
              <w:t>TC-21</w:t>
            </w:r>
          </w:p>
        </w:tc>
        <w:tc>
          <w:tcPr>
            <w:tcW w:type="dxa" w:w="2074"/>
          </w:tcPr>
          <w:p>
            <w:r>
              <w:t>Carbon calculator provenance</w:t>
            </w:r>
          </w:p>
        </w:tc>
        <w:tc>
          <w:tcPr>
            <w:tcW w:type="dxa" w:w="2074"/>
          </w:tcPr>
          <w:p>
            <w:r>
              <w:t>Integrate calculator and check factor/version/source traceability</w:t>
            </w:r>
          </w:p>
        </w:tc>
        <w:tc>
          <w:tcPr>
            <w:tcW w:type="dxa" w:w="2074"/>
          </w:tcPr>
          <w:p>
            <w:r>
              <w:t>Calculator values include provenance and version</w:t>
            </w:r>
          </w:p>
        </w:tc>
        <w:tc>
          <w:tcPr>
            <w:tcW w:type="dxa" w:w="2074"/>
          </w:tcPr>
          <w:p>
            <w:r>
              <w:t>Pending: source/API needed</w:t>
            </w:r>
          </w:p>
        </w:tc>
      </w:tr>
      <w:tr>
        <w:tc>
          <w:tcPr>
            <w:tcW w:type="dxa" w:w="2074"/>
          </w:tcPr>
          <w:p>
            <w:r>
              <w:t>TC-22</w:t>
            </w:r>
          </w:p>
        </w:tc>
        <w:tc>
          <w:tcPr>
            <w:tcW w:type="dxa" w:w="2074"/>
          </w:tcPr>
          <w:p>
            <w:r>
              <w:t>API pagination and validation errors</w:t>
            </w:r>
          </w:p>
        </w:tc>
        <w:tc>
          <w:tcPr>
            <w:tcW w:type="dxa" w:w="2074"/>
          </w:tcPr>
          <w:p>
            <w:r>
              <w:t>Invalid IDs, malformed input, large lists</w:t>
            </w:r>
          </w:p>
        </w:tc>
        <w:tc>
          <w:tcPr>
            <w:tcW w:type="dxa" w:w="2074"/>
          </w:tcPr>
          <w:p>
            <w:r>
              <w:t>Consistent client error responses and pagination</w:t>
            </w:r>
          </w:p>
        </w:tc>
        <w:tc>
          <w:tcPr>
            <w:tcW w:type="dxa" w:w="2074"/>
          </w:tcPr>
          <w:p>
            <w:r>
              <w:t>Pending</w:t>
            </w:r>
          </w:p>
        </w:tc>
      </w:tr>
      <w:tr>
        <w:tc>
          <w:tcPr>
            <w:tcW w:type="dxa" w:w="2074"/>
          </w:tcPr>
          <w:p>
            <w:r>
              <w:t>TC-23</w:t>
            </w:r>
          </w:p>
        </w:tc>
        <w:tc>
          <w:tcPr>
            <w:tcW w:type="dxa" w:w="2074"/>
          </w:tcPr>
          <w:p>
            <w:r>
              <w:t>Deployment smoke test</w:t>
            </w:r>
          </w:p>
        </w:tc>
        <w:tc>
          <w:tcPr>
            <w:tcW w:type="dxa" w:w="2074"/>
          </w:tcPr>
          <w:p>
            <w:r>
              <w:t>Open deployed frontend/API from external URL</w:t>
            </w:r>
          </w:p>
        </w:tc>
        <w:tc>
          <w:tcPr>
            <w:tcW w:type="dxa" w:w="2074"/>
          </w:tcPr>
          <w:p>
            <w:r>
              <w:t>App accessible over HTTPS with secure configuration</w:t>
            </w:r>
          </w:p>
        </w:tc>
        <w:tc>
          <w:tcPr>
            <w:tcW w:type="dxa" w:w="2074"/>
          </w:tcPr>
          <w:p>
            <w:r>
              <w:t>Pending if no deployment URL</w:t>
            </w:r>
          </w:p>
        </w:tc>
      </w:tr>
    </w:tbl>
    <w:p>
      <w:pPr>
        <w:pStyle w:val="Heading1"/>
      </w:pPr>
      <w:r>
        <w:t>3. Evidence Screenshots to Capture</w:t>
      </w:r>
    </w:p>
    <w:p>
      <w:r>
        <w:t>☐ Dashboard home page.</w:t>
      </w:r>
    </w:p>
    <w:p>
      <w:r>
        <w:t>☐ Metric Reporting page with a saved synthetic value.</w:t>
      </w:r>
    </w:p>
    <w:p>
      <w:r>
        <w:t>☐ Evidence Library showing synthetic ESG evidence only (do not use personal CV/resume files).</w:t>
      </w:r>
    </w:p>
    <w:p>
      <w:r>
        <w:t>☐ Postman turnover response (5.00%).</w:t>
      </w:r>
    </w:p>
    <w:p>
      <w:r>
        <w:t>☐ Postman recycling response (30.00%).</w:t>
      </w:r>
    </w:p>
    <w:p>
      <w:r>
        <w:t>☐ Postman zero-denominator response (HTTP 400).</w:t>
      </w:r>
    </w:p>
    <w:p>
      <w:r>
        <w:t>☐ Postman unauthenticated request (HTTP 401).</w:t>
      </w:r>
    </w:p>
    <w:p>
      <w:r>
        <w:t>☐ Workflow History section with all five events.</w:t>
      </w:r>
    </w:p>
    <w:p>
      <w:r>
        <w:t>☐ MySQL workflow_audit_events rows for workflow ID 2.</w:t>
      </w:r>
    </w:p>
    <w:p>
      <w:r>
        <w:t>☐ Swagger UI showing the available endpoints.</w:t>
      </w:r>
    </w:p>
    <w:p>
      <w:r>
        <w:t>☐ Downloaded preliminary PDF report opened in a PDF viewer.</w:t>
      </w:r>
    </w:p>
    <w:p>
      <w:r>
        <w:t>☐ Backend console startup without errors.</w:t>
      </w:r>
    </w:p>
    <w:p>
      <w:pPr>
        <w:pStyle w:val="Heading1"/>
      </w:pPr>
      <w:r>
        <w:t>4. Submission Integrity Notes</w:t>
      </w:r>
    </w:p>
    <w:p>
      <w:r>
        <w:t>Use synthetic data for demonstrations. Do not represent synthetic values as verified disclosures. The current PDF is a preliminary browser-generated summary, not an immutable approved report snapshot. The current demo uses an in-memory admin account; full role-based authorization, organization-level restrictions, self-approval prevention, and secure evidence-download checks remain unverified/incomplete. Carbon calculator integration remains pending until the calculator API/source and factor provenance are available.</w:t>
      </w:r>
    </w:p>
    <w:p>
      <w:r>
        <w:t>Fill in before submission: Student name: ____________________    Frontend repo: ____________________    Backend repo: ____________________    Deployment URL: ____________________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