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F1A96">
      <w:pPr>
        <w:pStyle w:val="36"/>
        <w:jc w:val="center"/>
      </w:pPr>
      <w:r>
        <w:t>E-Commerce Sales, Customer &amp; Profitability Analysis</w:t>
      </w:r>
    </w:p>
    <w:p w14:paraId="24DD2C5F">
      <w:pPr>
        <w:jc w:val="center"/>
        <w:rPr>
          <w:rFonts w:hint="default"/>
          <w:lang w:val="en-US"/>
        </w:rPr>
      </w:pPr>
      <w:r>
        <w:t>Dataset Documentatio</w:t>
      </w:r>
      <w:r>
        <w:rPr>
          <w:rFonts w:hint="default"/>
          <w:lang w:val="en-US"/>
        </w:rPr>
        <w:t>n</w:t>
      </w:r>
    </w:p>
    <w:p w14:paraId="43A6B22D">
      <w:pPr>
        <w:pStyle w:val="2"/>
      </w:pPr>
      <w:r>
        <w:t>1. Project Overview</w:t>
      </w:r>
    </w:p>
    <w:p w14:paraId="33739856">
      <w:r>
        <w:t xml:space="preserve">This synthetic </w:t>
      </w:r>
      <w:r>
        <w:rPr>
          <w:lang w:val="en-US"/>
        </w:rPr>
        <w:t>dat</w:t>
      </w:r>
      <w:r>
        <w:rPr>
          <w:rFonts w:hint="default"/>
          <w:lang w:val="en-US"/>
        </w:rPr>
        <w:t>a</w:t>
      </w:r>
      <w:r>
        <w:rPr>
          <w:lang w:val="en-US"/>
        </w:rPr>
        <w:t>set</w:t>
      </w:r>
      <w:r>
        <w:t xml:space="preserve"> is designed for an end-to-end Data Analyst portfolio project. It supports analysis of e-commerce sales, profitability, customers, products, geography, discounts, order status, payment modes, delivery types and customer ratings using Excel, SQL, Python and Power BI.</w:t>
      </w:r>
    </w:p>
    <w:p w14:paraId="74213E38">
      <w:pPr>
        <w:pStyle w:val="2"/>
      </w:pPr>
      <w:r>
        <w:t>2. Business Problem Statement</w:t>
      </w:r>
    </w:p>
    <w:p w14:paraId="5BE5F7D8">
      <w:r>
        <w:t>An e-commerce company wants to understand why sales and profit vary across products, customers, locations and time periods. Management needs an analytical view of sales performance</w:t>
      </w:r>
      <w:r>
        <w:rPr>
          <w:rFonts w:hint="default"/>
          <w:lang w:val="en-US"/>
        </w:rPr>
        <w:t xml:space="preserve"> </w:t>
      </w:r>
      <w:r>
        <w:t xml:space="preserve">and target achievement. </w:t>
      </w:r>
    </w:p>
    <w:p w14:paraId="7BDA6127">
      <w:bookmarkStart w:id="0" w:name="_GoBack"/>
      <w:bookmarkEnd w:id="0"/>
      <w:r>
        <w:t>3. Workbook Structure</w:t>
      </w:r>
    </w:p>
    <w:p w14:paraId="42E4FE1F">
      <w:pPr>
        <w:pStyle w:val="23"/>
      </w:pPr>
      <w:r>
        <w:t>Orders – 2,000 transaction records and 18 columns</w:t>
      </w:r>
    </w:p>
    <w:p w14:paraId="54036CD3">
      <w:pPr>
        <w:pStyle w:val="2"/>
      </w:pPr>
      <w:r>
        <w:t>4. Orders Sheet – Data Dictionary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C7C7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32AF0E">
            <w:pPr>
              <w:spacing w:after="0" w:line="240" w:lineRule="auto"/>
            </w:pPr>
            <w:r>
              <w:t>Column</w:t>
            </w:r>
          </w:p>
        </w:tc>
        <w:tc>
          <w:tcPr>
            <w:tcW w:w="2160" w:type="dxa"/>
          </w:tcPr>
          <w:p w14:paraId="00A92EDB">
            <w:pPr>
              <w:spacing w:after="0" w:line="240" w:lineRule="auto"/>
            </w:pPr>
            <w:r>
              <w:t>Meaning</w:t>
            </w:r>
          </w:p>
        </w:tc>
        <w:tc>
          <w:tcPr>
            <w:tcW w:w="2160" w:type="dxa"/>
          </w:tcPr>
          <w:p w14:paraId="463AFFDF">
            <w:pPr>
              <w:spacing w:after="0" w:line="240" w:lineRule="auto"/>
            </w:pPr>
            <w:r>
              <w:t>Data Type</w:t>
            </w:r>
          </w:p>
        </w:tc>
        <w:tc>
          <w:tcPr>
            <w:tcW w:w="2160" w:type="dxa"/>
          </w:tcPr>
          <w:p w14:paraId="34FFA898">
            <w:pPr>
              <w:spacing w:after="0" w:line="240" w:lineRule="auto"/>
            </w:pPr>
            <w:r>
              <w:t>Business Use</w:t>
            </w:r>
          </w:p>
        </w:tc>
      </w:tr>
      <w:tr w14:paraId="532DE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D59640">
            <w:pPr>
              <w:spacing w:after="0" w:line="240" w:lineRule="auto"/>
            </w:pPr>
            <w:r>
              <w:t>Order ID</w:t>
            </w:r>
          </w:p>
        </w:tc>
        <w:tc>
          <w:tcPr>
            <w:tcW w:w="2160" w:type="dxa"/>
          </w:tcPr>
          <w:p w14:paraId="66B92709">
            <w:pPr>
              <w:spacing w:after="0" w:line="240" w:lineRule="auto"/>
            </w:pPr>
            <w:r>
              <w:t>Unique identifier for an order</w:t>
            </w:r>
          </w:p>
        </w:tc>
        <w:tc>
          <w:tcPr>
            <w:tcW w:w="2160" w:type="dxa"/>
          </w:tcPr>
          <w:p w14:paraId="10323233">
            <w:pPr>
              <w:spacing w:after="0" w:line="240" w:lineRule="auto"/>
            </w:pPr>
            <w:r>
              <w:t>Text</w:t>
            </w:r>
          </w:p>
        </w:tc>
        <w:tc>
          <w:tcPr>
            <w:tcW w:w="2160" w:type="dxa"/>
          </w:tcPr>
          <w:p w14:paraId="25EB7C52">
            <w:pPr>
              <w:spacing w:after="0" w:line="240" w:lineRule="auto"/>
            </w:pPr>
            <w:r>
              <w:t>Order counting and duplicate checks</w:t>
            </w:r>
          </w:p>
        </w:tc>
      </w:tr>
      <w:tr w14:paraId="2B02A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44439B">
            <w:pPr>
              <w:spacing w:after="0" w:line="240" w:lineRule="auto"/>
            </w:pPr>
            <w:r>
              <w:t>Order Date</w:t>
            </w:r>
          </w:p>
        </w:tc>
        <w:tc>
          <w:tcPr>
            <w:tcW w:w="2160" w:type="dxa"/>
          </w:tcPr>
          <w:p w14:paraId="367229FA">
            <w:pPr>
              <w:spacing w:after="0" w:line="240" w:lineRule="auto"/>
            </w:pPr>
            <w:r>
              <w:t>Date on which the order was placed</w:t>
            </w:r>
          </w:p>
        </w:tc>
        <w:tc>
          <w:tcPr>
            <w:tcW w:w="2160" w:type="dxa"/>
          </w:tcPr>
          <w:p w14:paraId="212CBD61">
            <w:pPr>
              <w:spacing w:after="0" w:line="240" w:lineRule="auto"/>
            </w:pPr>
            <w:r>
              <w:t>Date</w:t>
            </w:r>
          </w:p>
        </w:tc>
        <w:tc>
          <w:tcPr>
            <w:tcW w:w="2160" w:type="dxa"/>
          </w:tcPr>
          <w:p w14:paraId="05AC0B4C">
            <w:pPr>
              <w:spacing w:after="0" w:line="240" w:lineRule="auto"/>
            </w:pPr>
            <w:r>
              <w:t>Time-series analysis</w:t>
            </w:r>
          </w:p>
        </w:tc>
      </w:tr>
      <w:tr w14:paraId="19BC0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E3766A">
            <w:pPr>
              <w:spacing w:after="0" w:line="240" w:lineRule="auto"/>
            </w:pPr>
            <w:r>
              <w:t>Customer ID</w:t>
            </w:r>
          </w:p>
        </w:tc>
        <w:tc>
          <w:tcPr>
            <w:tcW w:w="2160" w:type="dxa"/>
          </w:tcPr>
          <w:p w14:paraId="7700C7E4">
            <w:pPr>
              <w:spacing w:after="0" w:line="240" w:lineRule="auto"/>
            </w:pPr>
            <w:r>
              <w:t>Unique identifier for the customer</w:t>
            </w:r>
          </w:p>
        </w:tc>
        <w:tc>
          <w:tcPr>
            <w:tcW w:w="2160" w:type="dxa"/>
          </w:tcPr>
          <w:p w14:paraId="2633831A">
            <w:pPr>
              <w:spacing w:after="0" w:line="240" w:lineRule="auto"/>
            </w:pPr>
            <w:r>
              <w:t>Text</w:t>
            </w:r>
          </w:p>
        </w:tc>
        <w:tc>
          <w:tcPr>
            <w:tcW w:w="2160" w:type="dxa"/>
          </w:tcPr>
          <w:p w14:paraId="4D4C9C1D">
            <w:pPr>
              <w:spacing w:after="0" w:line="240" w:lineRule="auto"/>
            </w:pPr>
            <w:r>
              <w:t>Customer analysis</w:t>
            </w:r>
          </w:p>
        </w:tc>
      </w:tr>
      <w:tr w14:paraId="623E5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07B3EB">
            <w:pPr>
              <w:spacing w:after="0" w:line="240" w:lineRule="auto"/>
            </w:pPr>
            <w:r>
              <w:t>Customer Name</w:t>
            </w:r>
          </w:p>
        </w:tc>
        <w:tc>
          <w:tcPr>
            <w:tcW w:w="2160" w:type="dxa"/>
          </w:tcPr>
          <w:p w14:paraId="0C7E784D">
            <w:pPr>
              <w:spacing w:after="0" w:line="240" w:lineRule="auto"/>
            </w:pPr>
            <w:r>
              <w:t>Name associated with the customer</w:t>
            </w:r>
          </w:p>
        </w:tc>
        <w:tc>
          <w:tcPr>
            <w:tcW w:w="2160" w:type="dxa"/>
          </w:tcPr>
          <w:p w14:paraId="78360757">
            <w:pPr>
              <w:spacing w:after="0" w:line="240" w:lineRule="auto"/>
            </w:pPr>
            <w:r>
              <w:t>Text</w:t>
            </w:r>
          </w:p>
        </w:tc>
        <w:tc>
          <w:tcPr>
            <w:tcW w:w="2160" w:type="dxa"/>
          </w:tcPr>
          <w:p w14:paraId="6EF07763">
            <w:pPr>
              <w:spacing w:after="0" w:line="240" w:lineRule="auto"/>
            </w:pPr>
            <w:r>
              <w:t>Customer-level reporting</w:t>
            </w:r>
          </w:p>
        </w:tc>
      </w:tr>
      <w:tr w14:paraId="77CF9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64D009">
            <w:pPr>
              <w:spacing w:after="0" w:line="240" w:lineRule="auto"/>
            </w:pPr>
            <w:r>
              <w:t>City</w:t>
            </w:r>
          </w:p>
        </w:tc>
        <w:tc>
          <w:tcPr>
            <w:tcW w:w="2160" w:type="dxa"/>
          </w:tcPr>
          <w:p w14:paraId="3A806EAF">
            <w:pPr>
              <w:spacing w:after="0" w:line="240" w:lineRule="auto"/>
            </w:pPr>
            <w:r>
              <w:t>Customer/order city</w:t>
            </w:r>
          </w:p>
        </w:tc>
        <w:tc>
          <w:tcPr>
            <w:tcW w:w="2160" w:type="dxa"/>
          </w:tcPr>
          <w:p w14:paraId="48441E4A">
            <w:pPr>
              <w:spacing w:after="0" w:line="240" w:lineRule="auto"/>
            </w:pPr>
            <w:r>
              <w:t>Text</w:t>
            </w:r>
          </w:p>
        </w:tc>
        <w:tc>
          <w:tcPr>
            <w:tcW w:w="2160" w:type="dxa"/>
          </w:tcPr>
          <w:p w14:paraId="3BF594EA">
            <w:pPr>
              <w:spacing w:after="0" w:line="240" w:lineRule="auto"/>
            </w:pPr>
            <w:r>
              <w:t>City-level analysis</w:t>
            </w:r>
          </w:p>
        </w:tc>
      </w:tr>
      <w:tr w14:paraId="38B67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83FE28">
            <w:pPr>
              <w:spacing w:after="0" w:line="240" w:lineRule="auto"/>
            </w:pPr>
            <w:r>
              <w:t>State</w:t>
            </w:r>
          </w:p>
        </w:tc>
        <w:tc>
          <w:tcPr>
            <w:tcW w:w="2160" w:type="dxa"/>
          </w:tcPr>
          <w:p w14:paraId="70554BB6">
            <w:pPr>
              <w:spacing w:after="0" w:line="240" w:lineRule="auto"/>
            </w:pPr>
            <w:r>
              <w:t>Customer/order state</w:t>
            </w:r>
          </w:p>
        </w:tc>
        <w:tc>
          <w:tcPr>
            <w:tcW w:w="2160" w:type="dxa"/>
          </w:tcPr>
          <w:p w14:paraId="6A349F33">
            <w:pPr>
              <w:spacing w:after="0" w:line="240" w:lineRule="auto"/>
            </w:pPr>
            <w:r>
              <w:t>Text</w:t>
            </w:r>
          </w:p>
        </w:tc>
        <w:tc>
          <w:tcPr>
            <w:tcW w:w="2160" w:type="dxa"/>
          </w:tcPr>
          <w:p w14:paraId="23AB8B9E">
            <w:pPr>
              <w:spacing w:after="0" w:line="240" w:lineRule="auto"/>
            </w:pPr>
            <w:r>
              <w:t>Geographic analysis</w:t>
            </w:r>
          </w:p>
        </w:tc>
      </w:tr>
      <w:tr w14:paraId="099CF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4576A07">
            <w:pPr>
              <w:spacing w:after="0" w:line="240" w:lineRule="auto"/>
            </w:pPr>
            <w:r>
              <w:t>Category</w:t>
            </w:r>
          </w:p>
        </w:tc>
        <w:tc>
          <w:tcPr>
            <w:tcW w:w="2160" w:type="dxa"/>
          </w:tcPr>
          <w:p w14:paraId="7C76B3C4">
            <w:pPr>
              <w:spacing w:after="0" w:line="240" w:lineRule="auto"/>
            </w:pPr>
            <w:r>
              <w:t>High-level product category</w:t>
            </w:r>
          </w:p>
        </w:tc>
        <w:tc>
          <w:tcPr>
            <w:tcW w:w="2160" w:type="dxa"/>
          </w:tcPr>
          <w:p w14:paraId="5EBFCE38">
            <w:pPr>
              <w:spacing w:after="0" w:line="240" w:lineRule="auto"/>
            </w:pPr>
            <w:r>
              <w:t>Text</w:t>
            </w:r>
          </w:p>
        </w:tc>
        <w:tc>
          <w:tcPr>
            <w:tcW w:w="2160" w:type="dxa"/>
          </w:tcPr>
          <w:p w14:paraId="20F83CE5">
            <w:pPr>
              <w:spacing w:after="0" w:line="240" w:lineRule="auto"/>
            </w:pPr>
            <w:r>
              <w:t>Category performance</w:t>
            </w:r>
          </w:p>
        </w:tc>
      </w:tr>
      <w:tr w14:paraId="05C32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1B8545">
            <w:pPr>
              <w:spacing w:after="0" w:line="240" w:lineRule="auto"/>
            </w:pPr>
            <w:r>
              <w:t>Sub-Category</w:t>
            </w:r>
          </w:p>
        </w:tc>
        <w:tc>
          <w:tcPr>
            <w:tcW w:w="2160" w:type="dxa"/>
          </w:tcPr>
          <w:p w14:paraId="30FAE234">
            <w:pPr>
              <w:spacing w:after="0" w:line="240" w:lineRule="auto"/>
            </w:pPr>
            <w:r>
              <w:t>Product sub-category</w:t>
            </w:r>
          </w:p>
        </w:tc>
        <w:tc>
          <w:tcPr>
            <w:tcW w:w="2160" w:type="dxa"/>
          </w:tcPr>
          <w:p w14:paraId="1AB1FA5C">
            <w:pPr>
              <w:spacing w:after="0" w:line="240" w:lineRule="auto"/>
            </w:pPr>
            <w:r>
              <w:t>Text</w:t>
            </w:r>
          </w:p>
        </w:tc>
        <w:tc>
          <w:tcPr>
            <w:tcW w:w="2160" w:type="dxa"/>
          </w:tcPr>
          <w:p w14:paraId="346B9B63">
            <w:pPr>
              <w:spacing w:after="0" w:line="240" w:lineRule="auto"/>
            </w:pPr>
            <w:r>
              <w:t>Detailed product analysis</w:t>
            </w:r>
          </w:p>
        </w:tc>
      </w:tr>
      <w:tr w14:paraId="29AA2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FE0815">
            <w:pPr>
              <w:spacing w:after="0" w:line="240" w:lineRule="auto"/>
            </w:pPr>
            <w:r>
              <w:t>Unit Price (INR)</w:t>
            </w:r>
          </w:p>
        </w:tc>
        <w:tc>
          <w:tcPr>
            <w:tcW w:w="2160" w:type="dxa"/>
          </w:tcPr>
          <w:p w14:paraId="348651E8">
            <w:pPr>
              <w:spacing w:after="0" w:line="240" w:lineRule="auto"/>
            </w:pPr>
            <w:r>
              <w:t>Price per unit before discount</w:t>
            </w:r>
          </w:p>
        </w:tc>
        <w:tc>
          <w:tcPr>
            <w:tcW w:w="2160" w:type="dxa"/>
          </w:tcPr>
          <w:p w14:paraId="2D9233B5">
            <w:pPr>
              <w:spacing w:after="0" w:line="240" w:lineRule="auto"/>
            </w:pPr>
            <w:r>
              <w:t>Decimal</w:t>
            </w:r>
          </w:p>
        </w:tc>
        <w:tc>
          <w:tcPr>
            <w:tcW w:w="2160" w:type="dxa"/>
          </w:tcPr>
          <w:p w14:paraId="1D9288AE">
            <w:pPr>
              <w:spacing w:after="0" w:line="240" w:lineRule="auto"/>
            </w:pPr>
            <w:r>
              <w:t>Pricing analysis</w:t>
            </w:r>
          </w:p>
        </w:tc>
      </w:tr>
      <w:tr w14:paraId="5BC74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88A54F">
            <w:pPr>
              <w:spacing w:after="0" w:line="240" w:lineRule="auto"/>
            </w:pPr>
            <w:r>
              <w:t>Quantity</w:t>
            </w:r>
          </w:p>
        </w:tc>
        <w:tc>
          <w:tcPr>
            <w:tcW w:w="2160" w:type="dxa"/>
          </w:tcPr>
          <w:p w14:paraId="4AE2FD36">
            <w:pPr>
              <w:spacing w:after="0" w:line="240" w:lineRule="auto"/>
            </w:pPr>
            <w:r>
              <w:t>Number of units ordered</w:t>
            </w:r>
          </w:p>
        </w:tc>
        <w:tc>
          <w:tcPr>
            <w:tcW w:w="2160" w:type="dxa"/>
          </w:tcPr>
          <w:p w14:paraId="2A408796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6487401D">
            <w:pPr>
              <w:spacing w:after="0" w:line="240" w:lineRule="auto"/>
            </w:pPr>
            <w:r>
              <w:t>Volume analysis</w:t>
            </w:r>
          </w:p>
        </w:tc>
      </w:tr>
      <w:tr w14:paraId="53120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C19106">
            <w:pPr>
              <w:spacing w:after="0" w:line="240" w:lineRule="auto"/>
            </w:pPr>
            <w:r>
              <w:t>Discount</w:t>
            </w:r>
          </w:p>
        </w:tc>
        <w:tc>
          <w:tcPr>
            <w:tcW w:w="2160" w:type="dxa"/>
          </w:tcPr>
          <w:p w14:paraId="5EFD8BF2">
            <w:pPr>
              <w:spacing w:after="0" w:line="240" w:lineRule="auto"/>
            </w:pPr>
            <w:r>
              <w:t>Discount applied to the order</w:t>
            </w:r>
          </w:p>
        </w:tc>
        <w:tc>
          <w:tcPr>
            <w:tcW w:w="2160" w:type="dxa"/>
          </w:tcPr>
          <w:p w14:paraId="78F68AEC">
            <w:pPr>
              <w:spacing w:after="0" w:line="240" w:lineRule="auto"/>
            </w:pPr>
            <w:r>
              <w:t>Decimal/Percentage</w:t>
            </w:r>
          </w:p>
        </w:tc>
        <w:tc>
          <w:tcPr>
            <w:tcW w:w="2160" w:type="dxa"/>
          </w:tcPr>
          <w:p w14:paraId="17E982AE">
            <w:pPr>
              <w:spacing w:after="0" w:line="240" w:lineRule="auto"/>
            </w:pPr>
            <w:r>
              <w:t>Discount vs profit</w:t>
            </w:r>
          </w:p>
        </w:tc>
      </w:tr>
      <w:tr w14:paraId="700B0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BD5A16">
            <w:pPr>
              <w:spacing w:after="0" w:line="240" w:lineRule="auto"/>
            </w:pPr>
            <w:r>
              <w:t>Sales (INR)</w:t>
            </w:r>
          </w:p>
        </w:tc>
        <w:tc>
          <w:tcPr>
            <w:tcW w:w="2160" w:type="dxa"/>
          </w:tcPr>
          <w:p w14:paraId="0FFF231B">
            <w:pPr>
              <w:spacing w:after="0" w:line="240" w:lineRule="auto"/>
            </w:pPr>
            <w:r>
              <w:t>Net sales value after discount</w:t>
            </w:r>
          </w:p>
        </w:tc>
        <w:tc>
          <w:tcPr>
            <w:tcW w:w="2160" w:type="dxa"/>
          </w:tcPr>
          <w:p w14:paraId="29DED897">
            <w:pPr>
              <w:spacing w:after="0" w:line="240" w:lineRule="auto"/>
            </w:pPr>
            <w:r>
              <w:t>Decimal</w:t>
            </w:r>
          </w:p>
        </w:tc>
        <w:tc>
          <w:tcPr>
            <w:tcW w:w="2160" w:type="dxa"/>
          </w:tcPr>
          <w:p w14:paraId="2B4CF73E">
            <w:pPr>
              <w:spacing w:after="0" w:line="240" w:lineRule="auto"/>
            </w:pPr>
            <w:r>
              <w:t>Revenue KPI</w:t>
            </w:r>
          </w:p>
        </w:tc>
      </w:tr>
      <w:tr w14:paraId="0E052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36238A">
            <w:pPr>
              <w:spacing w:after="0" w:line="240" w:lineRule="auto"/>
            </w:pPr>
            <w:r>
              <w:t>Profit (INR)</w:t>
            </w:r>
          </w:p>
        </w:tc>
        <w:tc>
          <w:tcPr>
            <w:tcW w:w="2160" w:type="dxa"/>
          </w:tcPr>
          <w:p w14:paraId="742DBACD">
            <w:pPr>
              <w:spacing w:after="0" w:line="240" w:lineRule="auto"/>
            </w:pPr>
            <w:r>
              <w:t>Profit generated from the order</w:t>
            </w:r>
          </w:p>
        </w:tc>
        <w:tc>
          <w:tcPr>
            <w:tcW w:w="2160" w:type="dxa"/>
          </w:tcPr>
          <w:p w14:paraId="2CD5EA26">
            <w:pPr>
              <w:spacing w:after="0" w:line="240" w:lineRule="auto"/>
            </w:pPr>
            <w:r>
              <w:t>Decimal</w:t>
            </w:r>
          </w:p>
        </w:tc>
        <w:tc>
          <w:tcPr>
            <w:tcW w:w="2160" w:type="dxa"/>
          </w:tcPr>
          <w:p w14:paraId="72CB2410">
            <w:pPr>
              <w:spacing w:after="0" w:line="240" w:lineRule="auto"/>
            </w:pPr>
            <w:r>
              <w:t>Profitability KPI</w:t>
            </w:r>
          </w:p>
        </w:tc>
      </w:tr>
      <w:tr w14:paraId="442D0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0C83D83">
            <w:pPr>
              <w:spacing w:after="0" w:line="240" w:lineRule="auto"/>
            </w:pPr>
            <w:r>
              <w:t>Payment Mode</w:t>
            </w:r>
          </w:p>
        </w:tc>
        <w:tc>
          <w:tcPr>
            <w:tcW w:w="2160" w:type="dxa"/>
          </w:tcPr>
          <w:p w14:paraId="3CA9DDB5">
            <w:pPr>
              <w:spacing w:after="0" w:line="240" w:lineRule="auto"/>
            </w:pPr>
            <w:r>
              <w:t>Payment method used</w:t>
            </w:r>
          </w:p>
        </w:tc>
        <w:tc>
          <w:tcPr>
            <w:tcW w:w="2160" w:type="dxa"/>
          </w:tcPr>
          <w:p w14:paraId="2F524853">
            <w:pPr>
              <w:spacing w:after="0" w:line="240" w:lineRule="auto"/>
            </w:pPr>
            <w:r>
              <w:t>Text</w:t>
            </w:r>
          </w:p>
        </w:tc>
        <w:tc>
          <w:tcPr>
            <w:tcW w:w="2160" w:type="dxa"/>
          </w:tcPr>
          <w:p w14:paraId="21E45DDF">
            <w:pPr>
              <w:spacing w:after="0" w:line="240" w:lineRule="auto"/>
            </w:pPr>
            <w:r>
              <w:t>Payment behavior</w:t>
            </w:r>
          </w:p>
        </w:tc>
      </w:tr>
      <w:tr w14:paraId="0A314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D18E5F">
            <w:pPr>
              <w:spacing w:after="0" w:line="240" w:lineRule="auto"/>
            </w:pPr>
            <w:r>
              <w:t>Sales Channel</w:t>
            </w:r>
          </w:p>
        </w:tc>
        <w:tc>
          <w:tcPr>
            <w:tcW w:w="2160" w:type="dxa"/>
          </w:tcPr>
          <w:p w14:paraId="34D8B3D5">
            <w:pPr>
              <w:spacing w:after="0" w:line="240" w:lineRule="auto"/>
            </w:pPr>
            <w:r>
              <w:t>Channel through which order was placed</w:t>
            </w:r>
          </w:p>
        </w:tc>
        <w:tc>
          <w:tcPr>
            <w:tcW w:w="2160" w:type="dxa"/>
          </w:tcPr>
          <w:p w14:paraId="2165E1FC">
            <w:pPr>
              <w:spacing w:after="0" w:line="240" w:lineRule="auto"/>
            </w:pPr>
            <w:r>
              <w:t>Text</w:t>
            </w:r>
          </w:p>
        </w:tc>
        <w:tc>
          <w:tcPr>
            <w:tcW w:w="2160" w:type="dxa"/>
          </w:tcPr>
          <w:p w14:paraId="71F06B51">
            <w:pPr>
              <w:spacing w:after="0" w:line="240" w:lineRule="auto"/>
            </w:pPr>
            <w:r>
              <w:t>Channel performance</w:t>
            </w:r>
          </w:p>
        </w:tc>
      </w:tr>
      <w:tr w14:paraId="75D3F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CAE998">
            <w:pPr>
              <w:spacing w:after="0" w:line="240" w:lineRule="auto"/>
            </w:pPr>
            <w:r>
              <w:t>Delivery Type</w:t>
            </w:r>
          </w:p>
        </w:tc>
        <w:tc>
          <w:tcPr>
            <w:tcW w:w="2160" w:type="dxa"/>
          </w:tcPr>
          <w:p w14:paraId="6C00AEEC">
            <w:pPr>
              <w:spacing w:after="0" w:line="240" w:lineRule="auto"/>
            </w:pPr>
            <w:r>
              <w:t>Selected delivery service</w:t>
            </w:r>
          </w:p>
        </w:tc>
        <w:tc>
          <w:tcPr>
            <w:tcW w:w="2160" w:type="dxa"/>
          </w:tcPr>
          <w:p w14:paraId="61E70A1E">
            <w:pPr>
              <w:spacing w:after="0" w:line="240" w:lineRule="auto"/>
            </w:pPr>
            <w:r>
              <w:t>Text</w:t>
            </w:r>
          </w:p>
        </w:tc>
        <w:tc>
          <w:tcPr>
            <w:tcW w:w="2160" w:type="dxa"/>
          </w:tcPr>
          <w:p w14:paraId="46557E5A">
            <w:pPr>
              <w:spacing w:after="0" w:line="240" w:lineRule="auto"/>
            </w:pPr>
            <w:r>
              <w:t>Delivery analysis</w:t>
            </w:r>
          </w:p>
        </w:tc>
      </w:tr>
      <w:tr w14:paraId="573DC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483EA8">
            <w:pPr>
              <w:spacing w:after="0" w:line="240" w:lineRule="auto"/>
            </w:pPr>
            <w:r>
              <w:t>Order Status</w:t>
            </w:r>
          </w:p>
        </w:tc>
        <w:tc>
          <w:tcPr>
            <w:tcW w:w="2160" w:type="dxa"/>
          </w:tcPr>
          <w:p w14:paraId="6AE1627F">
            <w:pPr>
              <w:spacing w:after="0" w:line="240" w:lineRule="auto"/>
            </w:pPr>
            <w:r>
              <w:t>Order outcome/status</w:t>
            </w:r>
          </w:p>
        </w:tc>
        <w:tc>
          <w:tcPr>
            <w:tcW w:w="2160" w:type="dxa"/>
          </w:tcPr>
          <w:p w14:paraId="45A3DB01">
            <w:pPr>
              <w:spacing w:after="0" w:line="240" w:lineRule="auto"/>
            </w:pPr>
            <w:r>
              <w:t>Text</w:t>
            </w:r>
          </w:p>
        </w:tc>
        <w:tc>
          <w:tcPr>
            <w:tcW w:w="2160" w:type="dxa"/>
          </w:tcPr>
          <w:p w14:paraId="40C73C47">
            <w:pPr>
              <w:spacing w:after="0" w:line="240" w:lineRule="auto"/>
            </w:pPr>
            <w:r>
              <w:t>Cancellation/return analysis</w:t>
            </w:r>
          </w:p>
        </w:tc>
      </w:tr>
      <w:tr w14:paraId="5CF99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6C493EA">
            <w:pPr>
              <w:spacing w:after="0" w:line="240" w:lineRule="auto"/>
            </w:pPr>
            <w:r>
              <w:t>Customer Rating</w:t>
            </w:r>
          </w:p>
        </w:tc>
        <w:tc>
          <w:tcPr>
            <w:tcW w:w="2160" w:type="dxa"/>
          </w:tcPr>
          <w:p w14:paraId="089F53F9">
            <w:pPr>
              <w:spacing w:after="0" w:line="240" w:lineRule="auto"/>
            </w:pPr>
            <w:r>
              <w:t>Customer rating from 1 to 5</w:t>
            </w:r>
          </w:p>
        </w:tc>
        <w:tc>
          <w:tcPr>
            <w:tcW w:w="2160" w:type="dxa"/>
          </w:tcPr>
          <w:p w14:paraId="0430F0A1">
            <w:pPr>
              <w:spacing w:after="0" w:line="240" w:lineRule="auto"/>
            </w:pPr>
            <w:r>
              <w:t>Integer</w:t>
            </w:r>
          </w:p>
        </w:tc>
        <w:tc>
          <w:tcPr>
            <w:tcW w:w="2160" w:type="dxa"/>
          </w:tcPr>
          <w:p w14:paraId="5EE4B1A2">
            <w:pPr>
              <w:spacing w:after="0" w:line="240" w:lineRule="auto"/>
            </w:pPr>
            <w:r>
              <w:t>Customer satisfaction</w:t>
            </w:r>
          </w:p>
        </w:tc>
      </w:tr>
    </w:tbl>
    <w:p w14:paraId="63E74DE4">
      <w:pPr>
        <w:pStyle w:val="2"/>
      </w:pPr>
      <w:r>
        <w:t>5. Data Quality Practice</w:t>
      </w:r>
    </w:p>
    <w:p w14:paraId="3E5E0B9D">
      <w:r>
        <w:t>The Orders sheet intentionally contains a small number of missing values and duplicate records. These are included so you can demonstrate a professional data-cleaning workflow.</w:t>
      </w:r>
    </w:p>
    <w:p w14:paraId="6AA87971">
      <w:pPr>
        <w:pStyle w:val="23"/>
      </w:pPr>
      <w:r>
        <w:t>Identify missing values before changing them.</w:t>
      </w:r>
    </w:p>
    <w:p w14:paraId="0EBD8AE7">
      <w:pPr>
        <w:pStyle w:val="23"/>
      </w:pPr>
      <w:r>
        <w:t>Review duplicate records and confirm they are true duplicates before removal.</w:t>
      </w:r>
    </w:p>
    <w:p w14:paraId="4680D0C5">
      <w:pPr>
        <w:pStyle w:val="23"/>
      </w:pPr>
      <w:r>
        <w:t>Verify that Order Date is recognized as a Date.</w:t>
      </w:r>
    </w:p>
    <w:p w14:paraId="4C8CE0C9">
      <w:pPr>
        <w:pStyle w:val="23"/>
      </w:pPr>
      <w:r>
        <w:t>Check numeric fields for correct data types and unusual values.</w:t>
      </w:r>
    </w:p>
    <w:p w14:paraId="5DF04F6E">
      <w:pPr>
        <w:pStyle w:val="23"/>
      </w:pPr>
      <w:r>
        <w:t>Standardize categorical values when necessary.</w:t>
      </w:r>
    </w:p>
    <w:p w14:paraId="48A4E045">
      <w:pPr>
        <w:pStyle w:val="2"/>
      </w:pPr>
      <w:r>
        <w:t>6. Key Business Questions</w:t>
      </w:r>
    </w:p>
    <w:p w14:paraId="501DAFD8">
      <w:pPr>
        <w:pStyle w:val="29"/>
      </w:pPr>
      <w:r>
        <w:t>What are total sales, total profit, total orders and profit margin?</w:t>
      </w:r>
    </w:p>
    <w:p w14:paraId="2FEEB0F0">
      <w:pPr>
        <w:pStyle w:val="29"/>
      </w:pPr>
      <w:r>
        <w:t>Which categories and sub-categories generate the highest sales?</w:t>
      </w:r>
    </w:p>
    <w:p w14:paraId="60328E38">
      <w:pPr>
        <w:pStyle w:val="29"/>
      </w:pPr>
      <w:r>
        <w:t>Which categories and sub-categories generate the highest profit?</w:t>
      </w:r>
    </w:p>
    <w:p w14:paraId="3BC530F3">
      <w:pPr>
        <w:pStyle w:val="29"/>
      </w:pPr>
      <w:r>
        <w:t>Which products or segments are loss-making?</w:t>
      </w:r>
    </w:p>
    <w:p w14:paraId="24509DD5">
      <w:pPr>
        <w:pStyle w:val="29"/>
      </w:pPr>
      <w:r>
        <w:t>Which customers contribute the most revenue?</w:t>
      </w:r>
    </w:p>
    <w:p w14:paraId="3AA98077">
      <w:pPr>
        <w:pStyle w:val="29"/>
      </w:pPr>
      <w:r>
        <w:t>Which states and cities generate the highest sales and profit?</w:t>
      </w:r>
    </w:p>
    <w:p w14:paraId="4AE030C2">
      <w:pPr>
        <w:pStyle w:val="29"/>
      </w:pPr>
      <w:r>
        <w:t>How do discounts affect profitability?</w:t>
      </w:r>
    </w:p>
    <w:p w14:paraId="50E92E4C">
      <w:pPr>
        <w:pStyle w:val="29"/>
      </w:pPr>
      <w:r>
        <w:t>What are the monthly sales trends?</w:t>
      </w:r>
    </w:p>
    <w:p w14:paraId="3DCD74F3">
      <w:pPr>
        <w:pStyle w:val="29"/>
      </w:pPr>
      <w:r>
        <w:t>Which payment modes and sales channels are most used?</w:t>
      </w:r>
    </w:p>
    <w:p w14:paraId="0E7B9AB4">
      <w:pPr>
        <w:pStyle w:val="29"/>
      </w:pPr>
      <w:r>
        <w:t>What percentage of orders are cancelled or returned?</w:t>
      </w:r>
    </w:p>
    <w:p w14:paraId="181AE8DD">
      <w:pPr>
        <w:pStyle w:val="29"/>
      </w:pPr>
      <w:r>
        <w:t>How does customer rating vary by category or sales channel?</w:t>
      </w:r>
    </w:p>
    <w:p w14:paraId="71201E75">
      <w:pPr>
        <w:pStyle w:val="29"/>
      </w:pPr>
      <w:r>
        <w:t>Are actual sales meeting monthly category targets?</w:t>
      </w:r>
    </w:p>
    <w:p w14:paraId="06890AB7">
      <w:pPr>
        <w:pStyle w:val="2"/>
      </w:pPr>
      <w:r>
        <w:t>7. Recommended Analytics Workflow</w:t>
      </w:r>
    </w:p>
    <w:p w14:paraId="1DF73FCC">
      <w:pPr>
        <w:pStyle w:val="29"/>
      </w:pPr>
      <w:r>
        <w:t>Excel – Data understanding, cleaning, Pivot Tables and initial analysis.</w:t>
      </w:r>
    </w:p>
    <w:p w14:paraId="25B5065E">
      <w:pPr>
        <w:pStyle w:val="29"/>
      </w:pPr>
      <w:r>
        <w:t>SQL – Joins, aggregations, CASE, CTEs and window functions.</w:t>
      </w:r>
    </w:p>
    <w:p w14:paraId="47A64757">
      <w:pPr>
        <w:pStyle w:val="29"/>
      </w:pPr>
      <w:r>
        <w:t>Python – Pandas preprocessing and exploratory data analysis.</w:t>
      </w:r>
    </w:p>
    <w:p w14:paraId="75A2C68C">
      <w:pPr>
        <w:pStyle w:val="29"/>
      </w:pPr>
      <w:r>
        <w:t>Power BI – Data model, Date table, DAX measures, KPIs and dashboards.</w:t>
      </w:r>
    </w:p>
    <w:p w14:paraId="37CE0477">
      <w:pPr>
        <w:pStyle w:val="29"/>
      </w:pPr>
      <w:r>
        <w:t>Business Insights – Convert findings into actionable business observations.</w:t>
      </w:r>
    </w:p>
    <w:p w14:paraId="705CE77E">
      <w:pPr>
        <w:pStyle w:val="29"/>
      </w:pPr>
      <w:r>
        <w:t>Portfolio – Publish the project documentation and prepare an interview explanation.</w:t>
      </w:r>
    </w:p>
    <w:p w14:paraId="7BBFEE58">
      <w:pPr>
        <w:pStyle w:val="2"/>
      </w:pPr>
      <w:r>
        <w:t>8. Suggested Power BI Dashboard Pages</w:t>
      </w:r>
    </w:p>
    <w:p w14:paraId="1AF0FA3E">
      <w:pPr>
        <w:pStyle w:val="23"/>
      </w:pPr>
      <w:r>
        <w:t>Executive Overview – Sales, Profit, Orders, Customers, AOV and Profit Margin.</w:t>
      </w:r>
    </w:p>
    <w:p w14:paraId="17E93DB8">
      <w:pPr>
        <w:pStyle w:val="23"/>
      </w:pPr>
      <w:r>
        <w:t>Product Analysis – Category, Sub-Category, Top/Bottom Products and Discount vs Profit.</w:t>
      </w:r>
    </w:p>
    <w:p w14:paraId="6F34785F">
      <w:pPr>
        <w:pStyle w:val="23"/>
      </w:pPr>
      <w:r>
        <w:t>Customer Analysis – Customer sales and high-value customer analysis.</w:t>
      </w:r>
    </w:p>
    <w:p w14:paraId="7969F486">
      <w:pPr>
        <w:pStyle w:val="23"/>
      </w:pPr>
      <w:r>
        <w:t>Geographic Analysis – State and city sales/profit.</w:t>
      </w:r>
    </w:p>
    <w:p w14:paraId="0A521787">
      <w:pPr>
        <w:pStyle w:val="23"/>
      </w:pPr>
      <w:r>
        <w:t>Target Analysis – Actual Sales vs Target by month and category.</w:t>
      </w:r>
    </w:p>
    <w:p w14:paraId="34ED62B1">
      <w:pPr>
        <w:pStyle w:val="2"/>
      </w:pPr>
      <w:r>
        <w:t>9. Sharing Note</w:t>
      </w:r>
    </w:p>
    <w:p w14:paraId="1FC8E79E">
      <w:r>
        <w:t>This is synthetic practice data and contains no real customer personal information. The Excel link in the ChatGPT conversation is a downloadable conversation file, not a permanent public URL. For a permanent portfolio link, upload the files to a public GitHub repository or another file-hosting service.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E12A43"/>
    <w:rsid w:val="6D98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632</Words>
  <Characters>3847</Characters>
  <Lines>0</Lines>
  <Paragraphs>0</Paragraphs>
  <TotalTime>1400</TotalTime>
  <ScaleCrop>false</ScaleCrop>
  <LinksUpToDate>false</LinksUpToDate>
  <CharactersWithSpaces>4359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Manasa Verma</cp:lastModifiedBy>
  <dcterms:modified xsi:type="dcterms:W3CDTF">2026-09-29T14:36:15Z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eyJoZGlkIjoiYjU1NzM3N2UwM2M2NGY5OTk0OTk1NTI0ZWY3YTlhOGEiLCJ1c2VySWQiOiI1Njc1NjA2MTkwNTYifQ==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6EC381D1BDC443E8AB884C507EE1677A_12</vt:lpwstr>
  </property>
</Properties>
</file>