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color w:val="000000"/>
          <w:u w:val="none"/>
        </w:rPr>
        <w:t>Lab Report - Neural Models: Learning, Depth, Activations, and Output Layers</w:t>
      </w:r>
    </w:p>
    <w:p>
      <w:pPr>
        <w:pStyle w:val="ListBullet"/>
      </w:pPr>
      <w:r>
        <w:rPr>
          <w:b w:val="0"/>
          <w:i w:val="0"/>
          <w:color w:val="000000"/>
          <w:u w:val="none"/>
        </w:rPr>
        <w:t>Code submitted: neural_models_lab.py. Console transcript: neural_models_lab_output.txt.</w:t>
      </w:r>
    </w:p>
    <w:p>
      <w:pPr>
        <w:pStyle w:val="ListBullet"/>
      </w:pPr>
      <w:r>
        <w:rPr>
          <w:b w:val="0"/>
          <w:i w:val="0"/>
          <w:color w:val="000000"/>
          <w:u w:val="none"/>
        </w:rPr>
        <w:t>Environment: Python 3.14, PyTorch 2.14.1 (CPU). All numbers below come from one run with seed 0.</w:t>
      </w:r>
    </w:p>
    <w:p>
      <w:r>
        <w:rPr>
          <w:b w:val="0"/>
          <w:i w:val="0"/>
          <w:color w:val="000000"/>
          <w:u w:val="none"/>
        </w:rPr>
        <w:t>TASK 1 - UNDERSTAND THE PROBLEM</w:t>
      </w:r>
    </w:p>
    <w:p>
      <w:pPr>
        <w:pStyle w:val="ListBullet"/>
      </w:pPr>
      <w:r>
        <w:rPr>
          <w:b w:val="0"/>
          <w:i w:val="0"/>
          <w:color w:val="000000"/>
          <w:u w:val="none"/>
        </w:rPr>
        <w:t>Input space X = {0,1}^2 (x1, x2 are the two sensors); output space Y = {0,1}, where 1 means raise the disagreement warning.</w:t>
      </w:r>
    </w:p>
    <w:p>
      <w:pPr>
        <w:pStyle w:val="ListBullet"/>
      </w:pPr>
      <w:r>
        <w:rPr>
          <w:b w:val="0"/>
          <w:i w:val="0"/>
          <w:color w:val="000000"/>
          <w:u w:val="none"/>
        </w:rPr>
        <w:t>The four examples: (0,0) -&gt; 0, (0,1) -&gt; 1, (1,0) -&gt; 1, (1,1) -&gt; 0.</w:t>
      </w:r>
    </w:p>
    <w:p>
      <w:pPr>
        <w:pStyle w:val="ListBullet"/>
      </w:pPr>
      <w:r>
        <w:rPr>
          <w:b w:val="0"/>
          <w:i w:val="0"/>
          <w:color w:val="000000"/>
          <w:u w:val="none"/>
        </w:rPr>
        <w:t>Sketch: the class-1 points (0,1) and (1,0) lie on one diagonal of the unit square, the class-0 points (0,0) and (1,1) on the other, so the classes interleave.</w:t>
      </w:r>
    </w:p>
    <w:p>
      <w:pPr>
        <w:pStyle w:val="ListBullet"/>
      </w:pPr>
      <w:r>
        <w:rPr>
          <w:b w:val="0"/>
          <w:i w:val="0"/>
          <w:color w:val="000000"/>
          <w:u w:val="none"/>
        </w:rPr>
        <w:t>No straight boundary works because both class means are (0.5, 0.5). Since the means coincide, no linear score w1*x1 + w2*x2 + b can be consistently higher on one class, so any line separating the positives also groups the negatives with them.</w:t>
      </w:r>
    </w:p>
    <w:p>
      <w:pPr>
        <w:pStyle w:val="ListBullet"/>
      </w:pPr>
      <w:r>
        <w:rPr>
          <w:b w:val="0"/>
          <w:i w:val="0"/>
          <w:color w:val="000000"/>
          <w:u w:val="none"/>
        </w:rPr>
        <w:t>Prediction for a single affine map plus sigmoid: it cannot fit XOR, the loss should stall near ln 2 = 0.6931, probabilities should sit near 0.5, and at most 2 of 4 labels will be correct.</w:t>
      </w:r>
    </w:p>
    <w:p>
      <w:pPr>
        <w:pStyle w:val="ListBullet"/>
      </w:pPr>
      <w:r>
        <w:rPr>
          <w:b w:val="0"/>
          <w:i w:val="0"/>
          <w:color w:val="000000"/>
          <w:u w:val="none"/>
        </w:rPr>
        <w:t>Think About It: XOR tests whether a model has the right kind of representation, not whether it has enough parameters. Four points suffice because they exhaust the input space, so failure cannot be blamed on sampling or generalisation.</w:t>
      </w:r>
    </w:p>
    <w:p>
      <w:r>
        <w:rPr>
          <w:b w:val="0"/>
          <w:i w:val="0"/>
          <w:color w:val="000000"/>
          <w:u w:val="none"/>
        </w:rPr>
        <w:t>TASK 2 - DESIGN THE AGENT</w:t>
      </w:r>
    </w:p>
    <w:p>
      <w:pPr>
        <w:pStyle w:val="ListBullet"/>
      </w:pPr>
      <w:r>
        <w:rPr>
          <w:b w:val="0"/>
          <w:i w:val="0"/>
          <w:color w:val="000000"/>
          <w:u w:val="none"/>
        </w:rPr>
        <w:t>Design: 2 inputs, 2 nonlinear hidden units, 1 output logit; BCEWithLogitsLoss; Adam, full batch, learning rate 0.1, 4000 steps; seed 0.</w:t>
      </w:r>
    </w:p>
    <w:p>
      <w:pPr>
        <w:pStyle w:val="ListBullet"/>
      </w:pPr>
      <w:r>
        <w:rPr>
          <w:b w:val="0"/>
          <w:i w:val="0"/>
          <w:color w:val="000000"/>
          <w:u w:val="none"/>
        </w:rPr>
        <w:t>Why the hidden nonlinearity is necessary: composing affine maps gives another affine map, W2(W1 x + b1) + b2 = Wx + b, so affine depth adds parameters but no new representable functions. The nonlinearity warps the input space until the classes become linearly separable in hidden coordinates.</w:t>
      </w:r>
    </w:p>
    <w:p>
      <w:pPr>
        <w:pStyle w:val="ListBullet"/>
      </w:pPr>
      <w:r>
        <w:rPr>
          <w:b w:val="0"/>
          <w:i w:val="0"/>
          <w:color w:val="000000"/>
          <w:u w:val="none"/>
        </w:rPr>
        <w:t>Why sigmoid plus binary cross-entropy is a sensible pairing: the target is one yes/no answer, so the output distribution is Bernoulli; sigmoid produces its parameter and BCE is its negative log-likelihood. The pairing cancels the saturating sigmoid derivative against the logarithm, leaving a logit gradient of (p - y), so a confidently wrong prediction still gives a large gradient.</w:t>
      </w:r>
    </w:p>
    <w:p>
      <w:pPr>
        <w:pStyle w:val="ListBullet"/>
      </w:pPr>
      <w:r>
        <w:rPr>
          <w:b w:val="0"/>
          <w:i w:val="0"/>
          <w:color w:val="000000"/>
          <w:u w:val="none"/>
        </w:rPr>
        <w:t>Validation criteria: (1) final loss well below ln 2; (2) all four labels correct; (3) first-layer gradients nonzero during training; (4) the result repeats across seeds; (5) autograd agrees with finite differences.</w:t>
      </w:r>
    </w:p>
    <w:p>
      <w:pPr>
        <w:pStyle w:val="ListBullet"/>
      </w:pPr>
      <w:r>
        <w:rPr>
          <w:b w:val="0"/>
          <w:i w:val="0"/>
          <w:color w:val="000000"/>
          <w:u w:val="none"/>
        </w:rPr>
        <w:t>Think About It: the hidden units have no targets. What they compute is set by the gradient backpropagation routes to them - output error times outgoing weight times local activation derivative - so the hidden representation is an emergent consequence of the output objective, not something specified in advance.</w:t>
      </w:r>
    </w:p>
    <w:p>
      <w:r>
        <w:rPr>
          <w:b w:val="0"/>
          <w:i w:val="0"/>
          <w:color w:val="000000"/>
          <w:u w:val="none"/>
        </w:rPr>
        <w:t>TASK 3 - LLM-GENERATED IMPLEMENTATION</w:t>
      </w:r>
    </w:p>
    <w:p>
      <w:pPr>
        <w:pStyle w:val="ListBullet"/>
      </w:pPr>
      <w:r>
        <w:rPr>
          <w:b w:val="0"/>
          <w:i w:val="0"/>
          <w:color w:val="000000"/>
          <w:u w:val="none"/>
        </w:rPr>
        <w:t>Prompt used, after the Task 1 and Task 2 specifications were written by hand: "Generate minimal PyTorch code for the following model and dataset. Do not change the architecture or task. Dataset: the four XOR examples as explicit tensors. Model: a 2-2-1 network with a tanh hidden activation and a single output logit, trained with BCEWithLogitsLoss. Random initialisation, full-batch training for a few thousand CPU steps. After training, report the final loss, all four probabilities, thresholded labels, and one first-layer gradient tensor after backward(). Set a random seed."</w:t>
      </w:r>
    </w:p>
    <w:p>
      <w:pPr>
        <w:pStyle w:val="ListBullet"/>
      </w:pPr>
      <w:r>
        <w:rPr>
          <w:b w:val="0"/>
          <w:i w:val="0"/>
          <w:color w:val="000000"/>
          <w:u w:val="none"/>
        </w:rPr>
        <w:t>Code inspection before running: the forward pass is model(X); the scalar loss is loss_fn(logits, Y), a mean over the four examples; reverse-mode AD is loss.backward(); the optimiser updates at opt.step(), with opt.zero_grad() preventing accumulation across steps.</w:t>
      </w:r>
    </w:p>
    <w:p>
      <w:pPr>
        <w:pStyle w:val="ListBullet"/>
      </w:pPr>
      <w:r>
        <w:rPr>
          <w:b w:val="0"/>
          <w:i w:val="0"/>
          <w:color w:val="000000"/>
          <w:u w:val="none"/>
        </w:rPr>
        <w:t>Change 1: added an affine-only control model, since the generated code trained only the 2-2-1 network and so could not demonstrate the Task 1 claim, which needs the comparison.</w:t>
      </w:r>
    </w:p>
    <w:p>
      <w:pPr>
        <w:pStyle w:val="ListBullet"/>
      </w:pPr>
      <w:r>
        <w:rPr>
          <w:b w:val="0"/>
          <w:i w:val="0"/>
          <w:color w:val="000000"/>
          <w:u w:val="none"/>
        </w:rPr>
        <w:t>Change 2: recorded the first-layer gradient norm at step 10 rather than at the end of training, since a converged gradient is small for reasons unrelated to saturation and would have made the Part D comparison meaningless.</w:t>
      </w:r>
    </w:p>
    <w:p>
      <w:pPr>
        <w:pStyle w:val="ListBullet"/>
      </w:pPr>
      <w:r>
        <w:rPr>
          <w:b w:val="0"/>
          <w:i w:val="0"/>
          <w:color w:val="000000"/>
          <w:u w:val="none"/>
        </w:rPr>
        <w:t>Change 3: added a finite-difference gradient check, which the LLM did not offer; without it the printed gradient is unverified.</w:t>
      </w:r>
    </w:p>
    <w:p>
      <w:pPr>
        <w:pStyle w:val="ListBullet"/>
      </w:pPr>
      <w:r>
        <w:rPr>
          <w:b w:val="0"/>
          <w:i w:val="0"/>
          <w:color w:val="000000"/>
          <w:u w:val="none"/>
        </w:rPr>
        <w:t>Change 4: zeroed biases as well as weights in the symmetry experiment, since the first draft left biases random and would have partly broken the symmetry being demonstrated.</w:t>
      </w:r>
    </w:p>
    <w:p>
      <w:pPr>
        <w:pStyle w:val="ListBullet"/>
      </w:pPr>
      <w:r>
        <w:rPr>
          <w:b w:val="0"/>
          <w:i w:val="0"/>
          <w:color w:val="000000"/>
          <w:u w:val="none"/>
        </w:rPr>
        <w:t>Think About It: reading the code verifies the dataset, layer shapes, presence of a nonlinearity, loss-output match, zero_grad placement and seeding. Execution is needed for whether the loss falls, whether the labels are right, gradient magnitudes and how activations compare. Specification is a reading task; behaviour is a measurement task.</w:t>
      </w:r>
    </w:p>
    <w:p>
      <w:r>
        <w:rPr>
          <w:b w:val="0"/>
          <w:i w:val="0"/>
          <w:color w:val="000000"/>
          <w:u w:val="none"/>
        </w:rPr>
        <w:t>TASK 4 - EXECUTE, TEST, DIAGNOSE</w:t>
      </w:r>
    </w:p>
    <w:p>
      <w:r>
        <w:rPr>
          <w:b w:val="0"/>
          <w:i w:val="0"/>
          <w:color w:val="000000"/>
          <w:u w:val="none"/>
        </w:rPr>
        <w:t>Part A - Basic learning check</w:t>
      </w:r>
    </w:p>
    <w:p>
      <w:pPr>
        <w:pStyle w:val="ListBullet"/>
      </w:pPr>
      <w:r>
        <w:rPr>
          <w:b w:val="0"/>
          <w:i w:val="0"/>
          <w:color w:val="000000"/>
          <w:u w:val="none"/>
        </w:rPr>
        <w:t>Affine control: initial loss 0.716842, final loss 0.693147 (exactly ln 2), all four probabilities 0.5000, only 2 of 4 correct. This matches the Task 1 prediction - the model does not underfit, it converges cleanly to the best affine solution, which is to give up.</w:t>
      </w:r>
    </w:p>
    <w:p>
      <w:pPr>
        <w:pStyle w:val="ListBullet"/>
      </w:pPr>
      <w:r>
        <w:rPr>
          <w:b w:val="0"/>
          <w:i w:val="0"/>
          <w:color w:val="000000"/>
          <w:u w:val="none"/>
        </w:rPr>
        <w:t>2-2-1 network with tanh: initial loss 0.715159, final loss 0.000019, probabilities 0.0000, 1.0000, 1.0000, 0.0000, all four correct. The only difference between the two runs is the nonlinear hidden layer, so the nonlinearity is the cause.</w:t>
      </w:r>
    </w:p>
    <w:p>
      <w:r>
        <w:rPr>
          <w:b w:val="0"/>
          <w:i w:val="0"/>
          <w:color w:val="000000"/>
          <w:u w:val="none"/>
        </w:rPr>
        <w:t>Part B - Backpropagation check</w:t>
      </w:r>
    </w:p>
    <w:p>
      <w:pPr>
        <w:pStyle w:val="ListBullet"/>
      </w:pPr>
      <w:r>
        <w:rPr>
          <w:b w:val="0"/>
          <w:i w:val="0"/>
          <w:color w:val="000000"/>
          <w:u w:val="none"/>
        </w:rPr>
        <w:t>First-layer gradient after backward(): [[5.0942e-07, -4.7038e-07], [-7.9996e-07, 7.6971e-07]], Frobenius norm 1.31e-06.</w:t>
      </w:r>
    </w:p>
    <w:p>
      <w:pPr>
        <w:pStyle w:val="ListBullet"/>
      </w:pPr>
      <w:r>
        <w:rPr>
          <w:b w:val="0"/>
          <w:i w:val="0"/>
          <w:color w:val="000000"/>
          <w:u w:val="none"/>
        </w:rPr>
        <w:t>parameter.grad is the derivative of the scalar loss with respect to the first-layer weights, with the same shape. Entry [j,i] is the derivative for the weight from input i to hidden unit j, formed by the chain rule as the backpropagated error delta_j at the hidden pre-activation times the input x_i, summed over examples.</w:t>
      </w:r>
    </w:p>
    <w:p>
      <w:pPr>
        <w:pStyle w:val="ListBullet"/>
      </w:pPr>
      <w:r>
        <w:rPr>
          <w:b w:val="0"/>
          <w:i w:val="0"/>
          <w:color w:val="000000"/>
          <w:u w:val="none"/>
        </w:rPr>
        <w:t>The loss is a mean, L = (1/4) sum of L_n, and differentiation is linear, so dL/dW1 = (1/4) sum of the per-example gradients, which is exactly their average. Batch size rescales the gradient but does not change its direction.</w:t>
      </w:r>
    </w:p>
    <w:p>
      <w:pPr>
        <w:pStyle w:val="ListBullet"/>
      </w:pPr>
      <w:r>
        <w:rPr>
          <w:b w:val="0"/>
          <w:i w:val="0"/>
          <w:color w:val="000000"/>
          <w:u w:val="none"/>
        </w:rPr>
        <w:t>Verification: central finite differences with step 1e-4 on every entry of W1 agreed with autograd to within 7.70e-07, which is the expected level of truncation and float32 rounding error.</w:t>
      </w:r>
    </w:p>
    <w:p>
      <w:r>
        <w:rPr>
          <w:b w:val="0"/>
          <w:i w:val="0"/>
          <w:color w:val="000000"/>
          <w:u w:val="none"/>
        </w:rPr>
        <w:t>Part C - Symmetry experiment, all weights zeroed</w:t>
      </w:r>
    </w:p>
    <w:p>
      <w:pPr>
        <w:pStyle w:val="ListBullet"/>
      </w:pPr>
      <w:r>
        <w:rPr>
          <w:b w:val="0"/>
          <w:i w:val="0"/>
          <w:color w:val="000000"/>
          <w:u w:val="none"/>
        </w:rPr>
        <w:t>Steps 0 to 5: both rows of W1 stayed exactly [0.0, 0.0], identical at every step, with the loss fixed at 0.693147. After 4000 further steps the loss was still 0.693147, all probabilities 0.5000, not correct, and the two rows still identical.</w:t>
      </w:r>
    </w:p>
    <w:p>
      <w:pPr>
        <w:pStyle w:val="ListBullet"/>
      </w:pPr>
      <w:r>
        <w:rPr>
          <w:b w:val="0"/>
          <w:i w:val="0"/>
          <w:color w:val="000000"/>
          <w:u w:val="none"/>
        </w:rPr>
        <w:t>Identical parameters make the two units compute the same function, so backpropagation sends them the same gradient; identical parameters plus identical gradients stay identical under a deterministic update, making the symmetry a fixed point training cannot escape.</w:t>
      </w:r>
    </w:p>
    <w:p>
      <w:pPr>
        <w:pStyle w:val="ListBullet"/>
      </w:pPr>
      <w:r>
        <w:rPr>
          <w:b w:val="0"/>
          <w:i w:val="0"/>
          <w:color w:val="000000"/>
          <w:u w:val="none"/>
        </w:rPr>
        <w:t>The network then acts as if it had one hidden unit, which is a linear model in disguise and cannot represent XOR. With all-zero weights the collapse is stronger still: the gradient into the first layer is proportional to the outgoing weights, which are zero, so no signal arrives at all. Random initialisation is therefore not a numerical convenience; it is what breaks the symmetry.</w:t>
      </w:r>
    </w:p>
    <w:p>
      <w:r>
        <w:rPr>
          <w:b w:val="0"/>
          <w:i w:val="0"/>
          <w:color w:val="000000"/>
          <w:u w:val="none"/>
        </w:rPr>
        <w:t>Part D - Activation experiment</w:t>
      </w:r>
    </w:p>
    <w:p>
      <w:pPr>
        <w:pStyle w:val="ListBullet"/>
      </w:pPr>
      <w:r>
        <w:rPr>
          <w:b w:val="0"/>
          <w:i w:val="0"/>
          <w:color w:val="000000"/>
          <w:u w:val="none"/>
        </w:rPr>
        <w:t>Sigmoid: final loss 0.477394, not all correct, early first-layer gradient norm 0.000903.</w:t>
      </w:r>
    </w:p>
    <w:p>
      <w:pPr>
        <w:pStyle w:val="ListBullet"/>
      </w:pPr>
      <w:r>
        <w:rPr>
          <w:b w:val="0"/>
          <w:i w:val="0"/>
          <w:color w:val="000000"/>
          <w:u w:val="none"/>
        </w:rPr>
        <w:t>Tanh: final loss 0.000019, all four correct, early gradient norm 0.039765.</w:t>
      </w:r>
    </w:p>
    <w:p>
      <w:pPr>
        <w:pStyle w:val="ListBullet"/>
      </w:pPr>
      <w:r>
        <w:rPr>
          <w:b w:val="0"/>
          <w:i w:val="0"/>
          <w:color w:val="000000"/>
          <w:u w:val="none"/>
        </w:rPr>
        <w:t>ReLU: final loss 0.693147, not all correct, early gradient norm exactly 0.000000.</w:t>
      </w:r>
    </w:p>
    <w:p>
      <w:pPr>
        <w:pStyle w:val="ListBullet"/>
      </w:pPr>
      <w:r>
        <w:rPr>
          <w:b w:val="0"/>
          <w:i w:val="0"/>
          <w:color w:val="000000"/>
          <w:u w:val="none"/>
        </w:rPr>
        <w:t>Across five seeds each: sigmoid solved XOR in 4 of 5 runs, tanh in 4 of 5, ReLU in only 1 of 5.</w:t>
      </w:r>
    </w:p>
    <w:p>
      <w:pPr>
        <w:pStyle w:val="ListBullet"/>
      </w:pPr>
      <w:r>
        <w:rPr>
          <w:b w:val="0"/>
          <w:i w:val="0"/>
          <w:color w:val="000000"/>
          <w:u w:val="none"/>
        </w:rPr>
        <w:t>Interpretation: the single-seed table does not show that tanh is best. The seed sweep shows sigmoid and tanh are equally reliable here, so the seed-0 sigmoid failure is initialisation luck. The ReLU result is different in kind - its gradient is exactly zero, not merely small. A saturated sigmoid has a small but strictly positive derivative and can recover; a ReLU with a negative pre-activation has a derivative of exactly zero and is dead permanently. With only two hidden units no other unit can carry the signal, so this concerns activation interacting with layer width, not ReLU in general.</w:t>
      </w:r>
    </w:p>
    <w:p>
      <w:pPr>
        <w:pStyle w:val="ListBullet"/>
      </w:pPr>
      <w:r>
        <w:rPr>
          <w:b w:val="0"/>
          <w:i w:val="0"/>
          <w:color w:val="000000"/>
          <w:u w:val="none"/>
        </w:rPr>
        <w:t>Think About It: the two failures are distinguishable by inspecting pre-activations and activations together. Measured at initialisation, the sigmoid activations (0.4323, 0.5473, 0.5267, and so on) all lay strictly inside (0,1), while the ReLU activations were exactly 0.0000 wherever the pre-activation was negative. Saturation means the activation is near a boundary but never at it; a dead unit sits exactly at zero with a derivative of exactly zero.</w:t>
      </w:r>
    </w:p>
    <w:p>
      <w:r>
        <w:rPr>
          <w:b w:val="0"/>
          <w:i w:val="0"/>
          <w:color w:val="000000"/>
          <w:u w:val="none"/>
        </w:rPr>
        <w:t>TASK 5 - THREE-CLASS EXTENSION</w:t>
      </w:r>
    </w:p>
    <w:p>
      <w:pPr>
        <w:pStyle w:val="ListBullet"/>
      </w:pPr>
      <w:r>
        <w:rPr>
          <w:b w:val="0"/>
          <w:i w:val="0"/>
          <w:color w:val="000000"/>
          <w:u w:val="none"/>
        </w:rPr>
        <w:t>New labels: class 0 for (0,0), class 1 for (0,1) and (1,0), class 2 for (1,1). Only the output layer and loss changed: one logit became three, and BCEWithLogitsLoss became CrossEntropyLoss.</w:t>
      </w:r>
    </w:p>
    <w:p>
      <w:pPr>
        <w:pStyle w:val="ListBullet"/>
      </w:pPr>
      <w:r>
        <w:rPr>
          <w:b w:val="0"/>
          <w:i w:val="0"/>
          <w:color w:val="000000"/>
          <w:u w:val="none"/>
        </w:rPr>
        <w:t>Predictions before running: (1) the final weight matrix has shape (3,2) with a bias of shape (3); (2) three logits per example, a (4,3) matrix; (3) softmax sums to one because positive exponentials are divided by their own sum, a normalisation onto the simplex rather than an approximation; (4) the logit gradient is p - y because the softmax Jacobian and the logarithm in the loss cancel.</w:t>
      </w:r>
    </w:p>
    <w:p>
      <w:pPr>
        <w:pStyle w:val="ListBullet"/>
      </w:pPr>
      <w:r>
        <w:rPr>
          <w:b w:val="0"/>
          <w:i w:val="0"/>
          <w:color w:val="000000"/>
          <w:u w:val="none"/>
        </w:rPr>
        <w:t>All shape predictions confirmed. Initial loss 1.059108 against a chance level of ln 3 = 1.098612; final loss 0.000007.</w:t>
      </w:r>
    </w:p>
    <w:p>
      <w:pPr>
        <w:pStyle w:val="ListBullet"/>
      </w:pPr>
      <w:r>
        <w:rPr>
          <w:b w:val="0"/>
          <w:i w:val="0"/>
          <w:color w:val="000000"/>
          <w:u w:val="none"/>
        </w:rPr>
        <w:t>Class probabilities: (0,0) gives 0.999991, 0.000009, 0.000000 -&gt; class 0; (0,1) and (1,0) both give 0.000004, 0.999994, 0.000001 -&gt; class 1; (1,1) gives 0.000000, 0.000009, 0.999991 -&gt; class 2. All four correct, and the two disagreement inputs receive identical vectors, which is correct behaviour.</w:t>
      </w:r>
    </w:p>
    <w:p>
      <w:pPr>
        <w:pStyle w:val="ListBullet"/>
      </w:pPr>
      <w:r>
        <w:rPr>
          <w:b w:val="0"/>
          <w:i w:val="0"/>
          <w:color w:val="000000"/>
          <w:u w:val="none"/>
        </w:rPr>
        <w:t>Sum-to-one check for (0,1): the components sum to 1.0000000000. Direct check of p - y for the same example: autograd gives 4.280255e-06, -5.602837e-06, 1.284880e-06 and the hand computation agrees to within 1e-6, with the true class carrying the negative entry so its logit is pushed up.</w:t>
      </w:r>
    </w:p>
    <w:p>
      <w:pPr>
        <w:pStyle w:val="ListBullet"/>
      </w:pPr>
      <w:r>
        <w:rPr>
          <w:b w:val="0"/>
          <w:i w:val="0"/>
          <w:color w:val="000000"/>
          <w:u w:val="none"/>
        </w:rPr>
        <w:t>Optional diagnostic: adding 100 to all three logits changed the probability vector by at most 1.637e-11, because the common factor exp(c) in softmax(z + c) cancels. Stable implementations exploit this by subtracting the maximum logit, making the largest exponent exp(0) = 1, which cannot overflow. Measured directly, exp of the logits 1000, 999, 998 returns infinity and then not-a-number, whereas the stable softmax returns 0.665241, 0.244728, 0.090031.</w:t>
      </w:r>
    </w:p>
    <w:p>
      <w:pPr>
        <w:pStyle w:val="ListBullet"/>
      </w:pPr>
      <w:r>
        <w:rPr>
          <w:b w:val="0"/>
          <w:i w:val="0"/>
          <w:color w:val="000000"/>
          <w:u w:val="none"/>
        </w:rPr>
        <w:t>Think About It: scaled to a large vocabulary, the softmax form, the p - y gradient, the max-subtraction trick and the affine output layer are unchanged. What changes is that the output matrix dominates the parameter count (motivating weight tying), the full softmax becomes a real cost, almost all of the gradient is the dense negative-class part, the hidden layer becomes a deep attention stack over a sequence, and exhaustive testing becomes impossible.</w:t>
      </w:r>
    </w:p>
    <w:p>
      <w:r>
        <w:rPr>
          <w:b w:val="0"/>
          <w:i w:val="0"/>
          <w:color w:val="000000"/>
          <w:u w:val="none"/>
        </w:rPr>
        <w:t>REFLECTION QUESTIONS</w:t>
      </w:r>
    </w:p>
    <w:p>
      <w:pPr>
        <w:pStyle w:val="ListBullet"/>
      </w:pPr>
      <w:r>
        <w:rPr>
          <w:b w:val="0"/>
          <w:i w:val="0"/>
          <w:color w:val="000000"/>
          <w:u w:val="none"/>
        </w:rPr>
        <w:t>1. Depth versus nonlinearity: only nonlinearity adds expressive power. Affine composition is algebraically closed, so affine depth adds parameters without adding representable functions. The evidence is the Part A comparison - 0.693147 for the affine control against 0.000019 once a two-unit nonlinear hidden layer is added.</w:t>
      </w:r>
    </w:p>
    <w:p>
      <w:pPr>
        <w:pStyle w:val="ListBullet"/>
      </w:pPr>
      <w:r>
        <w:rPr>
          <w:b w:val="0"/>
          <w:i w:val="0"/>
          <w:color w:val="000000"/>
          <w:u w:val="none"/>
        </w:rPr>
        <w:t>2. Evidence of a useful learning signal, not just a nonzero gradient: the loss fell from 0.715159 to 0.000019, so the gradient pointed in a descent direction consistently; all four labels became correct, so the loss reduction corresponded to solving the task; and the gradient matched finite differences to 7.70e-07. The zero-init run is the contrast - a well-defined gradient computation whose signal was identically zero.</w:t>
      </w:r>
    </w:p>
    <w:p>
      <w:pPr>
        <w:pStyle w:val="ListBullet"/>
      </w:pPr>
      <w:r>
        <w:rPr>
          <w:b w:val="0"/>
          <w:i w:val="0"/>
          <w:color w:val="000000"/>
          <w:u w:val="none"/>
        </w:rPr>
        <w:t>3. Why identical or zero initialisation blocks distinct features: identical units compute the same function, so they receive the same gradient, and identical parameters with identical gradients stay identical under a deterministic update. The network collapses to an effective single hidden unit and cannot represent XOR. Symmetry must be broken from outside the learning rule, because the learning rule preserves it.</w:t>
      </w:r>
    </w:p>
    <w:p>
      <w:pPr>
        <w:pStyle w:val="ListBullet"/>
      </w:pPr>
      <w:r>
        <w:rPr>
          <w:b w:val="0"/>
          <w:i w:val="0"/>
          <w:color w:val="000000"/>
          <w:u w:val="none"/>
        </w:rPr>
        <w:t>4. Effect of activation on the gradient. Observation: early gradient norms of 0.000903 for sigmoid, 0.039765 for tanh and exactly 0 for ReLU, with success rates of 4, 4 and 1 out of 5 seeds. Explanation: sigmoid has a derivative of at most 0.25 and is not zero-centred, so it attenuates the backward signal, whereas tanh has a derivative of at most 1 and keeps activations centred. ReLU's zero is a hard zero rather than an attenuation, and would matter far less in a wider layer.</w:t>
      </w:r>
    </w:p>
    <w:p>
      <w:pPr>
        <w:pStyle w:val="ListBullet"/>
      </w:pPr>
      <w:r>
        <w:rPr>
          <w:b w:val="0"/>
          <w:i w:val="0"/>
          <w:color w:val="000000"/>
          <w:u w:val="none"/>
        </w:rPr>
        <w:t>5. Why output layer and loss must be chosen together: the output activation defines the distribution the model asserts and the loss should be its negative log-likelihood, otherwise the model optimises something it does not parameterise. Matching them cancels the saturating output derivative against the logarithm and leaves the clean p - y gradient; squared error on a sigmoid reintroduces that factor and learns slowest exactly where the correction is largest. The choice follows the task: sigmoid with BCE for a binary answer, softmax with cross-entropy for one-of-K, linear with squared error for unbounded targets.</w:t>
      </w:r>
    </w:p>
    <w:p>
      <w:pPr>
        <w:pStyle w:val="ListBullet"/>
      </w:pPr>
      <w:r>
        <w:rPr>
          <w:b w:val="0"/>
          <w:i w:val="0"/>
          <w:color w:val="000000"/>
          <w:u w:val="none"/>
        </w:rPr>
        <w:t>6. LLM productivity versus human verification. The LLM produced correct boilerplate first time and rightly recommended BCEWithLogitsLoss over a separate sigmoid. Verification was essential because it omitted the affine control, reported a converged gradient that would have been misread as saturation, left biases random in the symmetry experiment, and offered no gradient check. It was reliable at turning a specification into code and unreliable at deciding what to measure.</w:t>
      </w:r>
    </w:p>
    <w:p>
      <w:pPr>
        <w:pStyle w:val="ListBullet"/>
      </w:pPr>
      <w:r>
        <w:rPr>
          <w:b w:val="0"/>
          <w:i w:val="0"/>
          <w:color w:val="000000"/>
          <w:u w:val="none"/>
        </w:rPr>
        <w:t>7. Tests that survive scaling: comparing initial loss against the chance level, monitoring per-layer gradient norms, tracking the fraction of dead or saturated units, shape assertions, and deliberately overfitting a small batch. Too expensive at scale: exhaustive finite-difference checking, which costs two forward passes per parameter; enumerating the whole input space; inspecting full tensors by eye; and repeated training to convergence to compare one design choice. The rule is that tests whose cost is constant in model size survive and those linear in parameter count do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