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46AD2" w14:textId="77777777" w:rsidR="00FB2FA4" w:rsidRDefault="00000000">
      <w:pPr>
        <w:pStyle w:val="Heading1"/>
      </w:pPr>
      <w:bookmarkStart w:id="0" w:name="X9e26f7a039423ade1eb8cb9674e747c6bf164d6"/>
      <w:r>
        <w:t>CS6650 — Distributed Music Streaming: Experiment Report</w:t>
      </w:r>
    </w:p>
    <w:p w14:paraId="01F2EAE9" w14:textId="371C686C" w:rsidR="00FB2FA4" w:rsidRDefault="00000000">
      <w:pPr>
        <w:pStyle w:val="FirstParagraph"/>
      </w:pPr>
      <w:r>
        <w:rPr>
          <w:b/>
          <w:bCs/>
        </w:rPr>
        <w:t>Team:</w:t>
      </w:r>
      <w:r>
        <w:t xml:space="preserve"> Ananyaa </w:t>
      </w:r>
      <w:proofErr w:type="spellStart"/>
      <w:r>
        <w:t>Mylsamy</w:t>
      </w:r>
      <w:proofErr w:type="spellEnd"/>
      <w:r>
        <w:t xml:space="preserve"> · Manasha Sekar</w:t>
      </w:r>
      <w:r w:rsidR="006C6637">
        <w:t xml:space="preserve"> </w:t>
      </w:r>
    </w:p>
    <w:p w14:paraId="5F2AA06B" w14:textId="77777777" w:rsidR="00FB2FA4" w:rsidRDefault="00DB12F9">
      <w:r>
        <w:rPr>
          <w:noProof/>
        </w:rPr>
        <w:pict w14:anchorId="658826FB">
          <v:rect id="_x0000_i1025" alt="" style="width:468pt;height:.05pt;mso-width-percent:0;mso-height-percent:0;mso-width-percent:0;mso-height-percent:0" o:hralign="center" o:hrstd="t" o:hr="t"/>
        </w:pict>
      </w:r>
    </w:p>
    <w:p w14:paraId="0159166C" w14:textId="77777777" w:rsidR="00FB2FA4" w:rsidRDefault="00000000">
      <w:pPr>
        <w:pStyle w:val="Heading2"/>
      </w:pPr>
      <w:bookmarkStart w:id="1" w:name="system-overview"/>
      <w:r>
        <w:t>System Overview</w:t>
      </w:r>
    </w:p>
    <w:p w14:paraId="51BDE6C7" w14:textId="77777777" w:rsidR="00FB2FA4" w:rsidRPr="00BB0A09" w:rsidRDefault="00000000" w:rsidP="00442FD8">
      <w:pPr>
        <w:pStyle w:val="FirstParagraph"/>
        <w:spacing w:before="0"/>
        <w:rPr>
          <w:sz w:val="22"/>
          <w:szCs w:val="22"/>
        </w:rPr>
      </w:pPr>
      <w:r w:rsidRPr="00BB0A09">
        <w:rPr>
          <w:sz w:val="22"/>
          <w:szCs w:val="22"/>
        </w:rPr>
        <w:t>We built two Go microservices deployed on AWS ECS Fargate to simulate the core challenge of music streaming at scale: delivering fixed-size audio chunks to thousands of concurrent streams without rebuffering.</w:t>
      </w:r>
    </w:p>
    <w:p w14:paraId="7D4B4D50" w14:textId="77777777" w:rsidR="00FB2FA4" w:rsidRDefault="00000000" w:rsidP="00442FD8">
      <w:pPr>
        <w:pStyle w:val="CaptionedFigure"/>
        <w:spacing w:after="0"/>
      </w:pPr>
      <w:r>
        <w:rPr>
          <w:noProof/>
        </w:rPr>
        <w:drawing>
          <wp:inline distT="0" distB="0" distL="0" distR="0" wp14:anchorId="13B55E2D" wp14:editId="2FEAAC81">
            <wp:extent cx="3026229" cy="1926772"/>
            <wp:effectExtent l="0" t="0" r="0" b="0"/>
            <wp:docPr id="1" name="Picture" descr="Architecture"/>
            <wp:cNvGraphicFramePr/>
            <a:graphic xmlns:a="http://schemas.openxmlformats.org/drawingml/2006/main">
              <a:graphicData uri="http://schemas.openxmlformats.org/drawingml/2006/picture">
                <pic:pic xmlns:pic="http://schemas.openxmlformats.org/drawingml/2006/picture">
                  <pic:nvPicPr>
                    <pic:cNvPr id="0" name="Picture" descr="public/EXP1/Architecture.png"/>
                    <pic:cNvPicPr>
                      <a:picLocks noChangeAspect="1" noChangeArrowheads="1"/>
                    </pic:cNvPicPr>
                  </pic:nvPicPr>
                  <pic:blipFill>
                    <a:blip r:embed="rId7"/>
                    <a:stretch>
                      <a:fillRect/>
                    </a:stretch>
                  </pic:blipFill>
                  <pic:spPr bwMode="auto">
                    <a:xfrm>
                      <a:off x="0" y="0"/>
                      <a:ext cx="3069546" cy="1954352"/>
                    </a:xfrm>
                    <a:prstGeom prst="rect">
                      <a:avLst/>
                    </a:prstGeom>
                    <a:noFill/>
                    <a:ln w="9525">
                      <a:noFill/>
                      <a:headEnd/>
                      <a:tailEnd/>
                    </a:ln>
                  </pic:spPr>
                </pic:pic>
              </a:graphicData>
            </a:graphic>
          </wp:inline>
        </w:drawing>
      </w:r>
    </w:p>
    <w:p w14:paraId="4CE1E661" w14:textId="77777777" w:rsidR="00FB2FA4" w:rsidRDefault="00000000">
      <w:pPr>
        <w:pStyle w:val="ImageCaption"/>
      </w:pPr>
      <w:r>
        <w:t>Architecture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74"/>
        <w:gridCol w:w="9442"/>
      </w:tblGrid>
      <w:tr w:rsidR="00FB2FA4" w14:paraId="3C1C29D5" w14:textId="77777777" w:rsidTr="00BB0A09">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114FFBDF" w14:textId="77777777" w:rsidR="00FB2FA4" w:rsidRPr="00BB0A09" w:rsidRDefault="00000000">
            <w:pPr>
              <w:pStyle w:val="Compact"/>
              <w:rPr>
                <w:sz w:val="22"/>
                <w:szCs w:val="22"/>
              </w:rPr>
            </w:pPr>
            <w:r w:rsidRPr="00BB0A09">
              <w:rPr>
                <w:sz w:val="22"/>
                <w:szCs w:val="22"/>
              </w:rPr>
              <w:t>Service</w:t>
            </w:r>
          </w:p>
        </w:tc>
        <w:tc>
          <w:tcPr>
            <w:tcW w:w="0" w:type="auto"/>
            <w:tcBorders>
              <w:bottom w:val="none" w:sz="0" w:space="0" w:color="auto"/>
            </w:tcBorders>
          </w:tcPr>
          <w:p w14:paraId="447E4B51" w14:textId="77777777" w:rsidR="00FB2FA4" w:rsidRPr="00BB0A09" w:rsidRDefault="00000000">
            <w:pPr>
              <w:pStyle w:val="Compact"/>
              <w:rPr>
                <w:sz w:val="22"/>
                <w:szCs w:val="22"/>
              </w:rPr>
            </w:pPr>
            <w:r w:rsidRPr="00BB0A09">
              <w:rPr>
                <w:sz w:val="22"/>
                <w:szCs w:val="22"/>
              </w:rPr>
              <w:t>Role</w:t>
            </w:r>
          </w:p>
        </w:tc>
      </w:tr>
      <w:tr w:rsidR="00FB2FA4" w14:paraId="4286770C" w14:textId="77777777" w:rsidTr="00BB0A09">
        <w:tc>
          <w:tcPr>
            <w:tcW w:w="0" w:type="auto"/>
          </w:tcPr>
          <w:p w14:paraId="1F7DAE31" w14:textId="77777777" w:rsidR="00FB2FA4" w:rsidRPr="00BB0A09" w:rsidRDefault="00000000">
            <w:pPr>
              <w:pStyle w:val="Compact"/>
              <w:rPr>
                <w:sz w:val="22"/>
                <w:szCs w:val="22"/>
              </w:rPr>
            </w:pPr>
            <w:r w:rsidRPr="00BB0A09">
              <w:rPr>
                <w:b/>
                <w:bCs/>
                <w:sz w:val="22"/>
                <w:szCs w:val="22"/>
              </w:rPr>
              <w:t>Streaming Service</w:t>
            </w:r>
          </w:p>
        </w:tc>
        <w:tc>
          <w:tcPr>
            <w:tcW w:w="0" w:type="auto"/>
          </w:tcPr>
          <w:p w14:paraId="3390512A" w14:textId="77777777" w:rsidR="00FB2FA4" w:rsidRPr="00BB0A09" w:rsidRDefault="00000000">
            <w:pPr>
              <w:pStyle w:val="Compact"/>
              <w:rPr>
                <w:sz w:val="22"/>
                <w:szCs w:val="22"/>
              </w:rPr>
            </w:pPr>
            <w:r w:rsidRPr="00BB0A09">
              <w:rPr>
                <w:sz w:val="22"/>
                <w:szCs w:val="22"/>
              </w:rPr>
              <w:t>Manages active streams in-memory (</w:t>
            </w:r>
            <w:proofErr w:type="gramStart"/>
            <w:r w:rsidRPr="00BB0A09">
              <w:rPr>
                <w:rStyle w:val="VerbatimChar"/>
                <w:szCs w:val="22"/>
              </w:rPr>
              <w:t>sync.Map</w:t>
            </w:r>
            <w:proofErr w:type="gramEnd"/>
            <w:r w:rsidRPr="00BB0A09">
              <w:rPr>
                <w:sz w:val="22"/>
                <w:szCs w:val="22"/>
              </w:rPr>
              <w:t>). On each chunk request, tries CDN first (500ms timeout); falls back to local CPU generation if CDN fails. Implements circuit breaker (5 failures → open 30s) and adaptive quality switching.</w:t>
            </w:r>
          </w:p>
        </w:tc>
      </w:tr>
      <w:tr w:rsidR="00FB2FA4" w14:paraId="34EF84E4" w14:textId="77777777" w:rsidTr="00BB0A09">
        <w:tc>
          <w:tcPr>
            <w:tcW w:w="0" w:type="auto"/>
          </w:tcPr>
          <w:p w14:paraId="3B91E971" w14:textId="77777777" w:rsidR="00FB2FA4" w:rsidRPr="00BB0A09" w:rsidRDefault="00000000">
            <w:pPr>
              <w:pStyle w:val="Compact"/>
              <w:rPr>
                <w:sz w:val="22"/>
                <w:szCs w:val="22"/>
              </w:rPr>
            </w:pPr>
            <w:r w:rsidRPr="00BB0A09">
              <w:rPr>
                <w:b/>
                <w:bCs/>
                <w:sz w:val="22"/>
                <w:szCs w:val="22"/>
              </w:rPr>
              <w:t>CDN Cache Service</w:t>
            </w:r>
          </w:p>
        </w:tc>
        <w:tc>
          <w:tcPr>
            <w:tcW w:w="0" w:type="auto"/>
          </w:tcPr>
          <w:p w14:paraId="67B564F9" w14:textId="77777777" w:rsidR="00FB2FA4" w:rsidRPr="00BB0A09" w:rsidRDefault="00000000">
            <w:pPr>
              <w:pStyle w:val="Compact"/>
              <w:rPr>
                <w:sz w:val="22"/>
                <w:szCs w:val="22"/>
              </w:rPr>
            </w:pPr>
            <w:r w:rsidRPr="00BB0A09">
              <w:rPr>
                <w:sz w:val="22"/>
                <w:szCs w:val="22"/>
              </w:rPr>
              <w:t>Pre-populates 100 songs × 300 chunks in-memory at startup. Serves chunks at low latency when the circuit is closed.</w:t>
            </w:r>
          </w:p>
        </w:tc>
      </w:tr>
    </w:tbl>
    <w:p w14:paraId="63C9EFE6" w14:textId="77777777" w:rsidR="00FB2FA4" w:rsidRPr="00BB0A09" w:rsidRDefault="00000000" w:rsidP="00BB0A09">
      <w:pPr>
        <w:pStyle w:val="BodyText"/>
        <w:rPr>
          <w:sz w:val="22"/>
          <w:szCs w:val="22"/>
        </w:rPr>
      </w:pPr>
      <w:r w:rsidRPr="00BB0A09">
        <w:rPr>
          <w:sz w:val="22"/>
          <w:szCs w:val="22"/>
        </w:rPr>
        <w:t>Audio is modelled as byte arrays: high-quality chunks (320kbps) cost ~500k CPU iterations; low-quality (128kbps) cost ~50</w:t>
      </w:r>
      <w:proofErr w:type="gramStart"/>
      <w:r w:rsidRPr="00BB0A09">
        <w:rPr>
          <w:sz w:val="22"/>
          <w:szCs w:val="22"/>
        </w:rPr>
        <w:t xml:space="preserve">k </w:t>
      </w:r>
      <w:r w:rsidR="00BB0A09">
        <w:rPr>
          <w:sz w:val="22"/>
          <w:szCs w:val="22"/>
        </w:rPr>
        <w:t>,</w:t>
      </w:r>
      <w:proofErr w:type="gramEnd"/>
      <w:r w:rsidRPr="00BB0A09">
        <w:rPr>
          <w:sz w:val="22"/>
          <w:szCs w:val="22"/>
        </w:rPr>
        <w:t xml:space="preserve"> a 10× difference that drives all three experiments.</w:t>
      </w:r>
    </w:p>
    <w:p w14:paraId="550538EC" w14:textId="77777777" w:rsidR="00FB2FA4" w:rsidRDefault="00000000">
      <w:pPr>
        <w:pStyle w:val="Heading2"/>
      </w:pPr>
      <w:bookmarkStart w:id="2" w:name="X3e203db55bd8f6921f7cc113cb5b7424c384df9"/>
      <w:bookmarkEnd w:id="1"/>
      <w:r>
        <w:t>Experiment 1 — Single-Instance Capacity Under Load</w:t>
      </w:r>
    </w:p>
    <w:p w14:paraId="4465A4EE" w14:textId="77777777" w:rsidR="00FB2FA4" w:rsidRPr="00BB0A09" w:rsidRDefault="00000000" w:rsidP="00BB0A09">
      <w:pPr>
        <w:pStyle w:val="Heading3"/>
        <w:spacing w:before="0"/>
        <w:rPr>
          <w:sz w:val="22"/>
          <w:szCs w:val="22"/>
        </w:rPr>
      </w:pPr>
      <w:bookmarkStart w:id="3" w:name="purpose-tradeoff"/>
      <w:r w:rsidRPr="00BB0A09">
        <w:rPr>
          <w:sz w:val="22"/>
          <w:szCs w:val="22"/>
        </w:rPr>
        <w:t>Purpose &amp; Tradeoff</w:t>
      </w:r>
    </w:p>
    <w:p w14:paraId="0A750738" w14:textId="77777777" w:rsidR="00FB2FA4" w:rsidRPr="00BB0A09" w:rsidRDefault="00000000" w:rsidP="00BB0A09">
      <w:pPr>
        <w:pStyle w:val="FirstParagraph"/>
        <w:spacing w:before="0"/>
        <w:rPr>
          <w:sz w:val="22"/>
          <w:szCs w:val="22"/>
        </w:rPr>
      </w:pPr>
      <w:r w:rsidRPr="00BB0A09">
        <w:rPr>
          <w:sz w:val="22"/>
          <w:szCs w:val="22"/>
        </w:rPr>
        <w:t xml:space="preserve">Find the maximum concurrent streams a single 0.25 vCPU Fargate instance can serve before p99 chunk delivery latency exceeds 500ms (the rebuffering threshold). The tradeoff is </w:t>
      </w:r>
      <w:r w:rsidRPr="00BB0A09">
        <w:rPr>
          <w:b/>
          <w:bCs/>
          <w:sz w:val="22"/>
          <w:szCs w:val="22"/>
        </w:rPr>
        <w:t>concurrency vs. latency</w:t>
      </w:r>
      <w:r w:rsidRPr="00BB0A09">
        <w:rPr>
          <w:sz w:val="22"/>
          <w:szCs w:val="22"/>
        </w:rPr>
        <w:t xml:space="preserve">: more users </w:t>
      </w:r>
      <w:proofErr w:type="gramStart"/>
      <w:r w:rsidRPr="00BB0A09">
        <w:rPr>
          <w:sz w:val="22"/>
          <w:szCs w:val="22"/>
        </w:rPr>
        <w:t>means</w:t>
      </w:r>
      <w:proofErr w:type="gramEnd"/>
      <w:r w:rsidRPr="00BB0A09">
        <w:rPr>
          <w:sz w:val="22"/>
          <w:szCs w:val="22"/>
        </w:rPr>
        <w:t xml:space="preserve"> more goroutines competing for CPU, which drives up per-chunk generation time.</w:t>
      </w:r>
    </w:p>
    <w:p w14:paraId="46A2B121" w14:textId="77777777" w:rsidR="00FB2FA4" w:rsidRPr="00BB0A09" w:rsidRDefault="00000000">
      <w:pPr>
        <w:pStyle w:val="Heading3"/>
        <w:rPr>
          <w:sz w:val="22"/>
          <w:szCs w:val="22"/>
        </w:rPr>
      </w:pPr>
      <w:bookmarkStart w:id="4" w:name="limitations"/>
      <w:bookmarkEnd w:id="3"/>
      <w:r w:rsidRPr="00BB0A09">
        <w:rPr>
          <w:sz w:val="22"/>
          <w:szCs w:val="22"/>
        </w:rPr>
        <w:t>Limitations</w:t>
      </w:r>
    </w:p>
    <w:p w14:paraId="6A722B42" w14:textId="77777777" w:rsidR="00FB2FA4" w:rsidRPr="00BB0A09" w:rsidRDefault="00000000" w:rsidP="00BB0A09">
      <w:pPr>
        <w:pStyle w:val="FirstParagraph"/>
        <w:spacing w:before="0"/>
        <w:rPr>
          <w:sz w:val="22"/>
          <w:szCs w:val="22"/>
        </w:rPr>
      </w:pPr>
      <w:r w:rsidRPr="00BB0A09">
        <w:rPr>
          <w:sz w:val="22"/>
          <w:szCs w:val="22"/>
        </w:rPr>
        <w:t>Single instance only; CDN circuit breaker trips at ~300 users in every run (forcing local fallback), so results reflect local CPU generation throughout — CDN hit performance is not measured here.</w:t>
      </w:r>
      <w:bookmarkStart w:id="5" w:name="local-baseline-macbook-1-vcpu"/>
      <w:bookmarkEnd w:id="4"/>
    </w:p>
    <w:p w14:paraId="38F26EE0" w14:textId="77777777" w:rsidR="00FB2FA4" w:rsidRPr="00BB0A09" w:rsidRDefault="00000000">
      <w:pPr>
        <w:pStyle w:val="Heading3"/>
        <w:rPr>
          <w:sz w:val="22"/>
          <w:szCs w:val="22"/>
        </w:rPr>
      </w:pPr>
      <w:bookmarkStart w:id="6" w:name="X089d444245e0afd4b51de98472cc6a96e450888"/>
      <w:bookmarkEnd w:id="5"/>
      <w:r w:rsidRPr="00BB0A09">
        <w:rPr>
          <w:sz w:val="22"/>
          <w:szCs w:val="22"/>
        </w:rPr>
        <w:t>Results (AWS — Fargate, Single Instance, 0.25 vCPU)</w:t>
      </w:r>
    </w:p>
    <w:p w14:paraId="4794506E" w14:textId="77777777" w:rsidR="00FB2FA4" w:rsidRPr="00BB0A09" w:rsidRDefault="00000000" w:rsidP="00BB0A09">
      <w:pPr>
        <w:pStyle w:val="FirstParagraph"/>
        <w:spacing w:before="0"/>
        <w:rPr>
          <w:sz w:val="22"/>
          <w:szCs w:val="22"/>
        </w:rPr>
      </w:pPr>
      <w:r w:rsidRPr="00BB0A09">
        <w:rPr>
          <w:sz w:val="22"/>
          <w:szCs w:val="22"/>
        </w:rPr>
        <w:t xml:space="preserve">Three runs at 300, 400, and 500 concurrent users (fixed 320kbps, </w:t>
      </w:r>
      <w:r w:rsidRPr="00BB0A09">
        <w:rPr>
          <w:rStyle w:val="VerbatimChar"/>
          <w:szCs w:val="22"/>
        </w:rPr>
        <w:t>adaptive=false</w:t>
      </w:r>
      <w:r w:rsidRPr="00BB0A09">
        <w:rPr>
          <w:sz w:val="22"/>
          <w:szCs w:val="22"/>
        </w:rPr>
        <w:t>, 3–5 min each):</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95"/>
        <w:gridCol w:w="1519"/>
        <w:gridCol w:w="1155"/>
        <w:gridCol w:w="1155"/>
        <w:gridCol w:w="841"/>
        <w:gridCol w:w="1414"/>
      </w:tblGrid>
      <w:tr w:rsidR="00FB2FA4" w14:paraId="2E2B3B09" w14:textId="77777777" w:rsidTr="00BB0A09">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1FDE69A0" w14:textId="77777777" w:rsidR="00FB2FA4" w:rsidRDefault="00000000">
            <w:pPr>
              <w:pStyle w:val="Compact"/>
            </w:pPr>
            <w:r>
              <w:t>Users</w:t>
            </w:r>
          </w:p>
        </w:tc>
        <w:tc>
          <w:tcPr>
            <w:tcW w:w="0" w:type="auto"/>
            <w:tcBorders>
              <w:bottom w:val="none" w:sz="0" w:space="0" w:color="auto"/>
            </w:tcBorders>
          </w:tcPr>
          <w:p w14:paraId="3286D48D" w14:textId="77777777" w:rsidR="00FB2FA4" w:rsidRDefault="00000000">
            <w:pPr>
              <w:pStyle w:val="Compact"/>
            </w:pPr>
            <w:r>
              <w:t>Median (ms)</w:t>
            </w:r>
          </w:p>
        </w:tc>
        <w:tc>
          <w:tcPr>
            <w:tcW w:w="0" w:type="auto"/>
            <w:tcBorders>
              <w:bottom w:val="none" w:sz="0" w:space="0" w:color="auto"/>
            </w:tcBorders>
          </w:tcPr>
          <w:p w14:paraId="7994EC40" w14:textId="77777777" w:rsidR="00FB2FA4" w:rsidRDefault="00000000">
            <w:pPr>
              <w:pStyle w:val="Compact"/>
            </w:pPr>
            <w:r>
              <w:t>p95 (ms)</w:t>
            </w:r>
          </w:p>
        </w:tc>
        <w:tc>
          <w:tcPr>
            <w:tcW w:w="0" w:type="auto"/>
            <w:tcBorders>
              <w:bottom w:val="none" w:sz="0" w:space="0" w:color="auto"/>
            </w:tcBorders>
          </w:tcPr>
          <w:p w14:paraId="61385AF2" w14:textId="77777777" w:rsidR="00FB2FA4" w:rsidRDefault="00000000">
            <w:pPr>
              <w:pStyle w:val="Compact"/>
            </w:pPr>
            <w:r>
              <w:t>p99 (ms)</w:t>
            </w:r>
          </w:p>
        </w:tc>
        <w:tc>
          <w:tcPr>
            <w:tcW w:w="0" w:type="auto"/>
            <w:tcBorders>
              <w:bottom w:val="none" w:sz="0" w:space="0" w:color="auto"/>
            </w:tcBorders>
          </w:tcPr>
          <w:p w14:paraId="4A05CDF4" w14:textId="77777777" w:rsidR="00FB2FA4" w:rsidRDefault="00000000">
            <w:pPr>
              <w:pStyle w:val="Compact"/>
            </w:pPr>
            <w:r>
              <w:t>RPS</w:t>
            </w:r>
          </w:p>
        </w:tc>
        <w:tc>
          <w:tcPr>
            <w:tcW w:w="0" w:type="auto"/>
            <w:tcBorders>
              <w:bottom w:val="none" w:sz="0" w:space="0" w:color="auto"/>
            </w:tcBorders>
          </w:tcPr>
          <w:p w14:paraId="5BBAF3E3" w14:textId="77777777" w:rsidR="00FB2FA4" w:rsidRDefault="00000000">
            <w:pPr>
              <w:pStyle w:val="Compact"/>
            </w:pPr>
            <w:r>
              <w:t>CDN Circuit</w:t>
            </w:r>
          </w:p>
        </w:tc>
      </w:tr>
      <w:tr w:rsidR="00FB2FA4" w14:paraId="20BF3295" w14:textId="77777777" w:rsidTr="00BB0A09">
        <w:tc>
          <w:tcPr>
            <w:tcW w:w="0" w:type="auto"/>
          </w:tcPr>
          <w:p w14:paraId="4B848D81" w14:textId="77777777" w:rsidR="00FB2FA4" w:rsidRDefault="00000000">
            <w:pPr>
              <w:pStyle w:val="Compact"/>
            </w:pPr>
            <w:r>
              <w:t>300</w:t>
            </w:r>
          </w:p>
        </w:tc>
        <w:tc>
          <w:tcPr>
            <w:tcW w:w="0" w:type="auto"/>
          </w:tcPr>
          <w:p w14:paraId="37356169" w14:textId="77777777" w:rsidR="00FB2FA4" w:rsidRDefault="00000000">
            <w:pPr>
              <w:pStyle w:val="Compact"/>
            </w:pPr>
            <w:r>
              <w:t>150</w:t>
            </w:r>
          </w:p>
        </w:tc>
        <w:tc>
          <w:tcPr>
            <w:tcW w:w="0" w:type="auto"/>
          </w:tcPr>
          <w:p w14:paraId="15E6C0EE" w14:textId="77777777" w:rsidR="00FB2FA4" w:rsidRDefault="00000000">
            <w:pPr>
              <w:pStyle w:val="Compact"/>
            </w:pPr>
            <w:r>
              <w:t>290</w:t>
            </w:r>
          </w:p>
        </w:tc>
        <w:tc>
          <w:tcPr>
            <w:tcW w:w="0" w:type="auto"/>
          </w:tcPr>
          <w:p w14:paraId="50841E63" w14:textId="77777777" w:rsidR="00FB2FA4" w:rsidRDefault="00000000">
            <w:pPr>
              <w:pStyle w:val="Compact"/>
            </w:pPr>
            <w:r>
              <w:t>370</w:t>
            </w:r>
          </w:p>
        </w:tc>
        <w:tc>
          <w:tcPr>
            <w:tcW w:w="0" w:type="auto"/>
          </w:tcPr>
          <w:p w14:paraId="778E9115" w14:textId="77777777" w:rsidR="00FB2FA4" w:rsidRDefault="00000000">
            <w:pPr>
              <w:pStyle w:val="Compact"/>
            </w:pPr>
            <w:r>
              <w:t>1,283</w:t>
            </w:r>
          </w:p>
        </w:tc>
        <w:tc>
          <w:tcPr>
            <w:tcW w:w="0" w:type="auto"/>
          </w:tcPr>
          <w:p w14:paraId="3360B9A8" w14:textId="77777777" w:rsidR="00FB2FA4" w:rsidRDefault="00000000">
            <w:pPr>
              <w:pStyle w:val="Compact"/>
            </w:pPr>
            <w:r>
              <w:t>Open</w:t>
            </w:r>
          </w:p>
        </w:tc>
      </w:tr>
      <w:tr w:rsidR="00FB2FA4" w14:paraId="5802253C" w14:textId="77777777" w:rsidTr="00BB0A09">
        <w:tc>
          <w:tcPr>
            <w:tcW w:w="0" w:type="auto"/>
          </w:tcPr>
          <w:p w14:paraId="62043BB8" w14:textId="77777777" w:rsidR="00FB2FA4" w:rsidRDefault="00000000">
            <w:pPr>
              <w:pStyle w:val="Compact"/>
            </w:pPr>
            <w:r>
              <w:t>400</w:t>
            </w:r>
          </w:p>
        </w:tc>
        <w:tc>
          <w:tcPr>
            <w:tcW w:w="0" w:type="auto"/>
          </w:tcPr>
          <w:p w14:paraId="5773E785" w14:textId="77777777" w:rsidR="00FB2FA4" w:rsidRDefault="00000000">
            <w:pPr>
              <w:pStyle w:val="Compact"/>
            </w:pPr>
            <w:r>
              <w:t>220</w:t>
            </w:r>
          </w:p>
        </w:tc>
        <w:tc>
          <w:tcPr>
            <w:tcW w:w="0" w:type="auto"/>
          </w:tcPr>
          <w:p w14:paraId="1485C5D1" w14:textId="77777777" w:rsidR="00FB2FA4" w:rsidRDefault="00000000">
            <w:pPr>
              <w:pStyle w:val="Compact"/>
            </w:pPr>
            <w:r>
              <w:t>410</w:t>
            </w:r>
          </w:p>
        </w:tc>
        <w:tc>
          <w:tcPr>
            <w:tcW w:w="0" w:type="auto"/>
          </w:tcPr>
          <w:p w14:paraId="6B029700" w14:textId="77777777" w:rsidR="00FB2FA4" w:rsidRDefault="00000000">
            <w:pPr>
              <w:pStyle w:val="Compact"/>
            </w:pPr>
            <w:r>
              <w:t>480</w:t>
            </w:r>
          </w:p>
        </w:tc>
        <w:tc>
          <w:tcPr>
            <w:tcW w:w="0" w:type="auto"/>
          </w:tcPr>
          <w:p w14:paraId="5D67BE0E" w14:textId="77777777" w:rsidR="00FB2FA4" w:rsidRDefault="00000000">
            <w:pPr>
              <w:pStyle w:val="Compact"/>
            </w:pPr>
            <w:r>
              <w:t>1,447</w:t>
            </w:r>
          </w:p>
        </w:tc>
        <w:tc>
          <w:tcPr>
            <w:tcW w:w="0" w:type="auto"/>
          </w:tcPr>
          <w:p w14:paraId="6FF2FDDE" w14:textId="77777777" w:rsidR="00FB2FA4" w:rsidRDefault="00000000">
            <w:pPr>
              <w:pStyle w:val="Compact"/>
            </w:pPr>
            <w:r>
              <w:t>Open</w:t>
            </w:r>
          </w:p>
        </w:tc>
      </w:tr>
      <w:tr w:rsidR="00FB2FA4" w14:paraId="6085D868" w14:textId="77777777" w:rsidTr="00BB0A09">
        <w:tc>
          <w:tcPr>
            <w:tcW w:w="0" w:type="auto"/>
          </w:tcPr>
          <w:p w14:paraId="655B44BD" w14:textId="77777777" w:rsidR="00FB2FA4" w:rsidRDefault="00000000">
            <w:pPr>
              <w:pStyle w:val="Compact"/>
            </w:pPr>
            <w:r>
              <w:rPr>
                <w:b/>
                <w:bCs/>
              </w:rPr>
              <w:t>500</w:t>
            </w:r>
          </w:p>
        </w:tc>
        <w:tc>
          <w:tcPr>
            <w:tcW w:w="0" w:type="auto"/>
          </w:tcPr>
          <w:p w14:paraId="7968ED9C" w14:textId="77777777" w:rsidR="00FB2FA4" w:rsidRDefault="00000000">
            <w:pPr>
              <w:pStyle w:val="Compact"/>
            </w:pPr>
            <w:r>
              <w:rPr>
                <w:b/>
                <w:bCs/>
              </w:rPr>
              <w:t>260</w:t>
            </w:r>
          </w:p>
        </w:tc>
        <w:tc>
          <w:tcPr>
            <w:tcW w:w="0" w:type="auto"/>
          </w:tcPr>
          <w:p w14:paraId="4970698A" w14:textId="77777777" w:rsidR="00FB2FA4" w:rsidRDefault="00000000">
            <w:pPr>
              <w:pStyle w:val="Compact"/>
            </w:pPr>
            <w:r>
              <w:rPr>
                <w:b/>
                <w:bCs/>
              </w:rPr>
              <w:t>480</w:t>
            </w:r>
          </w:p>
        </w:tc>
        <w:tc>
          <w:tcPr>
            <w:tcW w:w="0" w:type="auto"/>
          </w:tcPr>
          <w:p w14:paraId="788DB450" w14:textId="77777777" w:rsidR="00FB2FA4" w:rsidRDefault="00000000">
            <w:pPr>
              <w:pStyle w:val="Compact"/>
            </w:pPr>
            <w:r>
              <w:rPr>
                <w:b/>
                <w:bCs/>
              </w:rPr>
              <w:t>610</w:t>
            </w:r>
          </w:p>
        </w:tc>
        <w:tc>
          <w:tcPr>
            <w:tcW w:w="0" w:type="auto"/>
          </w:tcPr>
          <w:p w14:paraId="6F4B5174" w14:textId="77777777" w:rsidR="00FB2FA4" w:rsidRDefault="00000000">
            <w:pPr>
              <w:pStyle w:val="Compact"/>
            </w:pPr>
            <w:r>
              <w:rPr>
                <w:b/>
                <w:bCs/>
              </w:rPr>
              <w:t>1,433</w:t>
            </w:r>
          </w:p>
        </w:tc>
        <w:tc>
          <w:tcPr>
            <w:tcW w:w="0" w:type="auto"/>
          </w:tcPr>
          <w:p w14:paraId="3780BAAA" w14:textId="77777777" w:rsidR="00FB2FA4" w:rsidRDefault="00000000">
            <w:pPr>
              <w:pStyle w:val="Compact"/>
            </w:pPr>
            <w:r>
              <w:rPr>
                <w:b/>
                <w:bCs/>
              </w:rPr>
              <w:t>Open</w:t>
            </w:r>
          </w:p>
        </w:tc>
      </w:tr>
    </w:tbl>
    <w:p w14:paraId="09CC0705" w14:textId="77777777" w:rsidR="00FB2FA4" w:rsidRDefault="00000000" w:rsidP="00442FD8">
      <w:pPr>
        <w:pStyle w:val="BlockText"/>
        <w:ind w:left="0"/>
      </w:pPr>
      <w:r>
        <w:t>p99 crosses 500ms at 500 users. RPS plateaus at 400</w:t>
      </w:r>
      <w:r w:rsidR="00442FD8">
        <w:t>-&gt;</w:t>
      </w:r>
      <w:r>
        <w:t>500 users, confirming CPU saturation.</w:t>
      </w:r>
    </w:p>
    <w:p w14:paraId="7335FA3E" w14:textId="77777777" w:rsidR="00742683" w:rsidRDefault="00000000">
      <w:pPr>
        <w:pStyle w:val="FirstParagraph"/>
      </w:pPr>
      <w:r>
        <w:rPr>
          <w:b/>
          <w:bCs/>
        </w:rPr>
        <w:lastRenderedPageBreak/>
        <w:t>500-user run — Statistics and Charts: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8"/>
        <w:gridCol w:w="5508"/>
      </w:tblGrid>
      <w:tr w:rsidR="00742683" w14:paraId="38989582" w14:textId="77777777" w:rsidTr="00742683">
        <w:tc>
          <w:tcPr>
            <w:tcW w:w="5508" w:type="dxa"/>
          </w:tcPr>
          <w:p w14:paraId="78CE1BE6" w14:textId="77777777" w:rsidR="00742683" w:rsidRDefault="00742683">
            <w:pPr>
              <w:pStyle w:val="FirstParagraph"/>
            </w:pPr>
            <w:r>
              <w:rPr>
                <w:noProof/>
              </w:rPr>
              <w:drawing>
                <wp:inline distT="0" distB="0" distL="0" distR="0" wp14:anchorId="58E8A7A1" wp14:editId="7073B25D">
                  <wp:extent cx="3331029" cy="1023257"/>
                  <wp:effectExtent l="0" t="0" r="0" b="0"/>
                  <wp:docPr id="336253093" name="Picture" descr="500 users stats"/>
                  <wp:cNvGraphicFramePr/>
                  <a:graphic xmlns:a="http://schemas.openxmlformats.org/drawingml/2006/main">
                    <a:graphicData uri="http://schemas.openxmlformats.org/drawingml/2006/picture">
                      <pic:pic xmlns:pic="http://schemas.openxmlformats.org/drawingml/2006/picture">
                        <pic:nvPicPr>
                          <pic:cNvPr id="0" name="Picture" descr="public/EXP1/A500S.png"/>
                          <pic:cNvPicPr>
                            <a:picLocks noChangeAspect="1" noChangeArrowheads="1"/>
                          </pic:cNvPicPr>
                        </pic:nvPicPr>
                        <pic:blipFill>
                          <a:blip r:embed="rId8"/>
                          <a:stretch>
                            <a:fillRect/>
                          </a:stretch>
                        </pic:blipFill>
                        <pic:spPr bwMode="auto">
                          <a:xfrm>
                            <a:off x="0" y="0"/>
                            <a:ext cx="3422795" cy="1051446"/>
                          </a:xfrm>
                          <a:prstGeom prst="rect">
                            <a:avLst/>
                          </a:prstGeom>
                          <a:noFill/>
                          <a:ln w="9525">
                            <a:noFill/>
                            <a:headEnd/>
                            <a:tailEnd/>
                          </a:ln>
                        </pic:spPr>
                      </pic:pic>
                    </a:graphicData>
                  </a:graphic>
                </wp:inline>
              </w:drawing>
            </w:r>
          </w:p>
          <w:p w14:paraId="16113EAB" w14:textId="77777777" w:rsidR="00742683" w:rsidRDefault="00742683" w:rsidP="00742683">
            <w:pPr>
              <w:pStyle w:val="ImageCaption"/>
            </w:pPr>
            <w:r>
              <w:t xml:space="preserve">500 </w:t>
            </w:r>
            <w:r w:rsidR="00442FD8">
              <w:t>users’</w:t>
            </w:r>
            <w:r>
              <w:t xml:space="preserve"> stats</w:t>
            </w:r>
          </w:p>
          <w:p w14:paraId="2E9DE031" w14:textId="77777777" w:rsidR="00742683" w:rsidRPr="00742683" w:rsidRDefault="00742683" w:rsidP="00742683">
            <w:pPr>
              <w:pStyle w:val="BodyText"/>
            </w:pPr>
          </w:p>
        </w:tc>
        <w:tc>
          <w:tcPr>
            <w:tcW w:w="5508" w:type="dxa"/>
          </w:tcPr>
          <w:p w14:paraId="79AE88DF" w14:textId="77777777" w:rsidR="00742683" w:rsidRDefault="00742683">
            <w:pPr>
              <w:pStyle w:val="FirstParagraph"/>
            </w:pPr>
            <w:r>
              <w:rPr>
                <w:noProof/>
              </w:rPr>
              <w:drawing>
                <wp:inline distT="0" distB="0" distL="0" distR="0" wp14:anchorId="218E82B0" wp14:editId="733858CD">
                  <wp:extent cx="3233057" cy="2144485"/>
                  <wp:effectExtent l="0" t="0" r="0" b="0"/>
                  <wp:docPr id="1101722050" name="Picture" descr="500 users charts"/>
                  <wp:cNvGraphicFramePr/>
                  <a:graphic xmlns:a="http://schemas.openxmlformats.org/drawingml/2006/main">
                    <a:graphicData uri="http://schemas.openxmlformats.org/drawingml/2006/picture">
                      <pic:pic xmlns:pic="http://schemas.openxmlformats.org/drawingml/2006/picture">
                        <pic:nvPicPr>
                          <pic:cNvPr id="0" name="Picture" descr="public/EXP1/A500C.png"/>
                          <pic:cNvPicPr>
                            <a:picLocks noChangeAspect="1" noChangeArrowheads="1"/>
                          </pic:cNvPicPr>
                        </pic:nvPicPr>
                        <pic:blipFill>
                          <a:blip r:embed="rId9"/>
                          <a:stretch>
                            <a:fillRect/>
                          </a:stretch>
                        </pic:blipFill>
                        <pic:spPr bwMode="auto">
                          <a:xfrm>
                            <a:off x="0" y="0"/>
                            <a:ext cx="3347307" cy="2220267"/>
                          </a:xfrm>
                          <a:prstGeom prst="rect">
                            <a:avLst/>
                          </a:prstGeom>
                          <a:noFill/>
                          <a:ln w="9525">
                            <a:noFill/>
                            <a:headEnd/>
                            <a:tailEnd/>
                          </a:ln>
                        </pic:spPr>
                      </pic:pic>
                    </a:graphicData>
                  </a:graphic>
                </wp:inline>
              </w:drawing>
            </w:r>
          </w:p>
          <w:p w14:paraId="37C5C162" w14:textId="77777777" w:rsidR="00742683" w:rsidRPr="00742683" w:rsidRDefault="00742683" w:rsidP="00742683">
            <w:pPr>
              <w:pStyle w:val="ImageCaption"/>
            </w:pPr>
            <w:r>
              <w:t xml:space="preserve">500 </w:t>
            </w:r>
            <w:r w:rsidR="00442FD8">
              <w:t>user’s</w:t>
            </w:r>
            <w:r>
              <w:t xml:space="preserve"> charts</w:t>
            </w:r>
          </w:p>
        </w:tc>
      </w:tr>
    </w:tbl>
    <w:p w14:paraId="50AC6BF3" w14:textId="77777777" w:rsidR="00FB2FA4" w:rsidRPr="00442FD8" w:rsidRDefault="00000000" w:rsidP="00442FD8">
      <w:pPr>
        <w:pStyle w:val="Heading3"/>
        <w:spacing w:before="0"/>
        <w:rPr>
          <w:sz w:val="22"/>
          <w:szCs w:val="22"/>
        </w:rPr>
      </w:pPr>
      <w:bookmarkStart w:id="7" w:name="analysis"/>
      <w:bookmarkEnd w:id="6"/>
      <w:r w:rsidRPr="00442FD8">
        <w:rPr>
          <w:sz w:val="22"/>
          <w:szCs w:val="22"/>
        </w:rPr>
        <w:t>Analysis</w:t>
      </w:r>
    </w:p>
    <w:p w14:paraId="01B62D50" w14:textId="77777777" w:rsidR="00FB2FA4" w:rsidRPr="00442FD8" w:rsidRDefault="00000000">
      <w:pPr>
        <w:pStyle w:val="FirstParagraph"/>
        <w:rPr>
          <w:sz w:val="22"/>
          <w:szCs w:val="22"/>
        </w:rPr>
      </w:pPr>
      <w:r w:rsidRPr="00442FD8">
        <w:rPr>
          <w:sz w:val="22"/>
          <w:szCs w:val="22"/>
        </w:rPr>
        <w:t xml:space="preserve">The CDN circuit breaker opened in every run — at 300+ concurrent streams, CDN calls timed out consistently, forcing all chunks to be generated locally. This means the bottleneck is </w:t>
      </w:r>
      <w:r w:rsidRPr="00442FD8">
        <w:rPr>
          <w:b/>
          <w:bCs/>
          <w:sz w:val="22"/>
          <w:szCs w:val="22"/>
        </w:rPr>
        <w:t>CPU, not network</w:t>
      </w:r>
      <w:r w:rsidRPr="00442FD8">
        <w:rPr>
          <w:sz w:val="22"/>
          <w:szCs w:val="22"/>
        </w:rPr>
        <w:t>: each chunk costs ~500k CPU iterations, and with 500 goroutines competing on 0.25 vCPU, scheduling pressure drives p99 above threshold. The RPS plateau at 1,433 between 400 and 500 users confirms the CPU ceiling was reached. Crucially, the circuit breaker prevented cascading failures: HTTP error rate was 0% across all runs — the service degraded gracefully rather than crashing.</w:t>
      </w:r>
    </w:p>
    <w:p w14:paraId="44F4F5FB" w14:textId="77777777" w:rsidR="00FB2FA4" w:rsidRPr="00442FD8" w:rsidRDefault="00000000">
      <w:pPr>
        <w:pStyle w:val="BodyText"/>
        <w:rPr>
          <w:sz w:val="22"/>
          <w:szCs w:val="22"/>
        </w:rPr>
      </w:pPr>
      <w:r w:rsidRPr="00442FD8">
        <w:rPr>
          <w:b/>
          <w:bCs/>
          <w:sz w:val="22"/>
          <w:szCs w:val="22"/>
        </w:rPr>
        <w:t>Conclusion:</w:t>
      </w:r>
      <w:r w:rsidRPr="00442FD8">
        <w:rPr>
          <w:sz w:val="22"/>
          <w:szCs w:val="22"/>
        </w:rPr>
        <w:t xml:space="preserve"> Single-instance capacity is ~400–500 concurrent streams on 0.25 vCPU. The CDN is the first bottleneck, not the streaming logic.</w:t>
      </w:r>
    </w:p>
    <w:p w14:paraId="048D8691" w14:textId="77777777" w:rsidR="00442FD8" w:rsidRPr="00442FD8" w:rsidRDefault="00000000" w:rsidP="00442FD8">
      <w:pPr>
        <w:pStyle w:val="BodyText"/>
        <w:rPr>
          <w:sz w:val="22"/>
          <w:szCs w:val="22"/>
        </w:rPr>
      </w:pPr>
      <w:r w:rsidRPr="00442FD8">
        <w:rPr>
          <w:b/>
          <w:bCs/>
          <w:sz w:val="22"/>
          <w:szCs w:val="22"/>
        </w:rPr>
        <w:t>Limitations of analysis:</w:t>
      </w:r>
      <w:r w:rsidRPr="00442FD8">
        <w:rPr>
          <w:sz w:val="22"/>
          <w:szCs w:val="22"/>
        </w:rPr>
        <w:t xml:space="preserve"> The 500ms threshold is a simulation approximation. Real rebuffering depends on client buffer size and pre-fetch strategy, not purely p99 latency.</w:t>
      </w:r>
    </w:p>
    <w:p w14:paraId="44700DC4" w14:textId="77777777" w:rsidR="00FB2FA4" w:rsidRDefault="00000000">
      <w:pPr>
        <w:pStyle w:val="Heading2"/>
      </w:pPr>
      <w:bookmarkStart w:id="8" w:name="Xf7f7bd6d38dec8394c0f848746792f895e51de0"/>
      <w:bookmarkEnd w:id="2"/>
      <w:bookmarkEnd w:id="7"/>
      <w:r>
        <w:t>Experiment 2 — Adaptive Bitrate Switching Under CPU Saturation</w:t>
      </w:r>
    </w:p>
    <w:p w14:paraId="19CCEEAC" w14:textId="77777777" w:rsidR="00FB2FA4" w:rsidRPr="00442FD8" w:rsidRDefault="00000000">
      <w:pPr>
        <w:pStyle w:val="Heading3"/>
        <w:rPr>
          <w:sz w:val="22"/>
          <w:szCs w:val="22"/>
        </w:rPr>
      </w:pPr>
      <w:bookmarkStart w:id="9" w:name="purpose-tradeoff-1"/>
      <w:r w:rsidRPr="00442FD8">
        <w:rPr>
          <w:sz w:val="22"/>
          <w:szCs w:val="22"/>
        </w:rPr>
        <w:t>Purpose &amp; Tradeoff</w:t>
      </w:r>
    </w:p>
    <w:p w14:paraId="65ED077C" w14:textId="77777777" w:rsidR="00FB2FA4" w:rsidRPr="00442FD8" w:rsidRDefault="00000000">
      <w:pPr>
        <w:pStyle w:val="FirstParagraph"/>
        <w:rPr>
          <w:sz w:val="22"/>
          <w:szCs w:val="22"/>
        </w:rPr>
      </w:pPr>
      <w:r w:rsidRPr="00442FD8">
        <w:rPr>
          <w:sz w:val="22"/>
          <w:szCs w:val="22"/>
        </w:rPr>
        <w:t xml:space="preserve">Test whether adaptive quality switching (320kbps → 128kbps when delivery latency &gt; 300ms) reduces rebuffering under CPU pressure. The tradeoff is </w:t>
      </w:r>
      <w:r w:rsidRPr="00442FD8">
        <w:rPr>
          <w:b/>
          <w:bCs/>
          <w:sz w:val="22"/>
          <w:szCs w:val="22"/>
        </w:rPr>
        <w:t>audio quality vs. streaming continuity</w:t>
      </w:r>
      <w:r w:rsidRPr="00442FD8">
        <w:rPr>
          <w:sz w:val="22"/>
          <w:szCs w:val="22"/>
        </w:rPr>
        <w:t>: dropping to 128kbps is less noticeable to a listener than a buffer stall. All runs use songs outside the CDN cache (</w:t>
      </w:r>
      <w:r w:rsidRPr="00442FD8">
        <w:rPr>
          <w:rStyle w:val="VerbatimChar"/>
          <w:szCs w:val="22"/>
        </w:rPr>
        <w:t>exp2_track_*</w:t>
      </w:r>
      <w:r w:rsidRPr="00442FD8">
        <w:rPr>
          <w:sz w:val="22"/>
          <w:szCs w:val="22"/>
        </w:rPr>
        <w:t>) to force local generation throughout, keeping CPU saturated — the exact worst-case scenario adaptive mode is designed for.</w:t>
      </w:r>
    </w:p>
    <w:p w14:paraId="5145196E" w14:textId="77777777" w:rsidR="00FB2FA4" w:rsidRPr="00442FD8" w:rsidRDefault="00000000" w:rsidP="00742683">
      <w:pPr>
        <w:pStyle w:val="Heading3"/>
        <w:spacing w:before="0"/>
        <w:rPr>
          <w:sz w:val="22"/>
          <w:szCs w:val="22"/>
        </w:rPr>
      </w:pPr>
      <w:bookmarkStart w:id="10" w:name="limitations-1"/>
      <w:bookmarkEnd w:id="9"/>
      <w:r w:rsidRPr="00442FD8">
        <w:rPr>
          <w:sz w:val="22"/>
          <w:szCs w:val="22"/>
        </w:rPr>
        <w:t>Limitations</w:t>
      </w:r>
    </w:p>
    <w:p w14:paraId="62ED74B0" w14:textId="77777777" w:rsidR="00FB2FA4" w:rsidRPr="00442FD8" w:rsidRDefault="00000000" w:rsidP="00742683">
      <w:pPr>
        <w:pStyle w:val="FirstParagraph"/>
        <w:spacing w:before="0"/>
        <w:rPr>
          <w:sz w:val="22"/>
          <w:szCs w:val="22"/>
        </w:rPr>
      </w:pPr>
      <w:r w:rsidRPr="00442FD8">
        <w:rPr>
          <w:sz w:val="22"/>
          <w:szCs w:val="22"/>
        </w:rPr>
        <w:t>Isolated runs only (all-adaptive vs. all-fixed). Mixed loads were also tested but masked the adaptive benefit, since CPU savings from adaptive streams were immediately absorbed by co-located fixed streams. Results do not reflect real-world mixed traffic.</w:t>
      </w:r>
    </w:p>
    <w:p w14:paraId="4AA27B13" w14:textId="77777777" w:rsidR="00FB2FA4" w:rsidRPr="00442FD8" w:rsidRDefault="00000000">
      <w:pPr>
        <w:pStyle w:val="Heading3"/>
        <w:rPr>
          <w:sz w:val="22"/>
          <w:szCs w:val="22"/>
        </w:rPr>
      </w:pPr>
      <w:bookmarkStart w:id="11" w:name="results"/>
      <w:bookmarkEnd w:id="10"/>
      <w:r w:rsidRPr="00442FD8">
        <w:rPr>
          <w:sz w:val="22"/>
          <w:szCs w:val="22"/>
        </w:rPr>
        <w:t>Results</w:t>
      </w:r>
    </w:p>
    <w:p w14:paraId="56585A66" w14:textId="77777777" w:rsidR="00FB2FA4" w:rsidRDefault="00000000">
      <w:pPr>
        <w:pStyle w:val="FirstParagraph"/>
      </w:pPr>
      <w:r w:rsidRPr="00442FD8">
        <w:rPr>
          <w:sz w:val="22"/>
          <w:szCs w:val="22"/>
        </w:rPr>
        <w:t>Both runs: 400 users, 7-minute duration, CDN circuit open throughout</w:t>
      </w:r>
      <w:r>
        <w:t>.</w:t>
      </w:r>
    </w:p>
    <w:tbl>
      <w:tblPr>
        <w:tblStyle w:val="TableGrid"/>
        <w:tblW w:w="111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3"/>
        <w:gridCol w:w="5593"/>
      </w:tblGrid>
      <w:tr w:rsidR="00742683" w14:paraId="0AFD1AA8" w14:textId="77777777" w:rsidTr="00442FD8">
        <w:trPr>
          <w:trHeight w:val="3680"/>
        </w:trPr>
        <w:tc>
          <w:tcPr>
            <w:tcW w:w="5593" w:type="dxa"/>
          </w:tcPr>
          <w:p w14:paraId="1690D45F" w14:textId="77777777" w:rsidR="00742683" w:rsidRPr="00442FD8" w:rsidRDefault="00742683" w:rsidP="00442FD8">
            <w:pPr>
              <w:pStyle w:val="BodyText"/>
              <w:spacing w:before="0"/>
              <w:rPr>
                <w:b/>
                <w:bCs/>
                <w:noProof/>
                <w:sz w:val="22"/>
                <w:szCs w:val="22"/>
              </w:rPr>
            </w:pPr>
            <w:r w:rsidRPr="00442FD8">
              <w:rPr>
                <w:b/>
                <w:bCs/>
                <w:sz w:val="22"/>
                <w:szCs w:val="22"/>
              </w:rPr>
              <w:lastRenderedPageBreak/>
              <w:t>Adaptive stats and charts:</w:t>
            </w:r>
          </w:p>
          <w:p w14:paraId="4D3007C5" w14:textId="77777777" w:rsidR="00442FD8" w:rsidRPr="00742683" w:rsidRDefault="00742683" w:rsidP="00442FD8">
            <w:pPr>
              <w:pStyle w:val="BodyText"/>
              <w:spacing w:before="0" w:after="0"/>
              <w:rPr>
                <w:noProof/>
              </w:rPr>
            </w:pPr>
            <w:r>
              <w:rPr>
                <w:noProof/>
              </w:rPr>
              <w:drawing>
                <wp:inline distT="0" distB="0" distL="0" distR="0" wp14:anchorId="53B39985" wp14:editId="2C15767C">
                  <wp:extent cx="2884714" cy="1959429"/>
                  <wp:effectExtent l="0" t="0" r="0" b="0"/>
                  <wp:docPr id="636308896" name="Picture" descr="Adaptive stats"/>
                  <wp:cNvGraphicFramePr/>
                  <a:graphic xmlns:a="http://schemas.openxmlformats.org/drawingml/2006/main">
                    <a:graphicData uri="http://schemas.openxmlformats.org/drawingml/2006/picture">
                      <pic:pic xmlns:pic="http://schemas.openxmlformats.org/drawingml/2006/picture">
                        <pic:nvPicPr>
                          <pic:cNvPr id="0" name="Picture" descr="public/EXP2/adaptive_statistics.png"/>
                          <pic:cNvPicPr>
                            <a:picLocks noChangeAspect="1" noChangeArrowheads="1"/>
                          </pic:cNvPicPr>
                        </pic:nvPicPr>
                        <pic:blipFill>
                          <a:blip r:embed="rId10"/>
                          <a:stretch>
                            <a:fillRect/>
                          </a:stretch>
                        </pic:blipFill>
                        <pic:spPr bwMode="auto">
                          <a:xfrm>
                            <a:off x="0" y="0"/>
                            <a:ext cx="2920446" cy="1983700"/>
                          </a:xfrm>
                          <a:prstGeom prst="rect">
                            <a:avLst/>
                          </a:prstGeom>
                          <a:noFill/>
                          <a:ln w="9525">
                            <a:noFill/>
                            <a:headEnd/>
                            <a:tailEnd/>
                          </a:ln>
                        </pic:spPr>
                      </pic:pic>
                    </a:graphicData>
                  </a:graphic>
                </wp:inline>
              </w:drawing>
            </w:r>
          </w:p>
        </w:tc>
        <w:tc>
          <w:tcPr>
            <w:tcW w:w="5593" w:type="dxa"/>
          </w:tcPr>
          <w:p w14:paraId="46A6E071" w14:textId="77777777" w:rsidR="00442FD8" w:rsidRDefault="00742683" w:rsidP="00442FD8">
            <w:pPr>
              <w:pStyle w:val="BodyText"/>
              <w:spacing w:before="0"/>
            </w:pPr>
            <w:r>
              <w:rPr>
                <w:noProof/>
              </w:rPr>
              <w:drawing>
                <wp:inline distT="0" distB="0" distL="0" distR="0" wp14:anchorId="4E6F2D7E" wp14:editId="1A310854">
                  <wp:extent cx="2688771" cy="2286000"/>
                  <wp:effectExtent l="0" t="0" r="0" b="0"/>
                  <wp:docPr id="1425429137" name="Picture" descr="Adaptive charts"/>
                  <wp:cNvGraphicFramePr/>
                  <a:graphic xmlns:a="http://schemas.openxmlformats.org/drawingml/2006/main">
                    <a:graphicData uri="http://schemas.openxmlformats.org/drawingml/2006/picture">
                      <pic:pic xmlns:pic="http://schemas.openxmlformats.org/drawingml/2006/picture">
                        <pic:nvPicPr>
                          <pic:cNvPr id="0" name="Picture" descr="public/EXP2/adaptive_charts.png"/>
                          <pic:cNvPicPr>
                            <a:picLocks noChangeAspect="1" noChangeArrowheads="1"/>
                          </pic:cNvPicPr>
                        </pic:nvPicPr>
                        <pic:blipFill>
                          <a:blip r:embed="rId11"/>
                          <a:stretch>
                            <a:fillRect/>
                          </a:stretch>
                        </pic:blipFill>
                        <pic:spPr bwMode="auto">
                          <a:xfrm>
                            <a:off x="0" y="0"/>
                            <a:ext cx="2720497" cy="2312974"/>
                          </a:xfrm>
                          <a:prstGeom prst="rect">
                            <a:avLst/>
                          </a:prstGeom>
                          <a:noFill/>
                          <a:ln w="9525">
                            <a:noFill/>
                            <a:headEnd/>
                            <a:tailEnd/>
                          </a:ln>
                        </pic:spPr>
                      </pic:pic>
                    </a:graphicData>
                  </a:graphic>
                </wp:inline>
              </w:drawing>
            </w:r>
          </w:p>
        </w:tc>
      </w:tr>
      <w:tr w:rsidR="00742683" w14:paraId="779694BA" w14:textId="77777777" w:rsidTr="00442FD8">
        <w:trPr>
          <w:trHeight w:val="4618"/>
        </w:trPr>
        <w:tc>
          <w:tcPr>
            <w:tcW w:w="5593" w:type="dxa"/>
          </w:tcPr>
          <w:p w14:paraId="2AF45D13" w14:textId="77777777" w:rsidR="00742683" w:rsidRPr="00442FD8" w:rsidRDefault="00742683" w:rsidP="00442FD8">
            <w:pPr>
              <w:pStyle w:val="BodyText"/>
              <w:spacing w:before="0"/>
              <w:rPr>
                <w:b/>
                <w:bCs/>
                <w:sz w:val="22"/>
                <w:szCs w:val="22"/>
              </w:rPr>
            </w:pPr>
            <w:r w:rsidRPr="00442FD8">
              <w:rPr>
                <w:b/>
                <w:bCs/>
                <w:sz w:val="22"/>
                <w:szCs w:val="22"/>
              </w:rPr>
              <w:t>Fixed stats and charts:</w:t>
            </w:r>
          </w:p>
          <w:p w14:paraId="7BA364A9" w14:textId="77777777" w:rsidR="00442FD8" w:rsidRPr="00442FD8" w:rsidRDefault="00742683" w:rsidP="00442FD8">
            <w:pPr>
              <w:pStyle w:val="BodyText"/>
              <w:spacing w:before="0" w:after="0"/>
            </w:pPr>
            <w:r>
              <w:rPr>
                <w:noProof/>
              </w:rPr>
              <w:drawing>
                <wp:inline distT="0" distB="0" distL="0" distR="0" wp14:anchorId="661931EA" wp14:editId="6F9CCF12">
                  <wp:extent cx="2764971" cy="2296886"/>
                  <wp:effectExtent l="0" t="0" r="0" b="0"/>
                  <wp:docPr id="1758834311" name="Picture" descr="Fixed stats"/>
                  <wp:cNvGraphicFramePr/>
                  <a:graphic xmlns:a="http://schemas.openxmlformats.org/drawingml/2006/main">
                    <a:graphicData uri="http://schemas.openxmlformats.org/drawingml/2006/picture">
                      <pic:pic xmlns:pic="http://schemas.openxmlformats.org/drawingml/2006/picture">
                        <pic:nvPicPr>
                          <pic:cNvPr id="0" name="Picture" descr="public/EXP2/fixed_statistics.png"/>
                          <pic:cNvPicPr>
                            <a:picLocks noChangeAspect="1" noChangeArrowheads="1"/>
                          </pic:cNvPicPr>
                        </pic:nvPicPr>
                        <pic:blipFill>
                          <a:blip r:embed="rId12"/>
                          <a:stretch>
                            <a:fillRect/>
                          </a:stretch>
                        </pic:blipFill>
                        <pic:spPr bwMode="auto">
                          <a:xfrm>
                            <a:off x="0" y="0"/>
                            <a:ext cx="2794703" cy="2321585"/>
                          </a:xfrm>
                          <a:prstGeom prst="rect">
                            <a:avLst/>
                          </a:prstGeom>
                          <a:noFill/>
                          <a:ln w="9525">
                            <a:noFill/>
                            <a:headEnd/>
                            <a:tailEnd/>
                          </a:ln>
                        </pic:spPr>
                      </pic:pic>
                    </a:graphicData>
                  </a:graphic>
                </wp:inline>
              </w:drawing>
            </w:r>
          </w:p>
        </w:tc>
        <w:tc>
          <w:tcPr>
            <w:tcW w:w="5593" w:type="dxa"/>
          </w:tcPr>
          <w:p w14:paraId="4659A187" w14:textId="77777777" w:rsidR="00BA08B8" w:rsidRDefault="00742683" w:rsidP="00BA08B8">
            <w:pPr>
              <w:pStyle w:val="BodyText"/>
              <w:tabs>
                <w:tab w:val="right" w:pos="5377"/>
              </w:tabs>
              <w:spacing w:before="0" w:after="0"/>
            </w:pPr>
            <w:r>
              <w:rPr>
                <w:noProof/>
              </w:rPr>
              <w:drawing>
                <wp:inline distT="0" distB="0" distL="0" distR="0" wp14:anchorId="6DC0E969" wp14:editId="1CC7555C">
                  <wp:extent cx="2950029" cy="2590709"/>
                  <wp:effectExtent l="0" t="0" r="0" b="0"/>
                  <wp:docPr id="399602920" name="Picture" descr="Fixed charts"/>
                  <wp:cNvGraphicFramePr/>
                  <a:graphic xmlns:a="http://schemas.openxmlformats.org/drawingml/2006/main">
                    <a:graphicData uri="http://schemas.openxmlformats.org/drawingml/2006/picture">
                      <pic:pic xmlns:pic="http://schemas.openxmlformats.org/drawingml/2006/picture">
                        <pic:nvPicPr>
                          <pic:cNvPr id="0" name="Picture" descr="public/EXP2/fixed_charts.png"/>
                          <pic:cNvPicPr>
                            <a:picLocks noChangeAspect="1" noChangeArrowheads="1"/>
                          </pic:cNvPicPr>
                        </pic:nvPicPr>
                        <pic:blipFill>
                          <a:blip r:embed="rId13"/>
                          <a:stretch>
                            <a:fillRect/>
                          </a:stretch>
                        </pic:blipFill>
                        <pic:spPr bwMode="auto">
                          <a:xfrm>
                            <a:off x="0" y="0"/>
                            <a:ext cx="3008588" cy="2642136"/>
                          </a:xfrm>
                          <a:prstGeom prst="rect">
                            <a:avLst/>
                          </a:prstGeom>
                          <a:noFill/>
                          <a:ln w="9525">
                            <a:noFill/>
                            <a:headEnd/>
                            <a:tailEnd/>
                          </a:ln>
                        </pic:spPr>
                      </pic:pic>
                    </a:graphicData>
                  </a:graphic>
                </wp:inline>
              </w:drawing>
            </w:r>
          </w:p>
        </w:tc>
      </w:tr>
    </w:tbl>
    <w:tbl>
      <w:tblPr>
        <w:tblStyle w:val="Table"/>
        <w:tblW w:w="328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86"/>
        <w:gridCol w:w="2468"/>
        <w:gridCol w:w="1160"/>
        <w:gridCol w:w="1521"/>
      </w:tblGrid>
      <w:tr w:rsidR="00FB2FA4" w:rsidRPr="00442FD8" w14:paraId="6FACE9AC" w14:textId="77777777" w:rsidTr="00742683">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66D497DB" w14:textId="77777777" w:rsidR="00FB2FA4" w:rsidRPr="00BA08B8" w:rsidRDefault="00000000">
            <w:pPr>
              <w:pStyle w:val="Compact"/>
              <w:rPr>
                <w:b/>
                <w:bCs/>
                <w:sz w:val="22"/>
                <w:szCs w:val="22"/>
              </w:rPr>
            </w:pPr>
            <w:r w:rsidRPr="00BA08B8">
              <w:rPr>
                <w:b/>
                <w:bCs/>
                <w:sz w:val="22"/>
                <w:szCs w:val="22"/>
              </w:rPr>
              <w:t>Metric</w:t>
            </w:r>
          </w:p>
        </w:tc>
        <w:tc>
          <w:tcPr>
            <w:tcW w:w="0" w:type="auto"/>
            <w:tcBorders>
              <w:bottom w:val="none" w:sz="0" w:space="0" w:color="auto"/>
            </w:tcBorders>
          </w:tcPr>
          <w:p w14:paraId="04D2A92B" w14:textId="77777777" w:rsidR="00FB2FA4" w:rsidRPr="00BA08B8" w:rsidRDefault="00000000">
            <w:pPr>
              <w:pStyle w:val="Compact"/>
              <w:rPr>
                <w:b/>
                <w:bCs/>
                <w:sz w:val="22"/>
                <w:szCs w:val="22"/>
              </w:rPr>
            </w:pPr>
            <w:r w:rsidRPr="00BA08B8">
              <w:rPr>
                <w:b/>
                <w:bCs/>
                <w:sz w:val="22"/>
                <w:szCs w:val="22"/>
              </w:rPr>
              <w:t>Adaptive</w:t>
            </w:r>
          </w:p>
        </w:tc>
        <w:tc>
          <w:tcPr>
            <w:tcW w:w="0" w:type="auto"/>
            <w:tcBorders>
              <w:bottom w:val="none" w:sz="0" w:space="0" w:color="auto"/>
            </w:tcBorders>
          </w:tcPr>
          <w:p w14:paraId="20B08CB9" w14:textId="77777777" w:rsidR="00FB2FA4" w:rsidRPr="00BA08B8" w:rsidRDefault="00000000">
            <w:pPr>
              <w:pStyle w:val="Compact"/>
              <w:rPr>
                <w:b/>
                <w:bCs/>
                <w:sz w:val="22"/>
                <w:szCs w:val="22"/>
              </w:rPr>
            </w:pPr>
            <w:r w:rsidRPr="00BA08B8">
              <w:rPr>
                <w:b/>
                <w:bCs/>
                <w:sz w:val="22"/>
                <w:szCs w:val="22"/>
              </w:rPr>
              <w:t>Fixed</w:t>
            </w:r>
          </w:p>
        </w:tc>
        <w:tc>
          <w:tcPr>
            <w:tcW w:w="0" w:type="auto"/>
            <w:tcBorders>
              <w:bottom w:val="none" w:sz="0" w:space="0" w:color="auto"/>
            </w:tcBorders>
          </w:tcPr>
          <w:p w14:paraId="30134E3B" w14:textId="77777777" w:rsidR="00FB2FA4" w:rsidRPr="00BA08B8" w:rsidRDefault="00000000">
            <w:pPr>
              <w:pStyle w:val="Compact"/>
              <w:rPr>
                <w:b/>
                <w:bCs/>
                <w:sz w:val="22"/>
                <w:szCs w:val="22"/>
              </w:rPr>
            </w:pPr>
            <w:r w:rsidRPr="00BA08B8">
              <w:rPr>
                <w:b/>
                <w:bCs/>
                <w:sz w:val="22"/>
                <w:szCs w:val="22"/>
              </w:rPr>
              <w:t>Δ</w:t>
            </w:r>
          </w:p>
        </w:tc>
      </w:tr>
      <w:tr w:rsidR="00FB2FA4" w:rsidRPr="00442FD8" w14:paraId="56FA2CF8" w14:textId="77777777" w:rsidTr="00742683">
        <w:tc>
          <w:tcPr>
            <w:tcW w:w="0" w:type="auto"/>
          </w:tcPr>
          <w:p w14:paraId="578D6D2F" w14:textId="77777777" w:rsidR="00FB2FA4" w:rsidRPr="00442FD8" w:rsidRDefault="00000000">
            <w:pPr>
              <w:pStyle w:val="Compact"/>
              <w:rPr>
                <w:sz w:val="22"/>
                <w:szCs w:val="22"/>
              </w:rPr>
            </w:pPr>
            <w:r w:rsidRPr="00442FD8">
              <w:rPr>
                <w:sz w:val="22"/>
                <w:szCs w:val="22"/>
              </w:rPr>
              <w:t>Median latency</w:t>
            </w:r>
          </w:p>
        </w:tc>
        <w:tc>
          <w:tcPr>
            <w:tcW w:w="0" w:type="auto"/>
          </w:tcPr>
          <w:p w14:paraId="67A28E18" w14:textId="77777777" w:rsidR="00FB2FA4" w:rsidRPr="00442FD8" w:rsidRDefault="00000000">
            <w:pPr>
              <w:pStyle w:val="Compact"/>
              <w:rPr>
                <w:sz w:val="22"/>
                <w:szCs w:val="22"/>
              </w:rPr>
            </w:pPr>
            <w:r w:rsidRPr="00442FD8">
              <w:rPr>
                <w:sz w:val="22"/>
                <w:szCs w:val="22"/>
              </w:rPr>
              <w:t>680 ms</w:t>
            </w:r>
          </w:p>
        </w:tc>
        <w:tc>
          <w:tcPr>
            <w:tcW w:w="0" w:type="auto"/>
          </w:tcPr>
          <w:p w14:paraId="62322FBE" w14:textId="77777777" w:rsidR="00FB2FA4" w:rsidRPr="00442FD8" w:rsidRDefault="00000000">
            <w:pPr>
              <w:pStyle w:val="Compact"/>
              <w:rPr>
                <w:sz w:val="22"/>
                <w:szCs w:val="22"/>
              </w:rPr>
            </w:pPr>
            <w:r w:rsidRPr="00442FD8">
              <w:rPr>
                <w:sz w:val="22"/>
                <w:szCs w:val="22"/>
              </w:rPr>
              <w:t>1,000 ms</w:t>
            </w:r>
          </w:p>
        </w:tc>
        <w:tc>
          <w:tcPr>
            <w:tcW w:w="0" w:type="auto"/>
          </w:tcPr>
          <w:p w14:paraId="3A5E83FC" w14:textId="77777777" w:rsidR="00FB2FA4" w:rsidRPr="00442FD8" w:rsidRDefault="00000000">
            <w:pPr>
              <w:pStyle w:val="Compact"/>
              <w:rPr>
                <w:sz w:val="22"/>
                <w:szCs w:val="22"/>
              </w:rPr>
            </w:pPr>
            <w:r w:rsidRPr="00442FD8">
              <w:rPr>
                <w:b/>
                <w:bCs/>
                <w:sz w:val="22"/>
                <w:szCs w:val="22"/>
              </w:rPr>
              <w:t>32% faster</w:t>
            </w:r>
          </w:p>
        </w:tc>
      </w:tr>
      <w:tr w:rsidR="00FB2FA4" w:rsidRPr="00442FD8" w14:paraId="603548EB" w14:textId="77777777" w:rsidTr="00742683">
        <w:tc>
          <w:tcPr>
            <w:tcW w:w="0" w:type="auto"/>
          </w:tcPr>
          <w:p w14:paraId="569BF870" w14:textId="77777777" w:rsidR="00FB2FA4" w:rsidRPr="00442FD8" w:rsidRDefault="00000000">
            <w:pPr>
              <w:pStyle w:val="Compact"/>
              <w:rPr>
                <w:sz w:val="22"/>
                <w:szCs w:val="22"/>
              </w:rPr>
            </w:pPr>
            <w:r w:rsidRPr="00442FD8">
              <w:rPr>
                <w:sz w:val="22"/>
                <w:szCs w:val="22"/>
              </w:rPr>
              <w:t>p95 latency</w:t>
            </w:r>
          </w:p>
        </w:tc>
        <w:tc>
          <w:tcPr>
            <w:tcW w:w="0" w:type="auto"/>
          </w:tcPr>
          <w:p w14:paraId="3896D26E" w14:textId="77777777" w:rsidR="00FB2FA4" w:rsidRPr="00442FD8" w:rsidRDefault="00000000">
            <w:pPr>
              <w:pStyle w:val="Compact"/>
              <w:rPr>
                <w:sz w:val="22"/>
                <w:szCs w:val="22"/>
              </w:rPr>
            </w:pPr>
            <w:r w:rsidRPr="00442FD8">
              <w:rPr>
                <w:sz w:val="22"/>
                <w:szCs w:val="22"/>
              </w:rPr>
              <w:t>1,400 ms</w:t>
            </w:r>
          </w:p>
        </w:tc>
        <w:tc>
          <w:tcPr>
            <w:tcW w:w="0" w:type="auto"/>
          </w:tcPr>
          <w:p w14:paraId="0D139577" w14:textId="77777777" w:rsidR="00FB2FA4" w:rsidRPr="00442FD8" w:rsidRDefault="00000000">
            <w:pPr>
              <w:pStyle w:val="Compact"/>
              <w:rPr>
                <w:sz w:val="22"/>
                <w:szCs w:val="22"/>
              </w:rPr>
            </w:pPr>
            <w:r w:rsidRPr="00442FD8">
              <w:rPr>
                <w:sz w:val="22"/>
                <w:szCs w:val="22"/>
              </w:rPr>
              <w:t>1,400 ms</w:t>
            </w:r>
          </w:p>
        </w:tc>
        <w:tc>
          <w:tcPr>
            <w:tcW w:w="0" w:type="auto"/>
          </w:tcPr>
          <w:p w14:paraId="43599EFE" w14:textId="77777777" w:rsidR="00FB2FA4" w:rsidRPr="00442FD8" w:rsidRDefault="00000000">
            <w:pPr>
              <w:pStyle w:val="Compact"/>
              <w:rPr>
                <w:sz w:val="22"/>
                <w:szCs w:val="22"/>
              </w:rPr>
            </w:pPr>
            <w:r w:rsidRPr="00442FD8">
              <w:rPr>
                <w:sz w:val="22"/>
                <w:szCs w:val="22"/>
              </w:rPr>
              <w:t>same</w:t>
            </w:r>
          </w:p>
        </w:tc>
      </w:tr>
      <w:tr w:rsidR="00FB2FA4" w:rsidRPr="00442FD8" w14:paraId="2E2FBEBA" w14:textId="77777777" w:rsidTr="00742683">
        <w:tc>
          <w:tcPr>
            <w:tcW w:w="0" w:type="auto"/>
          </w:tcPr>
          <w:p w14:paraId="773B469F" w14:textId="77777777" w:rsidR="00FB2FA4" w:rsidRPr="00442FD8" w:rsidRDefault="00000000">
            <w:pPr>
              <w:pStyle w:val="Compact"/>
              <w:rPr>
                <w:sz w:val="22"/>
                <w:szCs w:val="22"/>
              </w:rPr>
            </w:pPr>
            <w:r w:rsidRPr="00442FD8">
              <w:rPr>
                <w:sz w:val="22"/>
                <w:szCs w:val="22"/>
              </w:rPr>
              <w:t>p99 latency</w:t>
            </w:r>
          </w:p>
        </w:tc>
        <w:tc>
          <w:tcPr>
            <w:tcW w:w="0" w:type="auto"/>
          </w:tcPr>
          <w:p w14:paraId="38112724" w14:textId="77777777" w:rsidR="00FB2FA4" w:rsidRPr="00442FD8" w:rsidRDefault="00000000">
            <w:pPr>
              <w:pStyle w:val="Compact"/>
              <w:rPr>
                <w:sz w:val="22"/>
                <w:szCs w:val="22"/>
              </w:rPr>
            </w:pPr>
            <w:r w:rsidRPr="00442FD8">
              <w:rPr>
                <w:sz w:val="22"/>
                <w:szCs w:val="22"/>
              </w:rPr>
              <w:t>1,900 ms</w:t>
            </w:r>
          </w:p>
        </w:tc>
        <w:tc>
          <w:tcPr>
            <w:tcW w:w="0" w:type="auto"/>
          </w:tcPr>
          <w:p w14:paraId="051760C8" w14:textId="77777777" w:rsidR="00FB2FA4" w:rsidRPr="00442FD8" w:rsidRDefault="00000000">
            <w:pPr>
              <w:pStyle w:val="Compact"/>
              <w:rPr>
                <w:sz w:val="22"/>
                <w:szCs w:val="22"/>
              </w:rPr>
            </w:pPr>
            <w:r w:rsidRPr="00442FD8">
              <w:rPr>
                <w:sz w:val="22"/>
                <w:szCs w:val="22"/>
              </w:rPr>
              <w:t>2,300 ms</w:t>
            </w:r>
          </w:p>
        </w:tc>
        <w:tc>
          <w:tcPr>
            <w:tcW w:w="0" w:type="auto"/>
          </w:tcPr>
          <w:p w14:paraId="6CE87DD1" w14:textId="77777777" w:rsidR="00FB2FA4" w:rsidRPr="00442FD8" w:rsidRDefault="00000000">
            <w:pPr>
              <w:pStyle w:val="Compact"/>
              <w:rPr>
                <w:sz w:val="22"/>
                <w:szCs w:val="22"/>
              </w:rPr>
            </w:pPr>
            <w:r w:rsidRPr="00442FD8">
              <w:rPr>
                <w:b/>
                <w:bCs/>
                <w:sz w:val="22"/>
                <w:szCs w:val="22"/>
              </w:rPr>
              <w:t>17% faster</w:t>
            </w:r>
          </w:p>
        </w:tc>
      </w:tr>
      <w:tr w:rsidR="00FB2FA4" w:rsidRPr="00442FD8" w14:paraId="5833D16F" w14:textId="77777777" w:rsidTr="00742683">
        <w:tc>
          <w:tcPr>
            <w:tcW w:w="0" w:type="auto"/>
          </w:tcPr>
          <w:p w14:paraId="78B4AC86" w14:textId="77777777" w:rsidR="00FB2FA4" w:rsidRPr="00442FD8" w:rsidRDefault="00000000">
            <w:pPr>
              <w:pStyle w:val="Compact"/>
              <w:rPr>
                <w:sz w:val="22"/>
                <w:szCs w:val="22"/>
              </w:rPr>
            </w:pPr>
            <w:r w:rsidRPr="00442FD8">
              <w:rPr>
                <w:sz w:val="22"/>
                <w:szCs w:val="22"/>
              </w:rPr>
              <w:t>Throughput (RPS)</w:t>
            </w:r>
          </w:p>
        </w:tc>
        <w:tc>
          <w:tcPr>
            <w:tcW w:w="0" w:type="auto"/>
          </w:tcPr>
          <w:p w14:paraId="464B9168" w14:textId="77777777" w:rsidR="00FB2FA4" w:rsidRPr="00442FD8" w:rsidRDefault="00000000">
            <w:pPr>
              <w:pStyle w:val="Compact"/>
              <w:rPr>
                <w:sz w:val="22"/>
                <w:szCs w:val="22"/>
              </w:rPr>
            </w:pPr>
            <w:r w:rsidRPr="00442FD8">
              <w:rPr>
                <w:sz w:val="22"/>
                <w:szCs w:val="22"/>
              </w:rPr>
              <w:t>567.1</w:t>
            </w:r>
          </w:p>
        </w:tc>
        <w:tc>
          <w:tcPr>
            <w:tcW w:w="0" w:type="auto"/>
          </w:tcPr>
          <w:p w14:paraId="5C161EDE" w14:textId="77777777" w:rsidR="00FB2FA4" w:rsidRPr="00442FD8" w:rsidRDefault="00000000">
            <w:pPr>
              <w:pStyle w:val="Compact"/>
              <w:rPr>
                <w:sz w:val="22"/>
                <w:szCs w:val="22"/>
              </w:rPr>
            </w:pPr>
            <w:r w:rsidRPr="00442FD8">
              <w:rPr>
                <w:sz w:val="22"/>
                <w:szCs w:val="22"/>
              </w:rPr>
              <w:t>341.5</w:t>
            </w:r>
          </w:p>
        </w:tc>
        <w:tc>
          <w:tcPr>
            <w:tcW w:w="0" w:type="auto"/>
          </w:tcPr>
          <w:p w14:paraId="57AB0D8D" w14:textId="77777777" w:rsidR="00FB2FA4" w:rsidRPr="00442FD8" w:rsidRDefault="00000000">
            <w:pPr>
              <w:pStyle w:val="Compact"/>
              <w:rPr>
                <w:sz w:val="22"/>
                <w:szCs w:val="22"/>
              </w:rPr>
            </w:pPr>
            <w:r w:rsidRPr="00442FD8">
              <w:rPr>
                <w:b/>
                <w:bCs/>
                <w:sz w:val="22"/>
                <w:szCs w:val="22"/>
              </w:rPr>
              <w:t>+66% more</w:t>
            </w:r>
          </w:p>
        </w:tc>
      </w:tr>
      <w:tr w:rsidR="00FB2FA4" w:rsidRPr="00442FD8" w14:paraId="4CEBDB24" w14:textId="77777777" w:rsidTr="00742683">
        <w:tc>
          <w:tcPr>
            <w:tcW w:w="0" w:type="auto"/>
          </w:tcPr>
          <w:p w14:paraId="56F668CA" w14:textId="77777777" w:rsidR="00FB2FA4" w:rsidRPr="00442FD8" w:rsidRDefault="00000000">
            <w:pPr>
              <w:pStyle w:val="Compact"/>
              <w:rPr>
                <w:sz w:val="22"/>
                <w:szCs w:val="22"/>
              </w:rPr>
            </w:pPr>
            <w:r w:rsidRPr="00442FD8">
              <w:rPr>
                <w:sz w:val="22"/>
                <w:szCs w:val="22"/>
              </w:rPr>
              <w:t>Quality switches</w:t>
            </w:r>
          </w:p>
        </w:tc>
        <w:tc>
          <w:tcPr>
            <w:tcW w:w="0" w:type="auto"/>
          </w:tcPr>
          <w:p w14:paraId="461EE294" w14:textId="77777777" w:rsidR="00FB2FA4" w:rsidRPr="00442FD8" w:rsidRDefault="00000000">
            <w:pPr>
              <w:pStyle w:val="Compact"/>
              <w:rPr>
                <w:sz w:val="22"/>
                <w:szCs w:val="22"/>
              </w:rPr>
            </w:pPr>
            <w:r w:rsidRPr="00442FD8">
              <w:rPr>
                <w:sz w:val="22"/>
                <w:szCs w:val="22"/>
              </w:rPr>
              <w:t>~6,382 (~16/stream)</w:t>
            </w:r>
          </w:p>
        </w:tc>
        <w:tc>
          <w:tcPr>
            <w:tcW w:w="0" w:type="auto"/>
          </w:tcPr>
          <w:p w14:paraId="29E70F66" w14:textId="77777777" w:rsidR="00FB2FA4" w:rsidRPr="00442FD8" w:rsidRDefault="00000000">
            <w:pPr>
              <w:pStyle w:val="Compact"/>
              <w:rPr>
                <w:sz w:val="22"/>
                <w:szCs w:val="22"/>
              </w:rPr>
            </w:pPr>
            <w:r w:rsidRPr="00442FD8">
              <w:rPr>
                <w:sz w:val="22"/>
                <w:szCs w:val="22"/>
              </w:rPr>
              <w:t>0</w:t>
            </w:r>
          </w:p>
        </w:tc>
        <w:tc>
          <w:tcPr>
            <w:tcW w:w="0" w:type="auto"/>
          </w:tcPr>
          <w:p w14:paraId="20468869" w14:textId="77777777" w:rsidR="00FB2FA4" w:rsidRPr="00442FD8" w:rsidRDefault="00000000">
            <w:pPr>
              <w:pStyle w:val="Compact"/>
              <w:rPr>
                <w:sz w:val="22"/>
                <w:szCs w:val="22"/>
              </w:rPr>
            </w:pPr>
            <w:r w:rsidRPr="00442FD8">
              <w:rPr>
                <w:sz w:val="22"/>
                <w:szCs w:val="22"/>
              </w:rPr>
              <w:t>—</w:t>
            </w:r>
          </w:p>
        </w:tc>
      </w:tr>
    </w:tbl>
    <w:p w14:paraId="0F42DA5C" w14:textId="77777777" w:rsidR="00FB2FA4" w:rsidRDefault="00000000">
      <w:pPr>
        <w:pStyle w:val="BodyText"/>
      </w:pPr>
      <w:r>
        <w:rPr>
          <w:b/>
          <w:bCs/>
        </w:rPr>
        <w:t>Latency comparison (adaptive left, fixed right):</w:t>
      </w:r>
    </w:p>
    <w:p w14:paraId="12BFAC94" w14:textId="77777777" w:rsidR="00FB2FA4" w:rsidRDefault="00000000">
      <w:pPr>
        <w:pStyle w:val="CaptionedFigure"/>
      </w:pPr>
      <w:r>
        <w:rPr>
          <w:noProof/>
        </w:rPr>
        <w:drawing>
          <wp:inline distT="0" distB="0" distL="0" distR="0" wp14:anchorId="262279C6" wp14:editId="13A6621F">
            <wp:extent cx="5344886" cy="1763314"/>
            <wp:effectExtent l="0" t="0" r="0" b="0"/>
            <wp:docPr id="468956091" name="Picture" descr="Adaptive vs Fixed latency"/>
            <wp:cNvGraphicFramePr/>
            <a:graphic xmlns:a="http://schemas.openxmlformats.org/drawingml/2006/main">
              <a:graphicData uri="http://schemas.openxmlformats.org/drawingml/2006/picture">
                <pic:pic xmlns:pic="http://schemas.openxmlformats.org/drawingml/2006/picture">
                  <pic:nvPicPr>
                    <pic:cNvPr id="0" name="Picture" descr="locust/exp2_results/latency_isolated_comparison.png"/>
                    <pic:cNvPicPr>
                      <a:picLocks noChangeAspect="1" noChangeArrowheads="1"/>
                    </pic:cNvPicPr>
                  </pic:nvPicPr>
                  <pic:blipFill>
                    <a:blip r:embed="rId14"/>
                    <a:stretch>
                      <a:fillRect/>
                    </a:stretch>
                  </pic:blipFill>
                  <pic:spPr bwMode="auto">
                    <a:xfrm>
                      <a:off x="0" y="0"/>
                      <a:ext cx="5871406" cy="1937017"/>
                    </a:xfrm>
                    <a:prstGeom prst="rect">
                      <a:avLst/>
                    </a:prstGeom>
                    <a:noFill/>
                    <a:ln w="9525">
                      <a:noFill/>
                      <a:headEnd/>
                      <a:tailEnd/>
                    </a:ln>
                  </pic:spPr>
                </pic:pic>
              </a:graphicData>
            </a:graphic>
          </wp:inline>
        </w:drawing>
      </w:r>
    </w:p>
    <w:p w14:paraId="5E4C633C" w14:textId="77777777" w:rsidR="00FB2FA4" w:rsidRDefault="00FB2FA4">
      <w:pPr>
        <w:pStyle w:val="ImageCaption"/>
      </w:pPr>
    </w:p>
    <w:p w14:paraId="3387DADA" w14:textId="77777777" w:rsidR="00FB2FA4" w:rsidRDefault="00000000">
      <w:pPr>
        <w:pStyle w:val="Heading3"/>
      </w:pPr>
      <w:bookmarkStart w:id="12" w:name="analysis-1"/>
      <w:bookmarkEnd w:id="11"/>
      <w:r>
        <w:lastRenderedPageBreak/>
        <w:t>Analysis</w:t>
      </w:r>
    </w:p>
    <w:p w14:paraId="7DE39FCE" w14:textId="77777777" w:rsidR="00FB2FA4" w:rsidRDefault="00000000" w:rsidP="00442FD8">
      <w:pPr>
        <w:pStyle w:val="FirstParagraph"/>
        <w:spacing w:before="0" w:after="0"/>
      </w:pPr>
      <w:r>
        <w:t>Adaptive mode delivered 32% lower median latency and 66% higher throughput on identical hardware. The mechanism is direct: each quality switch cuts the CPU cost of that stream’s next chunk from 500k to 50k iterations, freeing CPU for other streams. The latency comparison chart shows adaptive streams oscillating around a lower p50 baseline while fixed streams plateau at a persistently higher level.</w:t>
      </w:r>
      <w:r w:rsidR="00442FD8">
        <w:t xml:space="preserve"> </w:t>
      </w:r>
      <w:proofErr w:type="spellStart"/>
      <w:r>
        <w:t>Rebuffer</w:t>
      </w:r>
      <w:proofErr w:type="spellEnd"/>
      <w:r>
        <w:t xml:space="preserve"> </w:t>
      </w:r>
      <w:r>
        <w:rPr>
          <w:i/>
          <w:iCs/>
        </w:rPr>
        <w:t>event counts</w:t>
      </w:r>
      <w:r>
        <w:t xml:space="preserve"> were similar (~670% per stream in both modes), which is expected: both modes cross the 300ms threshold under saturation. The adaptive advantage is that chunks arrive sooner </w:t>
      </w:r>
      <w:r>
        <w:rPr>
          <w:i/>
          <w:iCs/>
        </w:rPr>
        <w:t>after</w:t>
      </w:r>
      <w:r>
        <w:t xml:space="preserve"> a stall</w:t>
      </w:r>
      <w:r w:rsidR="00BB0A09">
        <w:t>,</w:t>
      </w:r>
      <w:r>
        <w:t xml:space="preserve"> the next chunk is 10× cheaper to generate.</w:t>
      </w:r>
    </w:p>
    <w:p w14:paraId="20768E09" w14:textId="77777777" w:rsidR="00FB2FA4" w:rsidRDefault="00000000">
      <w:pPr>
        <w:pStyle w:val="BodyText"/>
      </w:pPr>
      <w:r>
        <w:rPr>
          <w:b/>
          <w:bCs/>
        </w:rPr>
        <w:t>Conclusion:</w:t>
      </w:r>
      <w:r>
        <w:t xml:space="preserve"> Adaptive bitrate meaningfully improves throughput and median latency under CPU saturation. It does not eliminate rebuffering — it reduces recovery time after each stall.</w:t>
      </w:r>
    </w:p>
    <w:p w14:paraId="7F33ADD5" w14:textId="77777777" w:rsidR="00FB2FA4" w:rsidRDefault="00000000" w:rsidP="00BB0A09">
      <w:pPr>
        <w:pStyle w:val="BodyText"/>
      </w:pPr>
      <w:r>
        <w:rPr>
          <w:b/>
          <w:bCs/>
        </w:rPr>
        <w:t>Limitations of analysis:</w:t>
      </w:r>
      <w:r>
        <w:t xml:space="preserve"> Quality switch threshold (300ms) and quality levels (320/128kbps) are fixed parameters. A tunable threshold or multi-level ladder (320</w:t>
      </w:r>
      <w:r w:rsidR="00442FD8">
        <w:t>-&gt;</w:t>
      </w:r>
      <w:r>
        <w:t>192</w:t>
      </w:r>
      <w:r w:rsidR="00442FD8">
        <w:t>-&gt;</w:t>
      </w:r>
      <w:r>
        <w:t>128) might yield better results.</w:t>
      </w:r>
    </w:p>
    <w:p w14:paraId="7CA0B7EA" w14:textId="77777777" w:rsidR="00FB2FA4" w:rsidRDefault="00000000">
      <w:pPr>
        <w:pStyle w:val="Heading2"/>
      </w:pPr>
      <w:bookmarkStart w:id="13" w:name="Xa26858373d63edc4db0c4f1666aa58a1f61e132"/>
      <w:bookmarkEnd w:id="8"/>
      <w:bookmarkEnd w:id="12"/>
      <w:r>
        <w:t>Experiment 3 — Horizontal Scaling</w:t>
      </w:r>
    </w:p>
    <w:p w14:paraId="3CBC8FA8" w14:textId="77777777" w:rsidR="00FB2FA4" w:rsidRDefault="00000000" w:rsidP="00442FD8">
      <w:pPr>
        <w:pStyle w:val="Heading3"/>
        <w:spacing w:before="0"/>
      </w:pPr>
      <w:bookmarkStart w:id="14" w:name="purpose-tradeoff-2"/>
      <w:r>
        <w:t>Purpose &amp; Tradeoff</w:t>
      </w:r>
    </w:p>
    <w:p w14:paraId="28DFFF6B" w14:textId="77777777" w:rsidR="00FB2FA4" w:rsidRDefault="00000000" w:rsidP="00442FD8">
      <w:pPr>
        <w:pStyle w:val="FirstParagraph"/>
        <w:spacing w:before="0"/>
      </w:pPr>
      <w:r>
        <w:t>Test whether horizontal scaling produces near-linear capacity gains and whether it matters which tiers are scaled. Part A adds streaming instances (1→2→4) while keeping CDN fixed, predicting sub-linear gains as the single CDN becomes a bottleneck. Part B co-scales both tiers (1+1→2+2→4+4), predicting near-linear gains by distributing CDN load. The tradeoff is infrastructure cost vs. capacity quality: Part B is twice as expensive but hypothesises the circuit breaker stays closed and chunks are served via the fast cache path.</w:t>
      </w:r>
    </w:p>
    <w:p w14:paraId="3456681D" w14:textId="77777777" w:rsidR="00FB2FA4" w:rsidRDefault="00000000">
      <w:pPr>
        <w:pStyle w:val="Heading3"/>
      </w:pPr>
      <w:bookmarkStart w:id="15" w:name="limitations-2"/>
      <w:bookmarkEnd w:id="14"/>
      <w:r>
        <w:t>Limitations</w:t>
      </w:r>
    </w:p>
    <w:p w14:paraId="71E4FBDF" w14:textId="7D954B93" w:rsidR="00FB2FA4" w:rsidRDefault="00000000" w:rsidP="00442FD8">
      <w:pPr>
        <w:pStyle w:val="FirstParagraph"/>
        <w:spacing w:before="0"/>
      </w:pPr>
      <w:r>
        <w:t xml:space="preserve">In-memory stream state requires ALB sticky sessions in both </w:t>
      </w:r>
      <w:proofErr w:type="gramStart"/>
      <w:r>
        <w:t>parts  true</w:t>
      </w:r>
      <w:proofErr w:type="gramEnd"/>
      <w:r>
        <w:t xml:space="preserve"> round-robin load balancing is not achievable without shared state (e.g., Redis). CDN instances pre-populate independently; each holds a full 100×300 chunk cache so memory cost scales linearly with instance count. Neither part was tested above 1,000 concurrent users, leaving the upper capacity ceiling unmeasured.</w:t>
      </w:r>
    </w:p>
    <w:p w14:paraId="789F83F5" w14:textId="77777777" w:rsidR="00FB2FA4" w:rsidRDefault="00000000">
      <w:pPr>
        <w:pStyle w:val="Heading3"/>
      </w:pPr>
      <w:bookmarkStart w:id="16" w:name="results-1"/>
      <w:bookmarkEnd w:id="15"/>
      <w:r>
        <w:t>Part A — Scale Streaming Only</w:t>
      </w:r>
    </w:p>
    <w:p w14:paraId="1A964811" w14:textId="77777777" w:rsidR="00BA08B8" w:rsidRDefault="00000000" w:rsidP="00BA08B8">
      <w:pPr>
        <w:pStyle w:val="FirstParagraph"/>
        <w:spacing w:before="0"/>
      </w:pPr>
      <w:r>
        <w:t>All runs: 1,000 concurrent users, fixed 320kbps, 7-minute duration. ALB sticky sessions (</w:t>
      </w:r>
      <w:r>
        <w:rPr>
          <w:rStyle w:val="VerbatimChar"/>
        </w:rPr>
        <w:t>lb_cookie</w:t>
      </w:r>
      <w:r>
        <w:t>) required — without them, 33% of chunk requests failed with 404 because stream state is in-memory per instance.</w:t>
      </w:r>
    </w:p>
    <w:tbl>
      <w:tblPr>
        <w:tblStyle w:val="Table"/>
        <w:tblpPr w:leftFromText="180" w:rightFromText="180" w:vertAnchor="text" w:horzAnchor="margin" w:tblpY="159"/>
        <w:tblW w:w="378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94"/>
        <w:gridCol w:w="1155"/>
        <w:gridCol w:w="1155"/>
        <w:gridCol w:w="1155"/>
        <w:gridCol w:w="979"/>
        <w:gridCol w:w="1599"/>
      </w:tblGrid>
      <w:tr w:rsidR="00BA08B8" w14:paraId="71F64F36" w14:textId="77777777" w:rsidTr="00BA08B8">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1257639C" w14:textId="77777777" w:rsidR="00BA08B8" w:rsidRDefault="00BA08B8" w:rsidP="00BA08B8">
            <w:pPr>
              <w:pStyle w:val="Compact"/>
            </w:pPr>
            <w:r>
              <w:t>Streaming Instances</w:t>
            </w:r>
          </w:p>
        </w:tc>
        <w:tc>
          <w:tcPr>
            <w:tcW w:w="0" w:type="auto"/>
            <w:tcBorders>
              <w:bottom w:val="none" w:sz="0" w:space="0" w:color="auto"/>
            </w:tcBorders>
          </w:tcPr>
          <w:p w14:paraId="3D950A53" w14:textId="77777777" w:rsidR="00BA08B8" w:rsidRDefault="00BA08B8" w:rsidP="00BA08B8">
            <w:pPr>
              <w:pStyle w:val="Compact"/>
            </w:pPr>
            <w:r>
              <w:t>p50 (ms)</w:t>
            </w:r>
          </w:p>
        </w:tc>
        <w:tc>
          <w:tcPr>
            <w:tcW w:w="0" w:type="auto"/>
            <w:tcBorders>
              <w:bottom w:val="none" w:sz="0" w:space="0" w:color="auto"/>
            </w:tcBorders>
          </w:tcPr>
          <w:p w14:paraId="19B9E3E7" w14:textId="77777777" w:rsidR="00BA08B8" w:rsidRDefault="00BA08B8" w:rsidP="00BA08B8">
            <w:pPr>
              <w:pStyle w:val="Compact"/>
            </w:pPr>
            <w:r>
              <w:t>p95 (ms)</w:t>
            </w:r>
          </w:p>
        </w:tc>
        <w:tc>
          <w:tcPr>
            <w:tcW w:w="0" w:type="auto"/>
            <w:tcBorders>
              <w:bottom w:val="none" w:sz="0" w:space="0" w:color="auto"/>
            </w:tcBorders>
          </w:tcPr>
          <w:p w14:paraId="0B68CEEA" w14:textId="77777777" w:rsidR="00BA08B8" w:rsidRDefault="00BA08B8" w:rsidP="00BA08B8">
            <w:pPr>
              <w:pStyle w:val="Compact"/>
            </w:pPr>
            <w:r>
              <w:t>p99 (ms)</w:t>
            </w:r>
          </w:p>
        </w:tc>
        <w:tc>
          <w:tcPr>
            <w:tcW w:w="0" w:type="auto"/>
            <w:tcBorders>
              <w:bottom w:val="none" w:sz="0" w:space="0" w:color="auto"/>
            </w:tcBorders>
          </w:tcPr>
          <w:p w14:paraId="4ED6B11C" w14:textId="77777777" w:rsidR="00BA08B8" w:rsidRDefault="00BA08B8" w:rsidP="00BA08B8">
            <w:pPr>
              <w:pStyle w:val="Compact"/>
            </w:pPr>
            <w:r>
              <w:t>RPS</w:t>
            </w:r>
          </w:p>
        </w:tc>
        <w:tc>
          <w:tcPr>
            <w:tcW w:w="0" w:type="auto"/>
            <w:tcBorders>
              <w:bottom w:val="none" w:sz="0" w:space="0" w:color="auto"/>
            </w:tcBorders>
          </w:tcPr>
          <w:p w14:paraId="1D5571AA" w14:textId="77777777" w:rsidR="00BA08B8" w:rsidRDefault="00BA08B8" w:rsidP="00BA08B8">
            <w:pPr>
              <w:pStyle w:val="Compact"/>
            </w:pPr>
            <w:r>
              <w:t>Scaling factor</w:t>
            </w:r>
          </w:p>
        </w:tc>
      </w:tr>
      <w:tr w:rsidR="00BA08B8" w14:paraId="0240A64D" w14:textId="77777777" w:rsidTr="00BA08B8">
        <w:tc>
          <w:tcPr>
            <w:tcW w:w="0" w:type="auto"/>
          </w:tcPr>
          <w:p w14:paraId="1149BD43" w14:textId="77777777" w:rsidR="00BA08B8" w:rsidRDefault="00BA08B8" w:rsidP="00BA08B8">
            <w:pPr>
              <w:pStyle w:val="Compact"/>
            </w:pPr>
            <w:r>
              <w:t>1</w:t>
            </w:r>
          </w:p>
        </w:tc>
        <w:tc>
          <w:tcPr>
            <w:tcW w:w="0" w:type="auto"/>
          </w:tcPr>
          <w:p w14:paraId="54EE635E" w14:textId="77777777" w:rsidR="00BA08B8" w:rsidRDefault="00BA08B8" w:rsidP="00BA08B8">
            <w:pPr>
              <w:pStyle w:val="Compact"/>
            </w:pPr>
            <w:r>
              <w:t>2,700</w:t>
            </w:r>
          </w:p>
        </w:tc>
        <w:tc>
          <w:tcPr>
            <w:tcW w:w="0" w:type="auto"/>
          </w:tcPr>
          <w:p w14:paraId="5866F78C" w14:textId="77777777" w:rsidR="00BA08B8" w:rsidRDefault="00BA08B8" w:rsidP="00BA08B8">
            <w:pPr>
              <w:pStyle w:val="Compact"/>
            </w:pPr>
            <w:r>
              <w:t>4,600</w:t>
            </w:r>
          </w:p>
        </w:tc>
        <w:tc>
          <w:tcPr>
            <w:tcW w:w="0" w:type="auto"/>
          </w:tcPr>
          <w:p w14:paraId="01338D01" w14:textId="77777777" w:rsidR="00BA08B8" w:rsidRDefault="00BA08B8" w:rsidP="00BA08B8">
            <w:pPr>
              <w:pStyle w:val="Compact"/>
            </w:pPr>
            <w:r>
              <w:t>7,400</w:t>
            </w:r>
          </w:p>
        </w:tc>
        <w:tc>
          <w:tcPr>
            <w:tcW w:w="0" w:type="auto"/>
          </w:tcPr>
          <w:p w14:paraId="31B51C5B" w14:textId="77777777" w:rsidR="00BA08B8" w:rsidRDefault="00BA08B8" w:rsidP="00BA08B8">
            <w:pPr>
              <w:pStyle w:val="Compact"/>
            </w:pPr>
            <w:r>
              <w:t>339.2</w:t>
            </w:r>
          </w:p>
        </w:tc>
        <w:tc>
          <w:tcPr>
            <w:tcW w:w="0" w:type="auto"/>
          </w:tcPr>
          <w:p w14:paraId="0C0DA35C" w14:textId="77777777" w:rsidR="00BA08B8" w:rsidRDefault="00BA08B8" w:rsidP="00BA08B8">
            <w:pPr>
              <w:pStyle w:val="Compact"/>
            </w:pPr>
            <w:r>
              <w:t>1×</w:t>
            </w:r>
          </w:p>
        </w:tc>
      </w:tr>
      <w:tr w:rsidR="00BA08B8" w14:paraId="1DA5E19E" w14:textId="77777777" w:rsidTr="00BA08B8">
        <w:tc>
          <w:tcPr>
            <w:tcW w:w="0" w:type="auto"/>
          </w:tcPr>
          <w:p w14:paraId="053897B4" w14:textId="77777777" w:rsidR="00BA08B8" w:rsidRDefault="00BA08B8" w:rsidP="00BA08B8">
            <w:pPr>
              <w:pStyle w:val="Compact"/>
            </w:pPr>
            <w:r>
              <w:t>2</w:t>
            </w:r>
          </w:p>
        </w:tc>
        <w:tc>
          <w:tcPr>
            <w:tcW w:w="0" w:type="auto"/>
          </w:tcPr>
          <w:p w14:paraId="6720874E" w14:textId="77777777" w:rsidR="00BA08B8" w:rsidRDefault="00BA08B8" w:rsidP="00BA08B8">
            <w:pPr>
              <w:pStyle w:val="Compact"/>
            </w:pPr>
            <w:r>
              <w:t>1,500</w:t>
            </w:r>
          </w:p>
        </w:tc>
        <w:tc>
          <w:tcPr>
            <w:tcW w:w="0" w:type="auto"/>
          </w:tcPr>
          <w:p w14:paraId="65F3A949" w14:textId="77777777" w:rsidR="00BA08B8" w:rsidRDefault="00BA08B8" w:rsidP="00BA08B8">
            <w:pPr>
              <w:pStyle w:val="Compact"/>
            </w:pPr>
            <w:r>
              <w:t>2,600</w:t>
            </w:r>
          </w:p>
        </w:tc>
        <w:tc>
          <w:tcPr>
            <w:tcW w:w="0" w:type="auto"/>
          </w:tcPr>
          <w:p w14:paraId="4FB25054" w14:textId="77777777" w:rsidR="00BA08B8" w:rsidRDefault="00BA08B8" w:rsidP="00BA08B8">
            <w:pPr>
              <w:pStyle w:val="Compact"/>
            </w:pPr>
            <w:r>
              <w:t>3,200</w:t>
            </w:r>
          </w:p>
        </w:tc>
        <w:tc>
          <w:tcPr>
            <w:tcW w:w="0" w:type="auto"/>
          </w:tcPr>
          <w:p w14:paraId="06C07532" w14:textId="77777777" w:rsidR="00BA08B8" w:rsidRDefault="00BA08B8" w:rsidP="00BA08B8">
            <w:pPr>
              <w:pStyle w:val="Compact"/>
            </w:pPr>
            <w:r>
              <w:t>552.6</w:t>
            </w:r>
          </w:p>
        </w:tc>
        <w:tc>
          <w:tcPr>
            <w:tcW w:w="0" w:type="auto"/>
          </w:tcPr>
          <w:p w14:paraId="205CA801" w14:textId="77777777" w:rsidR="00BA08B8" w:rsidRDefault="00BA08B8" w:rsidP="00BA08B8">
            <w:pPr>
              <w:pStyle w:val="Compact"/>
            </w:pPr>
            <w:r>
              <w:t>1.6×</w:t>
            </w:r>
          </w:p>
        </w:tc>
      </w:tr>
      <w:tr w:rsidR="00BA08B8" w14:paraId="75DA5679" w14:textId="77777777" w:rsidTr="00BA08B8">
        <w:tc>
          <w:tcPr>
            <w:tcW w:w="0" w:type="auto"/>
          </w:tcPr>
          <w:p w14:paraId="7FCD2729" w14:textId="77777777" w:rsidR="00BA08B8" w:rsidRDefault="00BA08B8" w:rsidP="00BA08B8">
            <w:pPr>
              <w:pStyle w:val="Compact"/>
            </w:pPr>
            <w:r>
              <w:t>4</w:t>
            </w:r>
          </w:p>
        </w:tc>
        <w:tc>
          <w:tcPr>
            <w:tcW w:w="0" w:type="auto"/>
          </w:tcPr>
          <w:p w14:paraId="7C645C02" w14:textId="77777777" w:rsidR="00BA08B8" w:rsidRDefault="00BA08B8" w:rsidP="00BA08B8">
            <w:pPr>
              <w:pStyle w:val="Compact"/>
            </w:pPr>
            <w:r>
              <w:t>580</w:t>
            </w:r>
          </w:p>
        </w:tc>
        <w:tc>
          <w:tcPr>
            <w:tcW w:w="0" w:type="auto"/>
          </w:tcPr>
          <w:p w14:paraId="312AAC31" w14:textId="77777777" w:rsidR="00BA08B8" w:rsidRDefault="00BA08B8" w:rsidP="00BA08B8">
            <w:pPr>
              <w:pStyle w:val="Compact"/>
            </w:pPr>
            <w:r>
              <w:t>1,100</w:t>
            </w:r>
          </w:p>
        </w:tc>
        <w:tc>
          <w:tcPr>
            <w:tcW w:w="0" w:type="auto"/>
          </w:tcPr>
          <w:p w14:paraId="4D1CAA31" w14:textId="77777777" w:rsidR="00BA08B8" w:rsidRDefault="00BA08B8" w:rsidP="00BA08B8">
            <w:pPr>
              <w:pStyle w:val="Compact"/>
            </w:pPr>
            <w:r>
              <w:t>1,400</w:t>
            </w:r>
          </w:p>
        </w:tc>
        <w:tc>
          <w:tcPr>
            <w:tcW w:w="0" w:type="auto"/>
          </w:tcPr>
          <w:p w14:paraId="5FBA0433" w14:textId="77777777" w:rsidR="00BA08B8" w:rsidRDefault="00BA08B8" w:rsidP="00BA08B8">
            <w:pPr>
              <w:pStyle w:val="Compact"/>
            </w:pPr>
            <w:r>
              <w:t>1,186.7</w:t>
            </w:r>
          </w:p>
        </w:tc>
        <w:tc>
          <w:tcPr>
            <w:tcW w:w="0" w:type="auto"/>
          </w:tcPr>
          <w:p w14:paraId="7E3FEFAA" w14:textId="77777777" w:rsidR="00BA08B8" w:rsidRDefault="00BA08B8" w:rsidP="00BA08B8">
            <w:pPr>
              <w:pStyle w:val="Compact"/>
            </w:pPr>
            <w:r>
              <w:t>3.5×</w:t>
            </w:r>
          </w:p>
        </w:tc>
      </w:tr>
    </w:tbl>
    <w:p w14:paraId="34A11516" w14:textId="77777777" w:rsidR="0039555E" w:rsidRDefault="0039555E" w:rsidP="00BA08B8">
      <w:pPr>
        <w:pStyle w:val="ImageCaption"/>
      </w:pPr>
    </w:p>
    <w:p w14:paraId="3FCA87D1" w14:textId="77777777" w:rsidR="0039555E" w:rsidRDefault="0039555E" w:rsidP="00BA08B8">
      <w:pPr>
        <w:pStyle w:val="ImageCaption"/>
      </w:pPr>
    </w:p>
    <w:p w14:paraId="5F045AD4" w14:textId="77777777" w:rsidR="0039555E" w:rsidRDefault="0039555E" w:rsidP="00BA08B8">
      <w:pPr>
        <w:pStyle w:val="ImageCaption"/>
      </w:pPr>
    </w:p>
    <w:p w14:paraId="12A4FCDC" w14:textId="77777777" w:rsidR="0039555E" w:rsidRDefault="0039555E" w:rsidP="00BA08B8">
      <w:pPr>
        <w:pStyle w:val="ImageCaption"/>
      </w:pPr>
    </w:p>
    <w:p w14:paraId="39FE1AF5" w14:textId="77777777" w:rsidR="0039555E" w:rsidRDefault="0039555E" w:rsidP="00BA08B8">
      <w:pPr>
        <w:pStyle w:val="ImageCaption"/>
      </w:pPr>
    </w:p>
    <w:p w14:paraId="77852035" w14:textId="77777777" w:rsidR="00FB2FA4" w:rsidRDefault="00000000">
      <w:pPr>
        <w:pStyle w:val="Heading3"/>
      </w:pPr>
      <w:bookmarkStart w:id="17" w:name="analysis-2"/>
      <w:bookmarkEnd w:id="16"/>
      <w:r>
        <w:t>Part A — Analysis</w:t>
      </w:r>
    </w:p>
    <w:p w14:paraId="49319607" w14:textId="77777777" w:rsidR="00FB2FA4" w:rsidRDefault="00000000">
      <w:pPr>
        <w:pStyle w:val="FirstParagraph"/>
      </w:pPr>
      <w:r>
        <w:t xml:space="preserve">The CDN circuit breaker opened in all three runs — the single CDN instance is always the bottleneck, regardless of how many streaming instances are added. Yet latency and throughput improved significantly: p50 dropped from 2,700ms to 580ms (78% improvement) and RPS nearly tripled (3.5×). The improvement comes from </w:t>
      </w:r>
      <w:r>
        <w:rPr>
          <w:b/>
          <w:bCs/>
        </w:rPr>
        <w:t>CPU scheduling, not CDN</w:t>
      </w:r>
      <w:r>
        <w:t>: with fewer streams per instance (1000 → 500 → 250), each goroutine gets more CPU time for local chunk generation. The gains are sub-linear on latency but near-linear on RPS — this is the correct behaviour, since lower per-chunk latency allows users to cycle through chunks faster, generating more requests per second.</w:t>
      </w:r>
    </w:p>
    <w:p w14:paraId="0E555F4A" w14:textId="77777777" w:rsidR="00FB2FA4" w:rsidRDefault="00000000">
      <w:pPr>
        <w:pStyle w:val="BodyText"/>
      </w:pPr>
      <w:r>
        <w:lastRenderedPageBreak/>
        <w:t>The sticky sessions discovery was an important operational finding: in-memory stream state does not survive cross-instance routing, so ALB affinity is a hard requirement for this architecture.</w:t>
      </w:r>
    </w:p>
    <w:p w14:paraId="7C355E10" w14:textId="77777777" w:rsidR="00FB2FA4" w:rsidRDefault="00000000">
      <w:pPr>
        <w:pStyle w:val="BodyText"/>
      </w:pPr>
      <w:r>
        <w:rPr>
          <w:b/>
          <w:bCs/>
        </w:rPr>
        <w:t>Conclusion:</w:t>
      </w:r>
      <w:r>
        <w:t xml:space="preserve"> Scaling streaming instances alone produces real but sub-linear latency gains and near-linear throughput gains. The CDN remains a shared bottleneck. Part B is expected to demonstrate whether CDN scaling closes the gap toward true linear scaling.</w:t>
      </w:r>
    </w:p>
    <w:p w14:paraId="26669742" w14:textId="24135327" w:rsidR="00FB2FA4" w:rsidRDefault="00000000" w:rsidP="00BB0A09">
      <w:pPr>
        <w:pStyle w:val="BodyText"/>
      </w:pPr>
      <w:r>
        <w:rPr>
          <w:b/>
          <w:bCs/>
        </w:rPr>
        <w:t>Limitations of analysis:</w:t>
      </w:r>
      <w:r>
        <w:t xml:space="preserve"> All Part A runs share a single CDN</w:t>
      </w:r>
      <w:r w:rsidR="006C6637">
        <w:t>,</w:t>
      </w:r>
      <w:r>
        <w:t xml:space="preserve"> we cannot yet separate the CDN bottleneck contribution from the CPU scheduling improvement. Part B results will clarify this.</w:t>
      </w:r>
    </w:p>
    <w:p w14:paraId="48C573CD" w14:textId="77777777" w:rsidR="00571E34" w:rsidRDefault="00000000">
      <w:pPr>
        <w:pStyle w:val="Heading3"/>
      </w:pPr>
      <w:r>
        <w:t>Part B — Scale Both Tiers Together</w:t>
      </w:r>
    </w:p>
    <w:p w14:paraId="59F85B7C" w14:textId="77777777" w:rsidR="00571E34" w:rsidRDefault="00000000">
      <w:r>
        <w:t>Purpose: Scale both the streaming and CDN tiers together (1+1 → 2+2 → 4+4) to test whether distributing CDN load prevents circuit breaker saturation and yields near-linear capacity gains compared to Part A.</w:t>
      </w:r>
    </w:p>
    <w:p w14:paraId="27DA7FFC" w14:textId="77777777" w:rsidR="00571E34" w:rsidRDefault="00000000">
      <w:r>
        <w:t>Tradeoff: Infrastructure cost vs. capacity quality. Scaling both tiers doubles the cost vs. Part A, but the hypothesis is that CDN load is distributed (1/N per CDN instance), keeping CDN calls below the 500ms timeout so the circuit breaker stays closed and chunks are served from the fast cache path rather than generated locally.</w:t>
      </w:r>
    </w:p>
    <w:p w14:paraId="046CBB85" w14:textId="19894FFF" w:rsidR="00571E34" w:rsidRPr="0039555E" w:rsidRDefault="00000000">
      <w:pPr>
        <w:rPr>
          <w:iCs/>
        </w:rPr>
      </w:pPr>
      <w:r w:rsidRPr="0039555E">
        <w:rPr>
          <w:iCs/>
        </w:rPr>
        <w:t xml:space="preserve">Limitations: Part B was not run with a 1+1 baseline reset, so Run 2 (2+2) is compared against Part A's 2+1 results. CDN instances pre-populate </w:t>
      </w:r>
      <w:proofErr w:type="gramStart"/>
      <w:r w:rsidRPr="0039555E">
        <w:rPr>
          <w:iCs/>
        </w:rPr>
        <w:t>independently  each</w:t>
      </w:r>
      <w:proofErr w:type="gramEnd"/>
      <w:r w:rsidRPr="0039555E">
        <w:rPr>
          <w:iCs/>
        </w:rPr>
        <w:t xml:space="preserve"> holds a full copy of the 100×300 chunk cache, so no inter-CDN coordination is needed, but memory cost doubles/quadruples. ALB sticky sessions remain required for stream state affinity.</w:t>
      </w:r>
    </w:p>
    <w:p w14:paraId="436DA106" w14:textId="5F542C3B" w:rsidR="0039555E" w:rsidRDefault="00000000">
      <w:pPr>
        <w:pStyle w:val="Heading3"/>
      </w:pPr>
      <w:r>
        <w:t>Run 3 — 4+4 (Streaming + CDN)</w:t>
      </w:r>
      <w:r w:rsidR="0039555E" w:rsidRPr="0039555E">
        <w:rPr>
          <w:noProof/>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8"/>
        <w:gridCol w:w="5508"/>
      </w:tblGrid>
      <w:tr w:rsidR="0039555E" w14:paraId="3631FEE9" w14:textId="77777777" w:rsidTr="0039555E">
        <w:tc>
          <w:tcPr>
            <w:tcW w:w="5508" w:type="dxa"/>
          </w:tcPr>
          <w:p w14:paraId="4FBE1513" w14:textId="622AC4A2" w:rsidR="0039555E" w:rsidRDefault="0039555E" w:rsidP="0039555E">
            <w:r>
              <w:rPr>
                <w:b/>
              </w:rPr>
              <w:t>Statistics:</w:t>
            </w:r>
          </w:p>
          <w:p w14:paraId="46ABDA57" w14:textId="49E42075" w:rsidR="0039555E" w:rsidRDefault="0039555E">
            <w:pPr>
              <w:pStyle w:val="Heading3"/>
            </w:pPr>
            <w:r>
              <w:rPr>
                <w:noProof/>
              </w:rPr>
              <w:drawing>
                <wp:inline distT="0" distB="0" distL="0" distR="0" wp14:anchorId="43F780E8" wp14:editId="09193042">
                  <wp:extent cx="2859314" cy="1018336"/>
                  <wp:effectExtent l="0" t="0" r="0" b="0"/>
                  <wp:docPr id="1758834315" name="Picture 17588343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34315" name="Picture 1758834315" descr="A screenshot of a computer&#10;&#10;AI-generated content may be incorrect."/>
                          <pic:cNvPicPr/>
                        </pic:nvPicPr>
                        <pic:blipFill>
                          <a:blip r:embed="rId15"/>
                          <a:stretch>
                            <a:fillRect/>
                          </a:stretch>
                        </pic:blipFill>
                        <pic:spPr>
                          <a:xfrm>
                            <a:off x="0" y="0"/>
                            <a:ext cx="2888379" cy="1028687"/>
                          </a:xfrm>
                          <a:prstGeom prst="rect">
                            <a:avLst/>
                          </a:prstGeom>
                        </pic:spPr>
                      </pic:pic>
                    </a:graphicData>
                  </a:graphic>
                </wp:inline>
              </w:drawing>
            </w:r>
          </w:p>
          <w:p w14:paraId="139911D6" w14:textId="4A3DE7EE" w:rsidR="0039555E" w:rsidRPr="0039555E" w:rsidRDefault="0039555E" w:rsidP="0039555E">
            <w:pPr>
              <w:pStyle w:val="BodyText"/>
            </w:pPr>
          </w:p>
        </w:tc>
        <w:tc>
          <w:tcPr>
            <w:tcW w:w="5508" w:type="dxa"/>
          </w:tcPr>
          <w:p w14:paraId="21DB37AE" w14:textId="31BE9310" w:rsidR="0039555E" w:rsidRDefault="0039555E" w:rsidP="0039555E">
            <w:r>
              <w:rPr>
                <w:b/>
              </w:rPr>
              <w:t>Charts:</w:t>
            </w:r>
          </w:p>
          <w:p w14:paraId="724E0566" w14:textId="40589865" w:rsidR="0039555E" w:rsidRDefault="0039555E" w:rsidP="0039555E">
            <w:pPr>
              <w:pStyle w:val="Heading3"/>
              <w:tabs>
                <w:tab w:val="right" w:pos="5292"/>
              </w:tabs>
            </w:pPr>
            <w:r>
              <w:rPr>
                <w:noProof/>
              </w:rPr>
              <w:drawing>
                <wp:inline distT="0" distB="0" distL="0" distR="0" wp14:anchorId="0B87D99E" wp14:editId="75B432B9">
                  <wp:extent cx="2691939" cy="1770743"/>
                  <wp:effectExtent l="0" t="0" r="0" b="0"/>
                  <wp:docPr id="1758834316" name="Picture 175883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_B_Run3_Charts.png"/>
                          <pic:cNvPicPr/>
                        </pic:nvPicPr>
                        <pic:blipFill>
                          <a:blip r:embed="rId16"/>
                          <a:stretch>
                            <a:fillRect/>
                          </a:stretch>
                        </pic:blipFill>
                        <pic:spPr>
                          <a:xfrm>
                            <a:off x="0" y="0"/>
                            <a:ext cx="2716665" cy="1787007"/>
                          </a:xfrm>
                          <a:prstGeom prst="rect">
                            <a:avLst/>
                          </a:prstGeom>
                        </pic:spPr>
                      </pic:pic>
                    </a:graphicData>
                  </a:graphic>
                </wp:inline>
              </w:drawing>
            </w:r>
            <w:r>
              <w:tab/>
            </w:r>
          </w:p>
        </w:tc>
      </w:tr>
    </w:tbl>
    <w:p w14:paraId="282CD2CE" w14:textId="77777777" w:rsidR="00571E34" w:rsidRDefault="00000000">
      <w:r>
        <w:rPr>
          <w:b/>
        </w:rPr>
        <w:t>What happened:</w:t>
      </w:r>
    </w:p>
    <w:p w14:paraId="46B062BC" w14:textId="4C629906" w:rsidR="00571E34" w:rsidRDefault="00000000">
      <w:r>
        <w:t>At 4+4, each CDN instance handled ~250 users' chunk requests, well below the timeout threshold. The circuit breaker stayed closed throughout, meaning chunks were served from the CDN cache (fast path, ~79ms min) rather than generated locally (500k CPU iterations). Median latency dropped to 380ms</w:t>
      </w:r>
      <w:r w:rsidR="006C6637">
        <w:t>-</w:t>
      </w:r>
      <w:r>
        <w:t xml:space="preserve"> below the 500ms rebuffer threshold — the first run across all experiments where the system operated within capacity at 1,000 users.</w:t>
      </w:r>
    </w:p>
    <w:p w14:paraId="696EB0F5" w14:textId="21D31F1A" w:rsidR="00571E34" w:rsidRDefault="00000000" w:rsidP="0039555E">
      <w:pPr>
        <w:pStyle w:val="Heading3"/>
      </w:pPr>
      <w:r>
        <w:t>Part B — Analysis &amp; Conclusions</w:t>
      </w:r>
    </w:p>
    <w:tbl>
      <w:tblPr>
        <w:tblStyle w:val="TableGrid"/>
        <w:tblW w:w="0" w:type="auto"/>
        <w:tblLook w:val="04A0" w:firstRow="1" w:lastRow="0" w:firstColumn="1" w:lastColumn="0" w:noHBand="0" w:noVBand="1"/>
      </w:tblPr>
      <w:tblGrid>
        <w:gridCol w:w="2160"/>
        <w:gridCol w:w="2160"/>
        <w:gridCol w:w="2160"/>
        <w:gridCol w:w="2160"/>
        <w:gridCol w:w="2160"/>
      </w:tblGrid>
      <w:tr w:rsidR="00571E34" w14:paraId="4B97847F" w14:textId="77777777">
        <w:tc>
          <w:tcPr>
            <w:tcW w:w="2160" w:type="dxa"/>
          </w:tcPr>
          <w:p w14:paraId="5687A2DC" w14:textId="77777777" w:rsidR="00571E34" w:rsidRDefault="00000000">
            <w:r>
              <w:rPr>
                <w:b/>
              </w:rPr>
              <w:t>Config</w:t>
            </w:r>
          </w:p>
        </w:tc>
        <w:tc>
          <w:tcPr>
            <w:tcW w:w="2160" w:type="dxa"/>
          </w:tcPr>
          <w:p w14:paraId="2C7FB56E" w14:textId="77777777" w:rsidR="00571E34" w:rsidRDefault="00000000">
            <w:r>
              <w:rPr>
                <w:b/>
              </w:rPr>
              <w:t>p50 (ms)</w:t>
            </w:r>
          </w:p>
        </w:tc>
        <w:tc>
          <w:tcPr>
            <w:tcW w:w="2160" w:type="dxa"/>
          </w:tcPr>
          <w:p w14:paraId="3A5FF8D4" w14:textId="77777777" w:rsidR="00571E34" w:rsidRDefault="00000000">
            <w:r>
              <w:rPr>
                <w:b/>
              </w:rPr>
              <w:t>p95 (ms)</w:t>
            </w:r>
          </w:p>
        </w:tc>
        <w:tc>
          <w:tcPr>
            <w:tcW w:w="2160" w:type="dxa"/>
          </w:tcPr>
          <w:p w14:paraId="0ED9BBE1" w14:textId="77777777" w:rsidR="00571E34" w:rsidRDefault="00000000">
            <w:r>
              <w:rPr>
                <w:b/>
              </w:rPr>
              <w:t>RPS</w:t>
            </w:r>
          </w:p>
        </w:tc>
        <w:tc>
          <w:tcPr>
            <w:tcW w:w="2160" w:type="dxa"/>
          </w:tcPr>
          <w:p w14:paraId="52095891" w14:textId="77777777" w:rsidR="00571E34" w:rsidRDefault="00000000">
            <w:r>
              <w:rPr>
                <w:b/>
              </w:rPr>
              <w:t>Circuit Breaker</w:t>
            </w:r>
          </w:p>
        </w:tc>
      </w:tr>
      <w:tr w:rsidR="00571E34" w14:paraId="6EB2B09B" w14:textId="77777777">
        <w:tc>
          <w:tcPr>
            <w:tcW w:w="2160" w:type="dxa"/>
          </w:tcPr>
          <w:p w14:paraId="0EC2E377" w14:textId="77777777" w:rsidR="00571E34" w:rsidRDefault="00000000">
            <w:r>
              <w:t>1+1 (baseline)</w:t>
            </w:r>
          </w:p>
        </w:tc>
        <w:tc>
          <w:tcPr>
            <w:tcW w:w="2160" w:type="dxa"/>
          </w:tcPr>
          <w:p w14:paraId="659D1236" w14:textId="77777777" w:rsidR="00571E34" w:rsidRDefault="00000000">
            <w:r>
              <w:t>2,700</w:t>
            </w:r>
          </w:p>
        </w:tc>
        <w:tc>
          <w:tcPr>
            <w:tcW w:w="2160" w:type="dxa"/>
          </w:tcPr>
          <w:p w14:paraId="55D0947B" w14:textId="77777777" w:rsidR="00571E34" w:rsidRDefault="00000000">
            <w:r>
              <w:t>4,600</w:t>
            </w:r>
          </w:p>
        </w:tc>
        <w:tc>
          <w:tcPr>
            <w:tcW w:w="2160" w:type="dxa"/>
          </w:tcPr>
          <w:p w14:paraId="3DDD1DFB" w14:textId="77777777" w:rsidR="00571E34" w:rsidRDefault="00000000">
            <w:r>
              <w:t>339</w:t>
            </w:r>
          </w:p>
        </w:tc>
        <w:tc>
          <w:tcPr>
            <w:tcW w:w="2160" w:type="dxa"/>
          </w:tcPr>
          <w:p w14:paraId="66D40437" w14:textId="77777777" w:rsidR="00571E34" w:rsidRDefault="00000000">
            <w:r>
              <w:t>Open (always)</w:t>
            </w:r>
          </w:p>
        </w:tc>
      </w:tr>
      <w:tr w:rsidR="00571E34" w14:paraId="2064B2F7" w14:textId="77777777">
        <w:tc>
          <w:tcPr>
            <w:tcW w:w="2160" w:type="dxa"/>
          </w:tcPr>
          <w:p w14:paraId="582E2976" w14:textId="77777777" w:rsidR="00571E34" w:rsidRDefault="00000000">
            <w:r>
              <w:t>2+2</w:t>
            </w:r>
          </w:p>
        </w:tc>
        <w:tc>
          <w:tcPr>
            <w:tcW w:w="2160" w:type="dxa"/>
          </w:tcPr>
          <w:p w14:paraId="7DF97725" w14:textId="77777777" w:rsidR="00571E34" w:rsidRDefault="00000000">
            <w:r>
              <w:t>1,100</w:t>
            </w:r>
          </w:p>
        </w:tc>
        <w:tc>
          <w:tcPr>
            <w:tcW w:w="2160" w:type="dxa"/>
          </w:tcPr>
          <w:p w14:paraId="665CBA21" w14:textId="77777777" w:rsidR="00571E34" w:rsidRDefault="00000000">
            <w:r>
              <w:t>2,400</w:t>
            </w:r>
          </w:p>
        </w:tc>
        <w:tc>
          <w:tcPr>
            <w:tcW w:w="2160" w:type="dxa"/>
          </w:tcPr>
          <w:p w14:paraId="0E5D6F37" w14:textId="77777777" w:rsidR="00571E34" w:rsidRDefault="00000000">
            <w:r>
              <w:t>560</w:t>
            </w:r>
          </w:p>
        </w:tc>
        <w:tc>
          <w:tcPr>
            <w:tcW w:w="2160" w:type="dxa"/>
          </w:tcPr>
          <w:p w14:paraId="318041AF" w14:textId="77777777" w:rsidR="00571E34" w:rsidRDefault="00000000">
            <w:r>
              <w:t>Partial</w:t>
            </w:r>
          </w:p>
        </w:tc>
      </w:tr>
      <w:tr w:rsidR="00571E34" w14:paraId="1CD4C7B9" w14:textId="77777777">
        <w:tc>
          <w:tcPr>
            <w:tcW w:w="2160" w:type="dxa"/>
          </w:tcPr>
          <w:p w14:paraId="52325FC8" w14:textId="77777777" w:rsidR="00571E34" w:rsidRDefault="00000000">
            <w:r>
              <w:t>4+4 (Run 3)</w:t>
            </w:r>
          </w:p>
        </w:tc>
        <w:tc>
          <w:tcPr>
            <w:tcW w:w="2160" w:type="dxa"/>
          </w:tcPr>
          <w:p w14:paraId="71916261" w14:textId="77777777" w:rsidR="00571E34" w:rsidRDefault="00000000">
            <w:r>
              <w:t>380</w:t>
            </w:r>
          </w:p>
        </w:tc>
        <w:tc>
          <w:tcPr>
            <w:tcW w:w="2160" w:type="dxa"/>
          </w:tcPr>
          <w:p w14:paraId="71782490" w14:textId="77777777" w:rsidR="00571E34" w:rsidRDefault="00000000">
            <w:r>
              <w:t>1,100</w:t>
            </w:r>
          </w:p>
        </w:tc>
        <w:tc>
          <w:tcPr>
            <w:tcW w:w="2160" w:type="dxa"/>
          </w:tcPr>
          <w:p w14:paraId="291F95C9" w14:textId="77777777" w:rsidR="00571E34" w:rsidRDefault="00000000">
            <w:r>
              <w:t>1,192</w:t>
            </w:r>
          </w:p>
        </w:tc>
        <w:tc>
          <w:tcPr>
            <w:tcW w:w="2160" w:type="dxa"/>
          </w:tcPr>
          <w:p w14:paraId="3BC20208" w14:textId="77777777" w:rsidR="00571E34" w:rsidRDefault="00000000">
            <w:r>
              <w:t>Closed</w:t>
            </w:r>
          </w:p>
        </w:tc>
      </w:tr>
      <w:tr w:rsidR="00571E34" w14:paraId="135E62E9" w14:textId="77777777">
        <w:tc>
          <w:tcPr>
            <w:tcW w:w="2160" w:type="dxa"/>
          </w:tcPr>
          <w:p w14:paraId="29FEBD61" w14:textId="77777777" w:rsidR="00571E34" w:rsidRDefault="00000000">
            <w:r>
              <w:t>4+4 (Runs 4–5)</w:t>
            </w:r>
          </w:p>
        </w:tc>
        <w:tc>
          <w:tcPr>
            <w:tcW w:w="2160" w:type="dxa"/>
          </w:tcPr>
          <w:p w14:paraId="2CB3FC6B" w14:textId="77777777" w:rsidR="00571E34" w:rsidRDefault="00000000">
            <w:r>
              <w:t>510</w:t>
            </w:r>
          </w:p>
        </w:tc>
        <w:tc>
          <w:tcPr>
            <w:tcW w:w="2160" w:type="dxa"/>
          </w:tcPr>
          <w:p w14:paraId="0FE767F8" w14:textId="77777777" w:rsidR="00571E34" w:rsidRDefault="00000000">
            <w:r>
              <w:t>1,100</w:t>
            </w:r>
          </w:p>
        </w:tc>
        <w:tc>
          <w:tcPr>
            <w:tcW w:w="2160" w:type="dxa"/>
          </w:tcPr>
          <w:p w14:paraId="3B8C596E" w14:textId="77777777" w:rsidR="00571E34" w:rsidRDefault="00000000">
            <w:r>
              <w:t>1,237</w:t>
            </w:r>
          </w:p>
        </w:tc>
        <w:tc>
          <w:tcPr>
            <w:tcW w:w="2160" w:type="dxa"/>
          </w:tcPr>
          <w:p w14:paraId="124F9D9E" w14:textId="77777777" w:rsidR="00571E34" w:rsidRDefault="00000000">
            <w:r>
              <w:t>Closed</w:t>
            </w:r>
          </w:p>
        </w:tc>
      </w:tr>
    </w:tbl>
    <w:p w14:paraId="0AA32A1F" w14:textId="62EB9FB0" w:rsidR="00571E34" w:rsidRDefault="0039555E">
      <w:r>
        <w:lastRenderedPageBreak/>
        <w:br/>
      </w:r>
      <w:r w:rsidR="00000000">
        <w:t>Scaling both tiers produced a qualitatively different outcome from Part A. In Part A the CDN circuit breaker opened in every run, forcing all chunks to local CPU generation. In Part B at 4+4, the circuit breaker stayed closed — each CDN instance handled a fraction of the total load, serving chunks from in-memory cache instead. The median latency (380ms) dropped below the 500ms rebuffer threshold for the first time across all experiments.</w:t>
      </w:r>
    </w:p>
    <w:p w14:paraId="2A9E2B15" w14:textId="457A6C00" w:rsidR="00571E34" w:rsidRDefault="00000000">
      <w:r w:rsidRPr="0039555E">
        <w:rPr>
          <w:b/>
          <w:bCs/>
        </w:rPr>
        <w:t>Conclusion:</w:t>
      </w:r>
      <w:r>
        <w:t xml:space="preserve"> Near-linear scaling requires both tiers to scale together. Co-scaling the CDN distributes cache load proportionally, keeps the circuit breaker closed, and delivers chunks via the fast path. At 4+4, the system handles 1,000 concurrent streams at median 380ms with 3.5× the throughput of a single </w:t>
      </w:r>
      <w:proofErr w:type="gramStart"/>
      <w:r>
        <w:t>instance  within</w:t>
      </w:r>
      <w:proofErr w:type="gramEnd"/>
      <w:r>
        <w:t xml:space="preserve"> the </w:t>
      </w:r>
      <w:proofErr w:type="spellStart"/>
      <w:r>
        <w:t>rebuffer</w:t>
      </w:r>
      <w:proofErr w:type="spellEnd"/>
      <w:r>
        <w:t xml:space="preserve"> threshold.</w:t>
      </w:r>
    </w:p>
    <w:p w14:paraId="451F449F" w14:textId="048E14F2" w:rsidR="00571E34" w:rsidRDefault="00000000" w:rsidP="0039555E">
      <w:r w:rsidRPr="0039555E">
        <w:rPr>
          <w:b/>
          <w:bCs/>
          <w:i/>
        </w:rPr>
        <w:t>Limitations</w:t>
      </w:r>
      <w:r>
        <w:rPr>
          <w:i/>
        </w:rPr>
        <w:t>: 4+4 was not tested at 2,000 users, so the upper ceiling is unknown. A stateless redesign (Redis-backed stream state) would remove the sticky sessions requirement and enable true round-robin load balancing.</w:t>
      </w:r>
      <w:bookmarkStart w:id="18" w:name="summary"/>
      <w:bookmarkEnd w:id="13"/>
      <w:bookmarkEnd w:id="17"/>
      <w:r w:rsidR="0039555E">
        <w:br/>
      </w:r>
      <w:bookmarkEnd w:id="0"/>
      <w:bookmarkEnd w:id="18"/>
    </w:p>
    <w:p w14:paraId="5B98613A" w14:textId="77777777" w:rsidR="00571E34" w:rsidRDefault="00000000">
      <w:pPr>
        <w:pStyle w:val="Heading2"/>
      </w:pPr>
      <w:r>
        <w:t>Project Conclusion</w:t>
      </w:r>
    </w:p>
    <w:p w14:paraId="45D7E298" w14:textId="1A06DE14" w:rsidR="00571E34" w:rsidRDefault="00000000">
      <w:r>
        <w:t>This project simulated the core delivery challenge of music streaming at scale — serving fixed-size audio chunks to thousands of concurrent streams without rebuffering — using two Go microservices on AWS ECS Fargate. Three experiments measured the three main levers of streaming performance: single-instance capacity, quality adaptation, and horizontal scale-out.</w:t>
      </w:r>
    </w:p>
    <w:tbl>
      <w:tblPr>
        <w:tblStyle w:val="TableGrid"/>
        <w:tblW w:w="0" w:type="auto"/>
        <w:tblLook w:val="04A0" w:firstRow="1" w:lastRow="0" w:firstColumn="1" w:lastColumn="0" w:noHBand="0" w:noVBand="1"/>
      </w:tblPr>
      <w:tblGrid>
        <w:gridCol w:w="3600"/>
        <w:gridCol w:w="3600"/>
        <w:gridCol w:w="3600"/>
      </w:tblGrid>
      <w:tr w:rsidR="00571E34" w14:paraId="668CA4A0" w14:textId="77777777">
        <w:tc>
          <w:tcPr>
            <w:tcW w:w="3600" w:type="dxa"/>
          </w:tcPr>
          <w:p w14:paraId="061CBEA8" w14:textId="77777777" w:rsidR="00571E34" w:rsidRDefault="00000000">
            <w:r>
              <w:rPr>
                <w:b/>
              </w:rPr>
              <w:t>Experiment</w:t>
            </w:r>
          </w:p>
        </w:tc>
        <w:tc>
          <w:tcPr>
            <w:tcW w:w="3600" w:type="dxa"/>
          </w:tcPr>
          <w:p w14:paraId="17CAF9EB" w14:textId="77777777" w:rsidR="00571E34" w:rsidRDefault="00000000">
            <w:r>
              <w:rPr>
                <w:b/>
              </w:rPr>
              <w:t>Key Question</w:t>
            </w:r>
          </w:p>
        </w:tc>
        <w:tc>
          <w:tcPr>
            <w:tcW w:w="3600" w:type="dxa"/>
          </w:tcPr>
          <w:p w14:paraId="60E25967" w14:textId="77777777" w:rsidR="00571E34" w:rsidRDefault="00000000">
            <w:r>
              <w:rPr>
                <w:b/>
              </w:rPr>
              <w:t>Finding</w:t>
            </w:r>
          </w:p>
        </w:tc>
      </w:tr>
      <w:tr w:rsidR="00571E34" w14:paraId="397592F2" w14:textId="77777777">
        <w:tc>
          <w:tcPr>
            <w:tcW w:w="3600" w:type="dxa"/>
          </w:tcPr>
          <w:p w14:paraId="3C9470A8" w14:textId="77777777" w:rsidR="00571E34" w:rsidRDefault="00000000">
            <w:r>
              <w:t>1 — Single Instance</w:t>
            </w:r>
          </w:p>
        </w:tc>
        <w:tc>
          <w:tcPr>
            <w:tcW w:w="3600" w:type="dxa"/>
          </w:tcPr>
          <w:p w14:paraId="25B2B167" w14:textId="77777777" w:rsidR="00571E34" w:rsidRDefault="00000000">
            <w:r>
              <w:t>Breaking point on 0.25 vCPU?</w:t>
            </w:r>
          </w:p>
        </w:tc>
        <w:tc>
          <w:tcPr>
            <w:tcW w:w="3600" w:type="dxa"/>
          </w:tcPr>
          <w:p w14:paraId="534C8420" w14:textId="77777777" w:rsidR="00571E34" w:rsidRDefault="00000000">
            <w:r>
              <w:t>~400–500 users; CDN trips first, CPU saturates second; 0% HTTP errors throughout</w:t>
            </w:r>
          </w:p>
        </w:tc>
      </w:tr>
      <w:tr w:rsidR="00571E34" w14:paraId="2BCC48C0" w14:textId="77777777">
        <w:tc>
          <w:tcPr>
            <w:tcW w:w="3600" w:type="dxa"/>
          </w:tcPr>
          <w:p w14:paraId="6E932727" w14:textId="77777777" w:rsidR="00571E34" w:rsidRDefault="00000000">
            <w:r>
              <w:t>2 — Adaptive Bitrate</w:t>
            </w:r>
          </w:p>
        </w:tc>
        <w:tc>
          <w:tcPr>
            <w:tcW w:w="3600" w:type="dxa"/>
          </w:tcPr>
          <w:p w14:paraId="1E51E9D2" w14:textId="77777777" w:rsidR="00571E34" w:rsidRDefault="00000000">
            <w:r>
              <w:t>Does quality switching help?</w:t>
            </w:r>
          </w:p>
        </w:tc>
        <w:tc>
          <w:tcPr>
            <w:tcW w:w="3600" w:type="dxa"/>
          </w:tcPr>
          <w:p w14:paraId="4783F149" w14:textId="77777777" w:rsidR="00571E34" w:rsidRDefault="00000000">
            <w:r>
              <w:t>+32% lower latency, +66% throughput on same hardware; recovery faster, stall frequency unchanged</w:t>
            </w:r>
          </w:p>
        </w:tc>
      </w:tr>
      <w:tr w:rsidR="00571E34" w14:paraId="464997DA" w14:textId="77777777">
        <w:tc>
          <w:tcPr>
            <w:tcW w:w="3600" w:type="dxa"/>
          </w:tcPr>
          <w:p w14:paraId="570FAF50" w14:textId="77777777" w:rsidR="00571E34" w:rsidRDefault="00000000">
            <w:r>
              <w:t>3 — Horizontal Scaling</w:t>
            </w:r>
          </w:p>
        </w:tc>
        <w:tc>
          <w:tcPr>
            <w:tcW w:w="3600" w:type="dxa"/>
          </w:tcPr>
          <w:p w14:paraId="0FC5676F" w14:textId="77777777" w:rsidR="00571E34" w:rsidRDefault="00000000">
            <w:r>
              <w:t>Near-linear gains?</w:t>
            </w:r>
          </w:p>
        </w:tc>
        <w:tc>
          <w:tcPr>
            <w:tcW w:w="3600" w:type="dxa"/>
          </w:tcPr>
          <w:p w14:paraId="231DB8DC" w14:textId="77777777" w:rsidR="00571E34" w:rsidRDefault="00000000">
            <w:r>
              <w:t>Part A: 3.5× RPS, CDN always bottleneck. Part B (4+4): p50 drops below 500ms threshold — both tiers must scale together</w:t>
            </w:r>
          </w:p>
        </w:tc>
      </w:tr>
    </w:tbl>
    <w:p w14:paraId="10536E6C" w14:textId="77777777" w:rsidR="00571E34" w:rsidRDefault="00571E34"/>
    <w:p w14:paraId="6BBFF21C" w14:textId="2AB5A2E8" w:rsidR="00571E34" w:rsidRDefault="00000000">
      <w:r>
        <w:t>The three experiments together reveal a consistent theme: the CDN circuit breaker is the architectural pivot point. It is the first bottleneck (Exp 1), the mechanism that makes CPU pressure the binding constraint (Exp 2), and the component whose saturation limits horizontal scaling gains (Exp 3 Part A). Keeping the circuit closed — by reducing per-stream CPU cost via adaptive mode, or by distributing CDN load via co-</w:t>
      </w:r>
      <w:proofErr w:type="gramStart"/>
      <w:r>
        <w:t xml:space="preserve">scaling </w:t>
      </w:r>
      <w:r w:rsidR="0039555E">
        <w:t xml:space="preserve"> </w:t>
      </w:r>
      <w:r>
        <w:t>is</w:t>
      </w:r>
      <w:proofErr w:type="gramEnd"/>
      <w:r>
        <w:t xml:space="preserve"> the key to serving more concurrent streams within latency budget.</w:t>
      </w:r>
    </w:p>
    <w:p w14:paraId="7F291143" w14:textId="57DED245" w:rsidR="00571E34" w:rsidRDefault="00571E34"/>
    <w:sectPr w:rsidR="00571E34" w:rsidSect="00742683">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DD55A" w14:textId="77777777" w:rsidR="00DB12F9" w:rsidRDefault="00DB12F9">
      <w:pPr>
        <w:spacing w:after="0"/>
      </w:pPr>
      <w:r>
        <w:separator/>
      </w:r>
    </w:p>
  </w:endnote>
  <w:endnote w:type="continuationSeparator" w:id="0">
    <w:p w14:paraId="7CCFBFBF" w14:textId="77777777" w:rsidR="00DB12F9" w:rsidRDefault="00DB12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1592D" w14:textId="77777777" w:rsidR="00DB12F9" w:rsidRDefault="00DB12F9">
      <w:r>
        <w:separator/>
      </w:r>
    </w:p>
  </w:footnote>
  <w:footnote w:type="continuationSeparator" w:id="0">
    <w:p w14:paraId="5036CA26" w14:textId="77777777" w:rsidR="00DB12F9" w:rsidRDefault="00DB12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F69093F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416101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9555E"/>
    <w:rsid w:val="00442FD8"/>
    <w:rsid w:val="0048764E"/>
    <w:rsid w:val="004E29B3"/>
    <w:rsid w:val="00571E34"/>
    <w:rsid w:val="00590D07"/>
    <w:rsid w:val="006C6637"/>
    <w:rsid w:val="00742683"/>
    <w:rsid w:val="00784D58"/>
    <w:rsid w:val="008D6863"/>
    <w:rsid w:val="00B86B75"/>
    <w:rsid w:val="00BA08B8"/>
    <w:rsid w:val="00BB0A09"/>
    <w:rsid w:val="00BC48D5"/>
    <w:rsid w:val="00C36279"/>
    <w:rsid w:val="00D100C2"/>
    <w:rsid w:val="00DB12F9"/>
    <w:rsid w:val="00E315A3"/>
    <w:rsid w:val="00FB2FA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12F0A"/>
  <w15:docId w15:val="{8FD19071-E1CF-AC4F-A577-3B8BF5789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74268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6</Pages>
  <Words>1763</Words>
  <Characters>10052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Manasha Sekar</cp:lastModifiedBy>
  <cp:revision>3</cp:revision>
  <dcterms:created xsi:type="dcterms:W3CDTF">2026-04-20T15:12:00Z</dcterms:created>
  <dcterms:modified xsi:type="dcterms:W3CDTF">2026-04-20T18:24:00Z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df_options">
    <vt:lpwstr/>
  </property>
  <property fmtid="{D5CDD505-2E9C-101B-9397-08002B2CF9AE}" pid="3" name="stylesheet">
    <vt:lpwstr>report.css</vt:lpwstr>
  </property>
</Properties>
</file>